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F0CC4" w14:textId="77777777" w:rsidR="0056525F" w:rsidRDefault="0056525F" w:rsidP="0056525F">
      <w:pPr>
        <w:pStyle w:val="Titologenerale"/>
        <w:spacing w:line="320" w:lineRule="exact"/>
        <w:rPr>
          <w:sz w:val="32"/>
          <w:szCs w:val="32"/>
        </w:rPr>
      </w:pPr>
      <w:bookmarkStart w:id="0" w:name="OLE_LINK1"/>
    </w:p>
    <w:p w14:paraId="3019804A" w14:textId="77777777" w:rsidR="0056525F" w:rsidRDefault="0056525F" w:rsidP="0056525F">
      <w:pPr>
        <w:pStyle w:val="Titologenerale"/>
        <w:spacing w:line="320" w:lineRule="exact"/>
        <w:rPr>
          <w:sz w:val="32"/>
          <w:szCs w:val="32"/>
        </w:rPr>
      </w:pPr>
    </w:p>
    <w:p w14:paraId="5D5B5C7D" w14:textId="77777777" w:rsidR="0056525F" w:rsidRDefault="0056525F" w:rsidP="0056525F">
      <w:pPr>
        <w:pStyle w:val="Titologenerale"/>
        <w:spacing w:line="320" w:lineRule="exact"/>
        <w:rPr>
          <w:sz w:val="32"/>
          <w:szCs w:val="32"/>
        </w:rPr>
      </w:pPr>
    </w:p>
    <w:p w14:paraId="14F81DCD" w14:textId="77777777" w:rsidR="0056525F" w:rsidRDefault="0056525F" w:rsidP="0056525F">
      <w:pPr>
        <w:pStyle w:val="Titologenerale"/>
        <w:spacing w:line="320" w:lineRule="exact"/>
        <w:rPr>
          <w:sz w:val="32"/>
          <w:szCs w:val="32"/>
        </w:rPr>
      </w:pPr>
    </w:p>
    <w:p w14:paraId="0D9BF4A7" w14:textId="77777777" w:rsidR="0056525F" w:rsidRDefault="0056525F" w:rsidP="0056525F">
      <w:pPr>
        <w:pStyle w:val="Titologenerale"/>
        <w:spacing w:line="320" w:lineRule="exact"/>
        <w:rPr>
          <w:sz w:val="32"/>
          <w:szCs w:val="32"/>
        </w:rPr>
      </w:pPr>
    </w:p>
    <w:p w14:paraId="33056078" w14:textId="77777777" w:rsidR="0056525F" w:rsidRDefault="0056525F" w:rsidP="0056525F">
      <w:pPr>
        <w:pStyle w:val="Titologenerale"/>
        <w:spacing w:line="320" w:lineRule="exact"/>
        <w:rPr>
          <w:sz w:val="32"/>
          <w:szCs w:val="32"/>
        </w:rPr>
      </w:pPr>
    </w:p>
    <w:p w14:paraId="70529F1A" w14:textId="77777777" w:rsidR="0056525F" w:rsidRDefault="0056525F" w:rsidP="0056525F">
      <w:pPr>
        <w:pStyle w:val="Titologenerale"/>
        <w:spacing w:line="320" w:lineRule="exact"/>
        <w:rPr>
          <w:sz w:val="32"/>
          <w:szCs w:val="32"/>
        </w:rPr>
      </w:pPr>
    </w:p>
    <w:p w14:paraId="2CAE9B89" w14:textId="77777777" w:rsidR="0056525F" w:rsidRDefault="0056525F" w:rsidP="0056525F">
      <w:pPr>
        <w:pStyle w:val="Titologenerale"/>
        <w:spacing w:line="320" w:lineRule="exact"/>
        <w:rPr>
          <w:sz w:val="32"/>
          <w:szCs w:val="32"/>
        </w:rPr>
      </w:pPr>
    </w:p>
    <w:p w14:paraId="4191B09C" w14:textId="77777777" w:rsidR="0056525F" w:rsidRDefault="0056525F" w:rsidP="0056525F">
      <w:pPr>
        <w:pStyle w:val="Titologenerale"/>
        <w:spacing w:line="320" w:lineRule="exact"/>
        <w:rPr>
          <w:sz w:val="32"/>
          <w:szCs w:val="32"/>
        </w:rPr>
      </w:pPr>
    </w:p>
    <w:p w14:paraId="0D312259" w14:textId="77777777" w:rsidR="0056525F" w:rsidRDefault="0056525F" w:rsidP="0056525F">
      <w:pPr>
        <w:pStyle w:val="Titologenerale"/>
        <w:spacing w:line="320" w:lineRule="exact"/>
        <w:rPr>
          <w:sz w:val="32"/>
          <w:szCs w:val="32"/>
        </w:rPr>
      </w:pPr>
    </w:p>
    <w:p w14:paraId="30FF635C" w14:textId="77777777" w:rsidR="0056525F" w:rsidRDefault="0056525F" w:rsidP="0056525F">
      <w:pPr>
        <w:pStyle w:val="Titologenerale"/>
        <w:spacing w:line="320" w:lineRule="exact"/>
        <w:rPr>
          <w:sz w:val="32"/>
          <w:szCs w:val="32"/>
        </w:rPr>
      </w:pPr>
    </w:p>
    <w:p w14:paraId="50938EA5" w14:textId="77777777" w:rsidR="0056525F" w:rsidRPr="008C2827" w:rsidRDefault="0056525F" w:rsidP="0056525F">
      <w:pPr>
        <w:pStyle w:val="Titologenerale"/>
        <w:spacing w:line="320" w:lineRule="exact"/>
        <w:rPr>
          <w:color w:val="0070C0"/>
          <w:sz w:val="32"/>
          <w:szCs w:val="30"/>
        </w:rPr>
      </w:pPr>
    </w:p>
    <w:p w14:paraId="47D4420F" w14:textId="77777777" w:rsidR="0056525F" w:rsidRDefault="0056525F" w:rsidP="0056525F">
      <w:pPr>
        <w:pStyle w:val="Titologenerale"/>
        <w:spacing w:line="320" w:lineRule="exact"/>
        <w:rPr>
          <w:sz w:val="32"/>
          <w:szCs w:val="32"/>
        </w:rPr>
      </w:pPr>
    </w:p>
    <w:p w14:paraId="34F7056D" w14:textId="77777777" w:rsidR="0056525F" w:rsidRDefault="0056525F" w:rsidP="0056525F">
      <w:pPr>
        <w:pStyle w:val="Titologenerale"/>
        <w:spacing w:line="320" w:lineRule="exact"/>
        <w:rPr>
          <w:sz w:val="32"/>
          <w:szCs w:val="32"/>
        </w:rPr>
      </w:pPr>
    </w:p>
    <w:p w14:paraId="0398077C" w14:textId="1C55F614" w:rsidR="0056525F" w:rsidRDefault="00E176D0" w:rsidP="00E176D0">
      <w:pPr>
        <w:pStyle w:val="Titologenerale"/>
        <w:tabs>
          <w:tab w:val="left" w:pos="6132"/>
        </w:tabs>
        <w:spacing w:line="320" w:lineRule="exact"/>
        <w:jc w:val="left"/>
        <w:rPr>
          <w:sz w:val="32"/>
          <w:szCs w:val="32"/>
        </w:rPr>
      </w:pPr>
      <w:r>
        <w:rPr>
          <w:sz w:val="32"/>
          <w:szCs w:val="32"/>
        </w:rPr>
        <w:tab/>
      </w:r>
    </w:p>
    <w:p w14:paraId="7A63CE33" w14:textId="77777777" w:rsidR="0056525F" w:rsidRDefault="0056525F" w:rsidP="0056525F">
      <w:pPr>
        <w:pStyle w:val="Titologenerale"/>
        <w:spacing w:line="320" w:lineRule="exact"/>
        <w:rPr>
          <w:sz w:val="32"/>
          <w:szCs w:val="32"/>
        </w:rPr>
      </w:pPr>
    </w:p>
    <w:p w14:paraId="61EA7688" w14:textId="77777777" w:rsidR="00005516" w:rsidRPr="00FA3153" w:rsidRDefault="008C2827" w:rsidP="0056525F">
      <w:pPr>
        <w:pStyle w:val="Titologenerale"/>
        <w:spacing w:line="320" w:lineRule="exact"/>
        <w:rPr>
          <w:color w:val="0070C0"/>
          <w:sz w:val="30"/>
          <w:szCs w:val="30"/>
        </w:rPr>
      </w:pPr>
      <w:r w:rsidRPr="00FA3153">
        <w:rPr>
          <w:color w:val="0070C0"/>
          <w:sz w:val="30"/>
          <w:szCs w:val="30"/>
        </w:rPr>
        <w:t xml:space="preserve">LISTA </w:t>
      </w:r>
      <w:r w:rsidR="00E33057" w:rsidRPr="00FA3153">
        <w:rPr>
          <w:color w:val="0070C0"/>
          <w:sz w:val="30"/>
          <w:szCs w:val="30"/>
        </w:rPr>
        <w:t xml:space="preserve">DI CONTROLLO DELLE INFORMAZIONI DA FORNIRE NELLE NOTE AI BILANCI REDATTI SECONDO I PRINCIPI CONTABILI INTERNAZIONALI (IAS/IFRS), </w:t>
      </w:r>
    </w:p>
    <w:p w14:paraId="7AD230EB" w14:textId="77777777" w:rsidR="0056525F" w:rsidRPr="00FA3153" w:rsidRDefault="00E33057" w:rsidP="0056525F">
      <w:pPr>
        <w:pStyle w:val="Titologenerale"/>
        <w:spacing w:line="320" w:lineRule="exact"/>
        <w:rPr>
          <w:color w:val="0070C0"/>
          <w:sz w:val="30"/>
          <w:szCs w:val="30"/>
        </w:rPr>
      </w:pPr>
      <w:r w:rsidRPr="00FA3153">
        <w:rPr>
          <w:color w:val="0070C0"/>
          <w:sz w:val="30"/>
          <w:szCs w:val="30"/>
        </w:rPr>
        <w:t>COSÌ COME OMOLOGATI (“ENDORSED”) DALL</w:t>
      </w:r>
      <w:r w:rsidR="00AE7830" w:rsidRPr="00FA3153">
        <w:rPr>
          <w:color w:val="0070C0"/>
          <w:sz w:val="30"/>
          <w:szCs w:val="30"/>
        </w:rPr>
        <w:t>’</w:t>
      </w:r>
      <w:r w:rsidR="00005516" w:rsidRPr="00FA3153">
        <w:rPr>
          <w:color w:val="0070C0"/>
          <w:sz w:val="30"/>
          <w:szCs w:val="30"/>
        </w:rPr>
        <w:t>UNIONE EUROPEA (UE)</w:t>
      </w:r>
    </w:p>
    <w:p w14:paraId="6CABAEB0" w14:textId="77777777" w:rsidR="0056525F" w:rsidRPr="00FA3153" w:rsidRDefault="0056525F" w:rsidP="0056525F">
      <w:pPr>
        <w:pStyle w:val="Titologenerale"/>
      </w:pPr>
    </w:p>
    <w:p w14:paraId="115997F1" w14:textId="77777777" w:rsidR="00E33057" w:rsidRPr="00FA3153" w:rsidRDefault="00E33057" w:rsidP="00804E84">
      <w:pPr>
        <w:spacing w:line="320" w:lineRule="exact"/>
        <w:jc w:val="center"/>
        <w:rPr>
          <w:b/>
          <w:color w:val="0070C0"/>
          <w:sz w:val="30"/>
          <w:szCs w:val="30"/>
          <w:lang w:val="it-IT"/>
        </w:rPr>
      </w:pPr>
      <w:r w:rsidRPr="00FA3153">
        <w:rPr>
          <w:b/>
          <w:color w:val="0070C0"/>
          <w:sz w:val="30"/>
          <w:szCs w:val="30"/>
          <w:lang w:val="it-IT"/>
        </w:rPr>
        <w:t xml:space="preserve">Informativa aggiuntiva da fornire in accordo con norme di legge, regolamenti, </w:t>
      </w:r>
      <w:r w:rsidR="000D19D1" w:rsidRPr="00FA3153">
        <w:rPr>
          <w:b/>
          <w:color w:val="0070C0"/>
          <w:sz w:val="30"/>
          <w:szCs w:val="30"/>
          <w:lang w:val="it-IT"/>
        </w:rPr>
        <w:t xml:space="preserve">raccomandazioni, </w:t>
      </w:r>
      <w:r w:rsidRPr="00FA3153">
        <w:rPr>
          <w:b/>
          <w:color w:val="0070C0"/>
          <w:sz w:val="30"/>
          <w:szCs w:val="30"/>
          <w:lang w:val="it-IT"/>
        </w:rPr>
        <w:t xml:space="preserve">delibere e comunicazioni </w:t>
      </w:r>
      <w:r w:rsidR="00322C62" w:rsidRPr="00FA3153">
        <w:rPr>
          <w:b/>
          <w:color w:val="0070C0"/>
          <w:sz w:val="30"/>
          <w:szCs w:val="30"/>
          <w:lang w:val="it-IT"/>
        </w:rPr>
        <w:t>Consob</w:t>
      </w:r>
      <w:r w:rsidR="00005516" w:rsidRPr="00FA3153">
        <w:rPr>
          <w:b/>
          <w:color w:val="0070C0"/>
          <w:sz w:val="30"/>
          <w:szCs w:val="30"/>
          <w:lang w:val="it-IT"/>
        </w:rPr>
        <w:t xml:space="preserve"> o di altre </w:t>
      </w:r>
      <w:r w:rsidR="00945EB0" w:rsidRPr="00FA3153">
        <w:rPr>
          <w:b/>
          <w:color w:val="0070C0"/>
          <w:sz w:val="30"/>
          <w:szCs w:val="30"/>
          <w:lang w:val="it-IT"/>
        </w:rPr>
        <w:t>A</w:t>
      </w:r>
      <w:r w:rsidR="00005516" w:rsidRPr="00FA3153">
        <w:rPr>
          <w:b/>
          <w:color w:val="0070C0"/>
          <w:sz w:val="30"/>
          <w:szCs w:val="30"/>
          <w:lang w:val="it-IT"/>
        </w:rPr>
        <w:t>utorità</w:t>
      </w:r>
    </w:p>
    <w:p w14:paraId="3526B1B9" w14:textId="77777777" w:rsidR="0056525F" w:rsidRPr="00FA3153" w:rsidRDefault="0056525F" w:rsidP="0056525F">
      <w:pPr>
        <w:jc w:val="center"/>
        <w:rPr>
          <w:b/>
          <w:color w:val="0070C0"/>
          <w:sz w:val="24"/>
          <w:szCs w:val="24"/>
          <w:lang w:val="it-IT"/>
        </w:rPr>
      </w:pPr>
    </w:p>
    <w:p w14:paraId="287CD063" w14:textId="77777777" w:rsidR="0056525F" w:rsidRPr="00FA3153" w:rsidRDefault="0056525F" w:rsidP="0056525F">
      <w:pPr>
        <w:pStyle w:val="Titologenerale"/>
        <w:rPr>
          <w:color w:val="0070C0"/>
        </w:rPr>
      </w:pPr>
    </w:p>
    <w:p w14:paraId="5753390F" w14:textId="77777777" w:rsidR="0056525F" w:rsidRPr="00FA3153" w:rsidRDefault="0056525F" w:rsidP="0056525F">
      <w:pPr>
        <w:pStyle w:val="Titologenerale"/>
        <w:rPr>
          <w:color w:val="0070C0"/>
        </w:rPr>
      </w:pPr>
    </w:p>
    <w:p w14:paraId="2EC0DF26" w14:textId="77777777" w:rsidR="0056525F" w:rsidRPr="00FA3153" w:rsidRDefault="0056525F" w:rsidP="0056525F">
      <w:pPr>
        <w:pStyle w:val="Titologenerale"/>
        <w:rPr>
          <w:color w:val="0070C0"/>
        </w:rPr>
      </w:pPr>
    </w:p>
    <w:p w14:paraId="383D8175" w14:textId="74D6043E" w:rsidR="00E33FF9" w:rsidRPr="00FA3153" w:rsidRDefault="00A22F0C" w:rsidP="00E33FF9">
      <w:pPr>
        <w:pStyle w:val="Titologenerale"/>
        <w:spacing w:line="280" w:lineRule="exact"/>
        <w:rPr>
          <w:color w:val="0070C0"/>
          <w:sz w:val="26"/>
          <w:szCs w:val="26"/>
        </w:rPr>
      </w:pPr>
      <w:r w:rsidRPr="00FA3153">
        <w:rPr>
          <w:color w:val="0070C0"/>
          <w:sz w:val="26"/>
          <w:szCs w:val="26"/>
        </w:rPr>
        <w:t xml:space="preserve">AGGIORNATA SULLA BASE DELLA NORMATIVA </w:t>
      </w:r>
      <w:r w:rsidR="00FB5DBF" w:rsidRPr="00FA3153">
        <w:rPr>
          <w:color w:val="0070C0"/>
          <w:sz w:val="26"/>
          <w:szCs w:val="26"/>
        </w:rPr>
        <w:t>IN VIGORE</w:t>
      </w:r>
      <w:r w:rsidR="00E33FF9" w:rsidRPr="00FA3153">
        <w:rPr>
          <w:color w:val="0070C0"/>
          <w:sz w:val="26"/>
          <w:szCs w:val="26"/>
        </w:rPr>
        <w:t xml:space="preserve"> AL </w:t>
      </w:r>
      <w:r w:rsidR="00B06748" w:rsidRPr="00FA3153">
        <w:rPr>
          <w:color w:val="0070C0"/>
          <w:sz w:val="26"/>
          <w:szCs w:val="26"/>
        </w:rPr>
        <w:t>3</w:t>
      </w:r>
      <w:r w:rsidR="00456EE1">
        <w:rPr>
          <w:color w:val="0070C0"/>
          <w:sz w:val="26"/>
          <w:szCs w:val="26"/>
        </w:rPr>
        <w:t>1</w:t>
      </w:r>
      <w:r w:rsidR="00B06748" w:rsidRPr="00FA3153">
        <w:rPr>
          <w:color w:val="0070C0"/>
          <w:sz w:val="26"/>
          <w:szCs w:val="26"/>
        </w:rPr>
        <w:t xml:space="preserve"> </w:t>
      </w:r>
      <w:r w:rsidR="00456EE1">
        <w:rPr>
          <w:color w:val="0070C0"/>
          <w:sz w:val="26"/>
          <w:szCs w:val="26"/>
        </w:rPr>
        <w:t>DIC</w:t>
      </w:r>
      <w:r w:rsidR="00B06748">
        <w:rPr>
          <w:color w:val="0070C0"/>
          <w:sz w:val="26"/>
          <w:szCs w:val="26"/>
        </w:rPr>
        <w:t>EMBRE</w:t>
      </w:r>
      <w:r w:rsidR="00B06748" w:rsidRPr="00FA3153">
        <w:rPr>
          <w:color w:val="0070C0"/>
          <w:sz w:val="26"/>
          <w:szCs w:val="26"/>
        </w:rPr>
        <w:t xml:space="preserve"> </w:t>
      </w:r>
      <w:r w:rsidR="007C6312" w:rsidRPr="00FA3153">
        <w:rPr>
          <w:color w:val="0070C0"/>
          <w:sz w:val="26"/>
          <w:szCs w:val="26"/>
        </w:rPr>
        <w:t>202</w:t>
      </w:r>
      <w:r w:rsidR="00626371">
        <w:rPr>
          <w:color w:val="0070C0"/>
          <w:sz w:val="26"/>
          <w:szCs w:val="26"/>
        </w:rPr>
        <w:t>4</w:t>
      </w:r>
      <w:r w:rsidR="009E4878">
        <w:rPr>
          <w:color w:val="0070C0"/>
          <w:sz w:val="26"/>
          <w:szCs w:val="26"/>
        </w:rPr>
        <w:t xml:space="preserve"> </w:t>
      </w:r>
    </w:p>
    <w:p w14:paraId="2A9C3860" w14:textId="77777777" w:rsidR="00E33057" w:rsidRPr="00FA3153" w:rsidRDefault="00E33057" w:rsidP="00E33057">
      <w:pPr>
        <w:pStyle w:val="Titologenerale"/>
        <w:spacing w:line="280" w:lineRule="exact"/>
        <w:rPr>
          <w:sz w:val="28"/>
          <w:szCs w:val="28"/>
        </w:rPr>
      </w:pPr>
    </w:p>
    <w:p w14:paraId="462B90AB" w14:textId="77777777" w:rsidR="00E33057" w:rsidRPr="00FA3153" w:rsidRDefault="00E33057" w:rsidP="00E33057">
      <w:pPr>
        <w:pStyle w:val="Titologenerale"/>
      </w:pPr>
    </w:p>
    <w:p w14:paraId="1059C924" w14:textId="77777777" w:rsidR="00E33057" w:rsidRPr="00FA3153" w:rsidRDefault="00E33057" w:rsidP="00E33057">
      <w:pPr>
        <w:pStyle w:val="Titologenerale"/>
      </w:pPr>
    </w:p>
    <w:p w14:paraId="5F861576" w14:textId="77777777" w:rsidR="00E33057" w:rsidRPr="00FA3153" w:rsidRDefault="00E33057" w:rsidP="00E33057">
      <w:pPr>
        <w:pStyle w:val="Titologenerale"/>
      </w:pPr>
    </w:p>
    <w:p w14:paraId="35F2303A" w14:textId="77777777" w:rsidR="00E33057" w:rsidRPr="00FA3153" w:rsidRDefault="00E33057" w:rsidP="00E33057">
      <w:pPr>
        <w:pStyle w:val="Titologenerale"/>
      </w:pPr>
    </w:p>
    <w:p w14:paraId="2730EB2D" w14:textId="77777777" w:rsidR="00E33057" w:rsidRPr="00FA3153" w:rsidRDefault="00E33057" w:rsidP="00E33057">
      <w:pPr>
        <w:pStyle w:val="Titologenerale"/>
      </w:pPr>
    </w:p>
    <w:p w14:paraId="1ABAE97A" w14:textId="77777777" w:rsidR="00E33057" w:rsidRPr="00FA3153" w:rsidRDefault="00E33057" w:rsidP="00E33057">
      <w:pPr>
        <w:pStyle w:val="Titologenerale"/>
      </w:pPr>
    </w:p>
    <w:p w14:paraId="0F9BB5C7" w14:textId="77777777" w:rsidR="00E33057" w:rsidRPr="00FA3153" w:rsidRDefault="00E33057" w:rsidP="00E33057">
      <w:pPr>
        <w:pStyle w:val="Titologenerale"/>
      </w:pPr>
    </w:p>
    <w:p w14:paraId="63995F91" w14:textId="77777777" w:rsidR="00E33057" w:rsidRPr="00FA3153" w:rsidRDefault="00E33057" w:rsidP="00E33057">
      <w:pPr>
        <w:pStyle w:val="Titologenerale"/>
      </w:pPr>
    </w:p>
    <w:p w14:paraId="0DF43A6F" w14:textId="77777777" w:rsidR="00E33057" w:rsidRPr="00FA3153" w:rsidRDefault="00E33057" w:rsidP="00E33057">
      <w:pPr>
        <w:pStyle w:val="Titologenerale"/>
      </w:pPr>
    </w:p>
    <w:p w14:paraId="6D72785B" w14:textId="77777777" w:rsidR="00E33057" w:rsidRPr="00FA3153" w:rsidRDefault="00E33057" w:rsidP="00E33057">
      <w:pPr>
        <w:pStyle w:val="Titologenerale"/>
      </w:pPr>
    </w:p>
    <w:p w14:paraId="5B803890" w14:textId="77777777" w:rsidR="00E33057" w:rsidRPr="00FA3153" w:rsidRDefault="00E33057" w:rsidP="00E33057">
      <w:pPr>
        <w:pStyle w:val="Titologenerale"/>
      </w:pPr>
    </w:p>
    <w:p w14:paraId="6106CFBE" w14:textId="77777777" w:rsidR="00E33057" w:rsidRPr="00FA3153" w:rsidRDefault="00E33057" w:rsidP="00E33057">
      <w:pPr>
        <w:pStyle w:val="Titologenerale"/>
      </w:pPr>
    </w:p>
    <w:p w14:paraId="5D5C8749" w14:textId="77777777" w:rsidR="00E33057" w:rsidRPr="00FA3153" w:rsidRDefault="00E33057" w:rsidP="00E33057">
      <w:pPr>
        <w:pStyle w:val="Titologenerale"/>
      </w:pPr>
    </w:p>
    <w:p w14:paraId="41BEDE80" w14:textId="77777777" w:rsidR="00E33057" w:rsidRPr="00FA3153" w:rsidRDefault="00E33057" w:rsidP="00E33057">
      <w:pPr>
        <w:pStyle w:val="Titologenerale"/>
      </w:pPr>
    </w:p>
    <w:p w14:paraId="526AAC51" w14:textId="77777777" w:rsidR="00E33057" w:rsidRPr="00FA3153" w:rsidRDefault="00E33057" w:rsidP="00E33057">
      <w:pPr>
        <w:pStyle w:val="Titologenerale"/>
      </w:pPr>
    </w:p>
    <w:p w14:paraId="616174C4" w14:textId="77777777" w:rsidR="00E33057" w:rsidRPr="00FA3153" w:rsidRDefault="00E33057" w:rsidP="00E33057">
      <w:pPr>
        <w:pStyle w:val="Titologenerale"/>
      </w:pPr>
    </w:p>
    <w:p w14:paraId="72C97F22" w14:textId="77777777" w:rsidR="00E33057" w:rsidRPr="00FA3153" w:rsidRDefault="00E33057" w:rsidP="00E33057">
      <w:pPr>
        <w:pStyle w:val="Titologenerale"/>
      </w:pPr>
    </w:p>
    <w:p w14:paraId="371F25D3" w14:textId="77777777" w:rsidR="000E0DC6" w:rsidRPr="00FA3153" w:rsidRDefault="000E0DC6" w:rsidP="000E0DC6">
      <w:pPr>
        <w:rPr>
          <w:rFonts w:ascii="Times New Roman" w:hAnsi="Times New Roman"/>
          <w:b/>
          <w:lang w:val="it-IT"/>
        </w:rPr>
      </w:pPr>
    </w:p>
    <w:p w14:paraId="40FAEDD6" w14:textId="77777777" w:rsidR="00E33057" w:rsidRPr="00FA3153" w:rsidRDefault="00E33057" w:rsidP="001B7F90">
      <w:pPr>
        <w:tabs>
          <w:tab w:val="left" w:pos="389"/>
          <w:tab w:val="left" w:pos="1240"/>
          <w:tab w:val="left" w:pos="7465"/>
          <w:tab w:val="left" w:pos="7882"/>
          <w:tab w:val="left" w:pos="8307"/>
        </w:tabs>
        <w:jc w:val="left"/>
        <w:rPr>
          <w:b/>
          <w:lang w:val="it-IT"/>
        </w:rPr>
      </w:pPr>
    </w:p>
    <w:p w14:paraId="758310F1" w14:textId="77777777" w:rsidR="000F48F4" w:rsidRPr="00FA3153" w:rsidRDefault="000F48F4">
      <w:pPr>
        <w:overflowPunct/>
        <w:autoSpaceDE/>
        <w:autoSpaceDN/>
        <w:adjustRightInd/>
        <w:spacing w:before="0" w:after="0" w:line="240" w:lineRule="auto"/>
        <w:jc w:val="left"/>
        <w:textAlignment w:val="auto"/>
        <w:rPr>
          <w:rFonts w:ascii="Times New Roman" w:hAnsi="Times New Roman"/>
          <w:lang w:val="it-IT"/>
        </w:rPr>
      </w:pPr>
      <w:r w:rsidRPr="00FA3153">
        <w:rPr>
          <w:rFonts w:ascii="Times New Roman" w:hAnsi="Times New Roman"/>
          <w:lang w:val="it-IT"/>
        </w:rPr>
        <w:br w:type="page"/>
      </w:r>
    </w:p>
    <w:p w14:paraId="402DE476" w14:textId="77777777" w:rsidR="0056525F" w:rsidRPr="00FA3153" w:rsidRDefault="0056525F" w:rsidP="0056525F">
      <w:pPr>
        <w:pStyle w:val="Corpotesto"/>
        <w:rPr>
          <w:lang w:val="it-IT"/>
        </w:rPr>
      </w:pPr>
    </w:p>
    <w:p w14:paraId="3BA266E6" w14:textId="77777777" w:rsidR="0056525F" w:rsidRPr="00FA3153" w:rsidRDefault="0056525F" w:rsidP="0056525F">
      <w:pPr>
        <w:pStyle w:val="Corpotesto"/>
        <w:rPr>
          <w:lang w:val="it-IT"/>
        </w:rPr>
      </w:pPr>
    </w:p>
    <w:p w14:paraId="60524BD6" w14:textId="77777777" w:rsidR="0056525F" w:rsidRPr="00FA3153" w:rsidRDefault="0056525F" w:rsidP="0056525F">
      <w:pPr>
        <w:pStyle w:val="Corpotesto"/>
        <w:rPr>
          <w:lang w:val="it-IT"/>
        </w:rPr>
      </w:pPr>
    </w:p>
    <w:p w14:paraId="5034391E" w14:textId="77777777" w:rsidR="0056525F" w:rsidRPr="00FA3153" w:rsidRDefault="0056525F" w:rsidP="0056525F">
      <w:pPr>
        <w:pStyle w:val="Corpotesto"/>
        <w:rPr>
          <w:lang w:val="it-IT"/>
        </w:rPr>
      </w:pPr>
    </w:p>
    <w:p w14:paraId="7E800EB5" w14:textId="77777777" w:rsidR="0056525F" w:rsidRPr="00FA3153" w:rsidRDefault="0056525F" w:rsidP="0056525F">
      <w:pPr>
        <w:pStyle w:val="Corpotesto"/>
        <w:rPr>
          <w:lang w:val="it-IT"/>
        </w:rPr>
      </w:pPr>
    </w:p>
    <w:p w14:paraId="11C13BA7" w14:textId="77777777" w:rsidR="0056525F" w:rsidRPr="00FA3153" w:rsidRDefault="0056525F" w:rsidP="0056525F">
      <w:pPr>
        <w:pStyle w:val="Corpotesto"/>
        <w:rPr>
          <w:lang w:val="it-IT"/>
        </w:rPr>
      </w:pPr>
    </w:p>
    <w:p w14:paraId="3D1A3FEC" w14:textId="77777777" w:rsidR="0056525F" w:rsidRPr="00FA3153" w:rsidRDefault="0056525F" w:rsidP="0056525F">
      <w:pPr>
        <w:pStyle w:val="Corpotesto"/>
        <w:rPr>
          <w:lang w:val="it-IT"/>
        </w:rPr>
      </w:pPr>
    </w:p>
    <w:p w14:paraId="33131ACD" w14:textId="77777777" w:rsidR="0056525F" w:rsidRPr="00FA3153" w:rsidRDefault="0056525F" w:rsidP="0056525F">
      <w:pPr>
        <w:pStyle w:val="Corpotesto"/>
        <w:rPr>
          <w:lang w:val="it-IT"/>
        </w:rPr>
      </w:pPr>
    </w:p>
    <w:p w14:paraId="7EF7EAAF" w14:textId="77777777" w:rsidR="0056525F" w:rsidRPr="00FA3153" w:rsidRDefault="0056525F" w:rsidP="0056525F">
      <w:pPr>
        <w:pStyle w:val="Corpotesto"/>
        <w:rPr>
          <w:lang w:val="it-IT"/>
        </w:rPr>
      </w:pPr>
    </w:p>
    <w:p w14:paraId="07F32EF8" w14:textId="77777777" w:rsidR="0056525F" w:rsidRPr="00FA3153" w:rsidRDefault="0056525F" w:rsidP="0056525F">
      <w:pPr>
        <w:pStyle w:val="Corpotesto"/>
        <w:rPr>
          <w:lang w:val="it-IT"/>
        </w:rPr>
      </w:pPr>
    </w:p>
    <w:p w14:paraId="175D8915" w14:textId="77777777" w:rsidR="00D1047C" w:rsidRPr="00FA3153" w:rsidRDefault="00D1047C" w:rsidP="0056525F">
      <w:pPr>
        <w:pStyle w:val="Corpotesto"/>
        <w:rPr>
          <w:lang w:val="it-IT"/>
        </w:rPr>
      </w:pPr>
    </w:p>
    <w:p w14:paraId="7A60ABD0" w14:textId="77777777" w:rsidR="00D1047C" w:rsidRPr="00FA3153" w:rsidRDefault="00D1047C" w:rsidP="000D2F78">
      <w:pPr>
        <w:pStyle w:val="Corpotesto"/>
        <w:rPr>
          <w:rFonts w:ascii="Arial Narrow" w:hAnsi="Arial Narrow"/>
          <w:lang w:val="it-IT"/>
        </w:rPr>
      </w:pPr>
    </w:p>
    <w:p w14:paraId="69AC4BD0" w14:textId="77777777" w:rsidR="00D1047C" w:rsidRPr="00FA3153" w:rsidRDefault="00D1047C" w:rsidP="000D2F78">
      <w:pPr>
        <w:pStyle w:val="Corpotesto"/>
        <w:rPr>
          <w:rFonts w:ascii="Arial Narrow" w:hAnsi="Arial Narrow"/>
          <w:lang w:val="it-IT"/>
        </w:rPr>
      </w:pPr>
    </w:p>
    <w:p w14:paraId="11E55124" w14:textId="77777777" w:rsidR="00572350" w:rsidRPr="00FA3153" w:rsidRDefault="00572350" w:rsidP="000D2F78">
      <w:pPr>
        <w:pStyle w:val="Corpotesto"/>
        <w:rPr>
          <w:rFonts w:ascii="Arial Narrow" w:hAnsi="Arial Narrow"/>
          <w:lang w:val="it-IT"/>
        </w:rPr>
      </w:pPr>
    </w:p>
    <w:p w14:paraId="25669F1B" w14:textId="77777777" w:rsidR="00572350" w:rsidRPr="00FA3153" w:rsidRDefault="00572350" w:rsidP="000D2F78">
      <w:pPr>
        <w:pStyle w:val="Corpotesto"/>
        <w:rPr>
          <w:rFonts w:ascii="Arial Narrow" w:hAnsi="Arial Narrow"/>
          <w:lang w:val="it-IT"/>
        </w:rPr>
      </w:pPr>
    </w:p>
    <w:p w14:paraId="6CF29E28" w14:textId="77777777" w:rsidR="0083577D" w:rsidRPr="00FA3153" w:rsidRDefault="0083577D" w:rsidP="000D2F78">
      <w:pPr>
        <w:pStyle w:val="Corpotesto"/>
        <w:rPr>
          <w:rFonts w:ascii="Arial Narrow" w:hAnsi="Arial Narrow"/>
          <w:lang w:val="it-IT"/>
        </w:rPr>
      </w:pPr>
    </w:p>
    <w:p w14:paraId="32AA4C15" w14:textId="77777777" w:rsidR="000D2F78" w:rsidRPr="00FA3153" w:rsidRDefault="000D2F78" w:rsidP="00572350">
      <w:pPr>
        <w:pStyle w:val="Corpotesto"/>
        <w:spacing w:after="120" w:line="220" w:lineRule="atLeast"/>
        <w:jc w:val="both"/>
        <w:rPr>
          <w:rFonts w:ascii="Arial Narrow" w:hAnsi="Arial Narrow"/>
          <w:sz w:val="20"/>
          <w:lang w:val="it-IT"/>
        </w:rPr>
      </w:pPr>
      <w:r w:rsidRPr="00FA3153">
        <w:rPr>
          <w:rFonts w:ascii="Arial Narrow" w:hAnsi="Arial Narrow"/>
          <w:sz w:val="20"/>
          <w:lang w:val="it-IT"/>
        </w:rPr>
        <w:t>Le liste di controllo pubblicate sono state predisposte esclusivamente a scopo esemplificativo e di supporto alle società di revisione associate ad ASSIREVI, ai fini della preparazione da parte di queste ultime di check-list da utilizzare, dopo essere state opportunamente adattate alle specifiche circostanze del caso, nello svolgimento dell’attività di revisione.</w:t>
      </w:r>
    </w:p>
    <w:p w14:paraId="4A359CAB" w14:textId="77777777" w:rsidR="000D2F78" w:rsidRPr="00FA3153" w:rsidRDefault="000D2F78" w:rsidP="00572350">
      <w:pPr>
        <w:pStyle w:val="Corpotesto"/>
        <w:spacing w:after="120" w:line="220" w:lineRule="atLeast"/>
        <w:jc w:val="both"/>
        <w:rPr>
          <w:rFonts w:ascii="Arial Narrow" w:hAnsi="Arial Narrow"/>
          <w:sz w:val="20"/>
          <w:lang w:val="it-IT"/>
        </w:rPr>
      </w:pPr>
      <w:r w:rsidRPr="00FA3153">
        <w:rPr>
          <w:rFonts w:ascii="Arial Narrow" w:hAnsi="Arial Narrow"/>
          <w:sz w:val="20"/>
          <w:lang w:val="it-IT"/>
        </w:rPr>
        <w:t>Ancorché tali liste di controllo rappresentino un utile strumento ai fini dell’analisi della conformità dell’informativa di bilancio con le norme ed i principi contabili, avendo carattere generale, non necessariamente includono tutti gli aspetti significativi che possono emergere nel corso del lavoro di revisione e potrebbero contenere aspetti non rilevanti in tutte le fattispecie.</w:t>
      </w:r>
    </w:p>
    <w:p w14:paraId="05C81A33" w14:textId="77777777" w:rsidR="000D2F78" w:rsidRPr="00FA3153" w:rsidRDefault="000D2F78" w:rsidP="00572350">
      <w:pPr>
        <w:pStyle w:val="Corpotesto"/>
        <w:spacing w:after="120" w:line="220" w:lineRule="atLeast"/>
        <w:jc w:val="both"/>
        <w:rPr>
          <w:rFonts w:ascii="Arial Narrow" w:hAnsi="Arial Narrow"/>
          <w:sz w:val="20"/>
          <w:lang w:val="it-IT"/>
        </w:rPr>
      </w:pPr>
      <w:r w:rsidRPr="00FA3153">
        <w:rPr>
          <w:rFonts w:ascii="Arial Narrow" w:hAnsi="Arial Narrow"/>
          <w:sz w:val="20"/>
          <w:lang w:val="it-IT"/>
        </w:rPr>
        <w:t>La forma, il contenuto e l’ampiezza delle check-list in concreto utilizzate nell’ambito della revisione dipendono, quindi, da vari fattori la cui valutazione compete al soggetto incaricato della revisione il quale provvede ad elaborarle adattandole opportunamente alle particolarità dell’incarico, tenendo conto delle dimensioni aziendali, della natura dell’attività dell’impresa e della valutazione dei rischi di revisione, nonché di eventuali modifiche normative, regolamentari e nei principi contabili di riferimento intervenute. In concreto quindi le check-list utilizzate nell’ambito della revisione potranno differire anche significativamente dalle liste di controllo pubblicate sul sito ASSIREVI.</w:t>
      </w:r>
    </w:p>
    <w:p w14:paraId="68A1D457" w14:textId="77777777" w:rsidR="000D2F78" w:rsidRPr="00FA3153" w:rsidRDefault="000D2F78" w:rsidP="00572350">
      <w:pPr>
        <w:pStyle w:val="Corpotesto"/>
        <w:spacing w:after="120" w:line="220" w:lineRule="atLeast"/>
        <w:jc w:val="both"/>
        <w:rPr>
          <w:rFonts w:ascii="Arial Narrow" w:hAnsi="Arial Narrow"/>
          <w:sz w:val="20"/>
          <w:lang w:val="it-IT"/>
        </w:rPr>
      </w:pPr>
      <w:r w:rsidRPr="00FA3153">
        <w:rPr>
          <w:rFonts w:ascii="Arial Narrow" w:hAnsi="Arial Narrow"/>
          <w:sz w:val="20"/>
          <w:lang w:val="it-IT"/>
        </w:rPr>
        <w:t>Le liste di controllo sono state elaborate e organizzate da ASSIREVI, che ne è pertanto l’autore, e si riferiscono alle disposizioni normative, regolamentari nonché ai principi contabili vigenti alla data cui fanno riferimento.</w:t>
      </w:r>
    </w:p>
    <w:p w14:paraId="235C0831" w14:textId="77777777" w:rsidR="000D2F78" w:rsidRPr="00FA3153" w:rsidRDefault="000D2F78" w:rsidP="00572350">
      <w:pPr>
        <w:pStyle w:val="Corpotesto"/>
        <w:spacing w:after="120" w:line="220" w:lineRule="atLeast"/>
        <w:jc w:val="both"/>
        <w:rPr>
          <w:rFonts w:ascii="Arial Narrow" w:hAnsi="Arial Narrow"/>
          <w:sz w:val="20"/>
          <w:lang w:val="it-IT"/>
        </w:rPr>
      </w:pPr>
      <w:r w:rsidRPr="00FA3153">
        <w:rPr>
          <w:rFonts w:ascii="Arial Narrow" w:hAnsi="Arial Narrow"/>
          <w:sz w:val="20"/>
          <w:lang w:val="it-IT"/>
        </w:rPr>
        <w:t xml:space="preserve">Le liste potranno essere citate, riprodotte e, in generale, utilizzate, a condizione che ciò avvenga sempre con menzione della fonte. </w:t>
      </w:r>
    </w:p>
    <w:p w14:paraId="1CB2F993" w14:textId="77777777" w:rsidR="000D2F78" w:rsidRPr="00FA3153" w:rsidRDefault="000D2F78" w:rsidP="00572350">
      <w:pPr>
        <w:pStyle w:val="Corpotesto"/>
        <w:spacing w:after="120" w:line="220" w:lineRule="atLeast"/>
        <w:jc w:val="both"/>
        <w:rPr>
          <w:rFonts w:ascii="Arial Narrow" w:hAnsi="Arial Narrow"/>
          <w:sz w:val="20"/>
          <w:lang w:val="it-IT"/>
        </w:rPr>
      </w:pPr>
      <w:r w:rsidRPr="00FA3153">
        <w:rPr>
          <w:rFonts w:ascii="Arial Narrow" w:hAnsi="Arial Narrow"/>
          <w:sz w:val="20"/>
          <w:lang w:val="it-IT"/>
        </w:rPr>
        <w:t>ASSIREVI non garantisce la completezza, l’aggiornamento, l’adeguatezza delle liste al raggiungimento di particolari scopi o risultati, né l’assenza di errori, inesattezze, imprecisioni delle liste stesse, essendo onere degli utilizzatori verificarle alla luce delle vigenti disposizioni normative e regolamentari, ovvero interpretazioni dottrinali e giurisprudenziali.</w:t>
      </w:r>
    </w:p>
    <w:p w14:paraId="191D319B" w14:textId="77777777" w:rsidR="000D2F78" w:rsidRPr="00FA3153" w:rsidRDefault="000D2F78" w:rsidP="000D2F78">
      <w:pPr>
        <w:pStyle w:val="Corpotesto"/>
        <w:rPr>
          <w:rFonts w:ascii="Arial Narrow" w:hAnsi="Arial Narrow"/>
          <w:sz w:val="20"/>
          <w:lang w:val="it-IT"/>
        </w:rPr>
      </w:pPr>
      <w:r w:rsidRPr="00FA3153">
        <w:rPr>
          <w:rFonts w:ascii="Arial Narrow" w:hAnsi="Arial Narrow"/>
          <w:sz w:val="20"/>
          <w:lang w:val="it-IT"/>
        </w:rPr>
        <w:t>Tutti i diritti riservati.</w:t>
      </w:r>
    </w:p>
    <w:p w14:paraId="1004B970" w14:textId="77777777" w:rsidR="00543DF0" w:rsidRPr="00FA3153" w:rsidRDefault="00543DF0" w:rsidP="00543DF0">
      <w:pPr>
        <w:pStyle w:val="Introduzioneint"/>
        <w:rPr>
          <w:rFonts w:ascii="Arial Narrow" w:hAnsi="Arial Narrow"/>
          <w:sz w:val="20"/>
        </w:rPr>
      </w:pPr>
      <w:r w:rsidRPr="00FA3153">
        <w:rPr>
          <w:rFonts w:ascii="Arial Narrow" w:hAnsi="Arial Narrow"/>
          <w:sz w:val="20"/>
        </w:rPr>
        <w:br w:type="page"/>
      </w:r>
    </w:p>
    <w:p w14:paraId="204AC506" w14:textId="77777777" w:rsidR="000F48F4" w:rsidRPr="00FA3153" w:rsidRDefault="000F48F4" w:rsidP="000F48F4">
      <w:pPr>
        <w:pStyle w:val="Introduzioneint"/>
        <w:rPr>
          <w:rFonts w:ascii="Arial Narrow" w:hAnsi="Arial Narrow"/>
          <w:b/>
          <w:sz w:val="20"/>
        </w:rPr>
      </w:pPr>
      <w:r w:rsidRPr="00FA3153">
        <w:rPr>
          <w:rFonts w:ascii="Arial Narrow" w:hAnsi="Arial Narrow"/>
          <w:b/>
          <w:sz w:val="20"/>
        </w:rPr>
        <w:lastRenderedPageBreak/>
        <w:t>Documenti di riferimento</w:t>
      </w:r>
    </w:p>
    <w:p w14:paraId="6F7527A8" w14:textId="77777777" w:rsidR="000F48F4" w:rsidRPr="00FA3153" w:rsidRDefault="000F48F4" w:rsidP="00572350">
      <w:pPr>
        <w:pStyle w:val="Introduzioneint"/>
        <w:spacing w:after="120" w:line="240" w:lineRule="exact"/>
        <w:rPr>
          <w:rFonts w:ascii="Arial Narrow" w:hAnsi="Arial Narrow"/>
          <w:sz w:val="20"/>
        </w:rPr>
      </w:pPr>
      <w:r w:rsidRPr="00FA3153">
        <w:rPr>
          <w:rFonts w:ascii="Arial Narrow" w:hAnsi="Arial Narrow"/>
          <w:sz w:val="20"/>
        </w:rPr>
        <w:t xml:space="preserve">La </w:t>
      </w:r>
      <w:r w:rsidR="005F4556" w:rsidRPr="00FA3153">
        <w:rPr>
          <w:rFonts w:ascii="Arial Narrow" w:hAnsi="Arial Narrow"/>
          <w:sz w:val="20"/>
        </w:rPr>
        <w:t xml:space="preserve">presente </w:t>
      </w:r>
      <w:r w:rsidRPr="00FA3153">
        <w:rPr>
          <w:rFonts w:ascii="Arial Narrow" w:hAnsi="Arial Narrow"/>
          <w:sz w:val="20"/>
        </w:rPr>
        <w:t xml:space="preserve">lista contiene un riepilogo delle disposizioni informative previste dalla normativa italiana (sia il Codice Civile </w:t>
      </w:r>
      <w:r w:rsidR="007E5427" w:rsidRPr="00FA3153">
        <w:rPr>
          <w:rFonts w:ascii="Arial Narrow" w:hAnsi="Arial Narrow"/>
          <w:sz w:val="20"/>
        </w:rPr>
        <w:t xml:space="preserve">sia </w:t>
      </w:r>
      <w:r w:rsidRPr="00FA3153">
        <w:rPr>
          <w:rFonts w:ascii="Arial Narrow" w:hAnsi="Arial Narrow"/>
          <w:sz w:val="20"/>
        </w:rPr>
        <w:t>il D.Lgs. 58/98</w:t>
      </w:r>
      <w:r w:rsidR="00C5044E" w:rsidRPr="00FA3153">
        <w:rPr>
          <w:rFonts w:ascii="Arial Narrow" w:hAnsi="Arial Narrow"/>
          <w:sz w:val="20"/>
        </w:rPr>
        <w:t xml:space="preserve"> (“TUF”)</w:t>
      </w:r>
      <w:r w:rsidRPr="00FA3153">
        <w:rPr>
          <w:rFonts w:ascii="Arial Narrow" w:hAnsi="Arial Narrow"/>
          <w:sz w:val="20"/>
        </w:rPr>
        <w:t xml:space="preserve">) </w:t>
      </w:r>
      <w:r w:rsidR="007E5427" w:rsidRPr="00FA3153">
        <w:rPr>
          <w:rFonts w:ascii="Arial Narrow" w:hAnsi="Arial Narrow"/>
          <w:sz w:val="20"/>
        </w:rPr>
        <w:t xml:space="preserve">ovvero da altra normativa </w:t>
      </w:r>
      <w:r w:rsidRPr="00FA3153">
        <w:rPr>
          <w:rFonts w:ascii="Arial Narrow" w:hAnsi="Arial Narrow"/>
          <w:sz w:val="20"/>
        </w:rPr>
        <w:t>e dalle delibere/comunicazioni emesse da Consob e da altre autorità, in aggiunta a quanto previsto dai principi contabili internazionali</w:t>
      </w:r>
      <w:r w:rsidR="00651383" w:rsidRPr="00FA3153">
        <w:rPr>
          <w:rFonts w:ascii="Arial Narrow" w:hAnsi="Arial Narrow"/>
          <w:sz w:val="20"/>
        </w:rPr>
        <w:t>,</w:t>
      </w:r>
      <w:r w:rsidRPr="00FA3153">
        <w:rPr>
          <w:rFonts w:ascii="Arial Narrow" w:hAnsi="Arial Narrow"/>
          <w:sz w:val="20"/>
        </w:rPr>
        <w:t xml:space="preserve"> e applicabili</w:t>
      </w:r>
      <w:r w:rsidR="00651383" w:rsidRPr="00FA3153">
        <w:rPr>
          <w:rFonts w:ascii="Arial Narrow" w:hAnsi="Arial Narrow"/>
          <w:sz w:val="20"/>
        </w:rPr>
        <w:t xml:space="preserve"> a seconda delle circostanze.</w:t>
      </w:r>
    </w:p>
    <w:p w14:paraId="7C7F45DF" w14:textId="77777777" w:rsidR="00CA71AA" w:rsidRPr="00FA3153" w:rsidRDefault="00CA71AA" w:rsidP="00572350">
      <w:pPr>
        <w:pStyle w:val="Testots"/>
        <w:spacing w:after="120" w:line="240" w:lineRule="exact"/>
        <w:rPr>
          <w:rFonts w:ascii="Arial Narrow" w:hAnsi="Arial Narrow"/>
        </w:rPr>
      </w:pPr>
      <w:r w:rsidRPr="00FA3153">
        <w:rPr>
          <w:rFonts w:ascii="Arial Narrow" w:hAnsi="Arial Narrow"/>
        </w:rPr>
        <w:t xml:space="preserve">Tale Lista di controllo non intende sostituire i testi ufficiali che costituiscono le fonti di riferimento </w:t>
      </w:r>
      <w:r w:rsidR="00A87387" w:rsidRPr="00FA3153">
        <w:rPr>
          <w:rFonts w:ascii="Arial Narrow" w:hAnsi="Arial Narrow"/>
        </w:rPr>
        <w:t>che devono essere considerate</w:t>
      </w:r>
      <w:r w:rsidRPr="00FA3153">
        <w:rPr>
          <w:rFonts w:ascii="Arial Narrow" w:hAnsi="Arial Narrow"/>
        </w:rPr>
        <w:t xml:space="preserve"> per la soluzione dei problemi applicativi. Per tale ragione, ogni domanda è corredata dai principali riferimenti ai documenti in cui la materia è trattata</w:t>
      </w:r>
      <w:r w:rsidR="00A87387" w:rsidRPr="00FA3153">
        <w:rPr>
          <w:rFonts w:ascii="Arial Narrow" w:hAnsi="Arial Narrow"/>
        </w:rPr>
        <w:t xml:space="preserve"> e da cui inoltre si evincono elementi circa l’ambito soggettivo di applicazione.</w:t>
      </w:r>
    </w:p>
    <w:p w14:paraId="39A8874E" w14:textId="32F7BEDA" w:rsidR="000F48F4" w:rsidRPr="00FA3153" w:rsidRDefault="000F48F4" w:rsidP="00572350">
      <w:pPr>
        <w:pStyle w:val="Introduzioneint"/>
        <w:spacing w:after="120" w:line="240" w:lineRule="exact"/>
        <w:rPr>
          <w:rFonts w:ascii="Arial Narrow" w:hAnsi="Arial Narrow"/>
          <w:sz w:val="20"/>
        </w:rPr>
      </w:pPr>
      <w:r w:rsidRPr="00FA3153">
        <w:rPr>
          <w:rFonts w:ascii="Arial Narrow" w:hAnsi="Arial Narrow"/>
          <w:sz w:val="20"/>
        </w:rPr>
        <w:t xml:space="preserve">Si precisa che la lista non considera le specifiche richieste di informativa conseguenti ai provvedimenti adottati da Banca d’Italia </w:t>
      </w:r>
      <w:r w:rsidR="007A1FFF">
        <w:rPr>
          <w:rFonts w:ascii="Arial Narrow" w:hAnsi="Arial Narrow"/>
          <w:sz w:val="20"/>
        </w:rPr>
        <w:t>e Ivass</w:t>
      </w:r>
      <w:r w:rsidRPr="00FA3153">
        <w:rPr>
          <w:rFonts w:ascii="Arial Narrow" w:hAnsi="Arial Narrow"/>
          <w:sz w:val="20"/>
        </w:rPr>
        <w:t xml:space="preserve"> con riferimento ai bilanci dei soggetti inclusi nelle lettere c) e d) dell’art. 2</w:t>
      </w:r>
      <w:r w:rsidR="007E2D3C" w:rsidRPr="00FA3153">
        <w:rPr>
          <w:rFonts w:ascii="Arial Narrow" w:hAnsi="Arial Narrow"/>
          <w:sz w:val="20"/>
        </w:rPr>
        <w:t>, comma 1,</w:t>
      </w:r>
      <w:r w:rsidRPr="00FA3153">
        <w:rPr>
          <w:rFonts w:ascii="Arial Narrow" w:hAnsi="Arial Narrow"/>
          <w:sz w:val="20"/>
        </w:rPr>
        <w:t xml:space="preserve"> del D.Lgs. 38/05 e riportati di seguito:</w:t>
      </w:r>
    </w:p>
    <w:p w14:paraId="115B8897" w14:textId="7C4F7A7D" w:rsidR="000F48F4" w:rsidRPr="00FA3153" w:rsidRDefault="00DC5147" w:rsidP="004E004A">
      <w:pPr>
        <w:pStyle w:val="Introduzioneint"/>
        <w:spacing w:after="120" w:line="240" w:lineRule="exact"/>
        <w:ind w:left="284" w:right="-2" w:hanging="284"/>
        <w:rPr>
          <w:rFonts w:ascii="Arial Narrow" w:hAnsi="Arial Narrow"/>
          <w:sz w:val="20"/>
        </w:rPr>
      </w:pPr>
      <w:r w:rsidRPr="00FA3153">
        <w:rPr>
          <w:rFonts w:ascii="Arial Narrow" w:hAnsi="Arial Narrow"/>
          <w:sz w:val="20"/>
        </w:rPr>
        <w:t>-</w:t>
      </w:r>
      <w:r w:rsidRPr="00FA3153">
        <w:rPr>
          <w:rFonts w:ascii="Arial Narrow" w:hAnsi="Arial Narrow"/>
          <w:sz w:val="20"/>
        </w:rPr>
        <w:tab/>
        <w:t>le banche italiane di cui all’art. 1 del testo unico delle leggi in materia bancaria e creditizia di cui al D.Lgs. 385/93</w:t>
      </w:r>
      <w:r w:rsidR="00683A78">
        <w:rPr>
          <w:rFonts w:ascii="Arial Narrow" w:hAnsi="Arial Narrow"/>
          <w:sz w:val="20"/>
        </w:rPr>
        <w:t>;</w:t>
      </w:r>
      <w:r w:rsidRPr="00FA3153">
        <w:rPr>
          <w:rFonts w:ascii="Arial Narrow" w:hAnsi="Arial Narrow"/>
          <w:sz w:val="20"/>
        </w:rPr>
        <w:t xml:space="preserve"> le società finanziarie capogruppo </w:t>
      </w:r>
      <w:r w:rsidR="002F33D6">
        <w:rPr>
          <w:rFonts w:ascii="Arial Narrow" w:hAnsi="Arial Narrow"/>
          <w:sz w:val="20"/>
        </w:rPr>
        <w:t xml:space="preserve">di banche o </w:t>
      </w:r>
      <w:r w:rsidRPr="00FA3153">
        <w:rPr>
          <w:rFonts w:ascii="Arial Narrow" w:hAnsi="Arial Narrow"/>
          <w:sz w:val="20"/>
        </w:rPr>
        <w:t xml:space="preserve">gruppi bancari iscritti nell’albo di cui all’art. 64 del D.Lgs. 385/93; </w:t>
      </w:r>
      <w:r w:rsidR="00EE7F58" w:rsidRPr="00FA3153">
        <w:rPr>
          <w:rFonts w:ascii="Arial Narrow" w:hAnsi="Arial Narrow"/>
          <w:sz w:val="20"/>
        </w:rPr>
        <w:t xml:space="preserve">le società di partecipazione finanziaria mista italiane di cui all’art. 59, comma 1, lettera b-bis, del D.Lgs. 385/93 che controllano una o più banche o società finanziarie qualora il settore di maggiore dimensione all’interno del conglomerato finanziario sia quello bancario; </w:t>
      </w:r>
      <w:r w:rsidRPr="00FA3153">
        <w:rPr>
          <w:rFonts w:ascii="Arial Narrow" w:hAnsi="Arial Narrow"/>
          <w:sz w:val="20"/>
        </w:rPr>
        <w:t xml:space="preserve">le società di intermediazione mobiliare di cui all’art. 1, comma 1, lettera e), del D.Lgs. 58/98; </w:t>
      </w:r>
      <w:r w:rsidR="007E5427" w:rsidRPr="00FA3153">
        <w:rPr>
          <w:rFonts w:ascii="Arial Narrow" w:hAnsi="Arial Narrow"/>
          <w:sz w:val="20"/>
        </w:rPr>
        <w:t xml:space="preserve">le </w:t>
      </w:r>
      <w:r w:rsidR="002F33D6">
        <w:rPr>
          <w:rFonts w:ascii="Arial Narrow" w:hAnsi="Arial Narrow"/>
          <w:sz w:val="20"/>
        </w:rPr>
        <w:t xml:space="preserve">società finanziarie italiane che controllano </w:t>
      </w:r>
      <w:r w:rsidR="00B00281">
        <w:rPr>
          <w:rFonts w:ascii="Arial Narrow" w:hAnsi="Arial Narrow"/>
          <w:sz w:val="20"/>
        </w:rPr>
        <w:t>SIM o</w:t>
      </w:r>
      <w:r w:rsidR="00B00281" w:rsidRPr="00FA3153">
        <w:rPr>
          <w:rFonts w:ascii="Arial Narrow" w:hAnsi="Arial Narrow"/>
          <w:sz w:val="20"/>
        </w:rPr>
        <w:t xml:space="preserve"> </w:t>
      </w:r>
      <w:r w:rsidR="007E5427" w:rsidRPr="00FA3153">
        <w:rPr>
          <w:rFonts w:ascii="Arial Narrow" w:hAnsi="Arial Narrow"/>
          <w:sz w:val="20"/>
        </w:rPr>
        <w:t xml:space="preserve">gruppi di SIM iscritti nell’albo di cui all’art. 11, comma 1-bis, del D.Lgs. 58/98; </w:t>
      </w:r>
      <w:r w:rsidRPr="00FA3153">
        <w:rPr>
          <w:rFonts w:ascii="Arial Narrow" w:hAnsi="Arial Narrow"/>
          <w:sz w:val="20"/>
        </w:rPr>
        <w:t>le società di gestione del risparmio di cui all’art. 1,</w:t>
      </w:r>
      <w:r w:rsidR="00EE7F58" w:rsidRPr="00FA3153">
        <w:rPr>
          <w:rFonts w:ascii="Arial Narrow" w:hAnsi="Arial Narrow"/>
          <w:sz w:val="20"/>
        </w:rPr>
        <w:t xml:space="preserve"> comma 1,</w:t>
      </w:r>
      <w:r w:rsidRPr="00FA3153">
        <w:rPr>
          <w:rFonts w:ascii="Arial Narrow" w:hAnsi="Arial Narrow"/>
          <w:sz w:val="20"/>
        </w:rPr>
        <w:t xml:space="preserve"> lettera o), del D.Lgs. 58/98; le società finanziarie iscritte nell’albo di cui all’art. 10</w:t>
      </w:r>
      <w:r w:rsidR="00EE7F58" w:rsidRPr="00FA3153">
        <w:rPr>
          <w:rFonts w:ascii="Arial Narrow" w:hAnsi="Arial Narrow"/>
          <w:sz w:val="20"/>
        </w:rPr>
        <w:t>6</w:t>
      </w:r>
      <w:r w:rsidRPr="00FA3153">
        <w:rPr>
          <w:rFonts w:ascii="Arial Narrow" w:hAnsi="Arial Narrow"/>
          <w:sz w:val="20"/>
        </w:rPr>
        <w:t xml:space="preserve"> del D.Lgs. 385/93; </w:t>
      </w:r>
      <w:r w:rsidR="00EE7F58" w:rsidRPr="00FA3153">
        <w:rPr>
          <w:rFonts w:ascii="Arial Narrow" w:hAnsi="Arial Narrow"/>
          <w:sz w:val="20"/>
        </w:rPr>
        <w:t xml:space="preserve">le società finanziarie che controllano società finanziarie iscritte nell’albo di cui all’art. 106 del D.Lgs. 385/93 o gruppi finanziari iscritti nell’albo di cui all’art. 110 del D.Lgs. 385/93; le agenzie di prestito di pegno di cui all’art. 112 del D.Lgs. 385/93; </w:t>
      </w:r>
      <w:r w:rsidRPr="00FA3153">
        <w:rPr>
          <w:rFonts w:ascii="Arial Narrow" w:hAnsi="Arial Narrow"/>
          <w:sz w:val="20"/>
        </w:rPr>
        <w:t>gli istituti di moneta elettronica di cui al titolo V</w:t>
      </w:r>
      <w:r w:rsidR="00C5044E" w:rsidRPr="00FA3153">
        <w:rPr>
          <w:rFonts w:ascii="Arial Narrow" w:hAnsi="Arial Narrow"/>
          <w:sz w:val="20"/>
        </w:rPr>
        <w:t>-</w:t>
      </w:r>
      <w:r w:rsidRPr="00FA3153">
        <w:rPr>
          <w:rFonts w:ascii="Arial Narrow" w:hAnsi="Arial Narrow"/>
          <w:sz w:val="20"/>
        </w:rPr>
        <w:t xml:space="preserve">bis del D.Lgs. </w:t>
      </w:r>
      <w:r w:rsidR="00640727" w:rsidRPr="00FA3153">
        <w:rPr>
          <w:rFonts w:ascii="Arial Narrow" w:hAnsi="Arial Narrow"/>
          <w:sz w:val="20"/>
        </w:rPr>
        <w:t>385/93</w:t>
      </w:r>
      <w:r w:rsidR="007E5427" w:rsidRPr="00FA3153">
        <w:rPr>
          <w:rFonts w:ascii="Arial Narrow" w:hAnsi="Arial Narrow"/>
          <w:sz w:val="20"/>
        </w:rPr>
        <w:t>; gli istituti di pagamento di cui al titolo V-ter del D.Lgs. 385/93</w:t>
      </w:r>
      <w:r w:rsidR="00CA470C">
        <w:rPr>
          <w:rFonts w:ascii="Arial Narrow" w:hAnsi="Arial Narrow"/>
          <w:sz w:val="20"/>
        </w:rPr>
        <w:t>;</w:t>
      </w:r>
      <w:r w:rsidR="00E30695">
        <w:rPr>
          <w:rFonts w:ascii="Arial Narrow" w:hAnsi="Arial Narrow"/>
          <w:sz w:val="20"/>
        </w:rPr>
        <w:t xml:space="preserve"> </w:t>
      </w:r>
      <w:r w:rsidR="00E30695" w:rsidRPr="00572A4A">
        <w:rPr>
          <w:rFonts w:ascii="Arial Narrow" w:hAnsi="Arial Narrow"/>
          <w:sz w:val="20"/>
        </w:rPr>
        <w:t>gli emittenti di token collegati ad attività autorizzati ai sensi dell'articolo 21 del regolamento (UE) 2023/1114, del Parlamento europeo e del Consiglio, del 31 maggio 2023; i prestatori di servizi per le cripto-attività autorizzati ai sensi dell'articolo 63 del regolamento (UE) 2023/1114</w:t>
      </w:r>
      <w:r w:rsidR="00E30695">
        <w:rPr>
          <w:rFonts w:ascii="Arial Narrow" w:hAnsi="Arial Narrow"/>
          <w:sz w:val="20"/>
        </w:rPr>
        <w:t>.</w:t>
      </w:r>
    </w:p>
    <w:p w14:paraId="7F93C6BE" w14:textId="77777777" w:rsidR="000F48F4" w:rsidRPr="00FA3153" w:rsidRDefault="000F48F4" w:rsidP="004E004A">
      <w:pPr>
        <w:pStyle w:val="Introduzioneint"/>
        <w:spacing w:after="120" w:line="240" w:lineRule="exact"/>
        <w:ind w:left="284" w:right="-2" w:hanging="284"/>
        <w:rPr>
          <w:rFonts w:ascii="Arial Narrow" w:hAnsi="Arial Narrow"/>
          <w:sz w:val="20"/>
        </w:rPr>
      </w:pPr>
      <w:r w:rsidRPr="00FA3153">
        <w:rPr>
          <w:rFonts w:ascii="Arial Narrow" w:hAnsi="Arial Narrow"/>
          <w:sz w:val="20"/>
        </w:rPr>
        <w:t>-</w:t>
      </w:r>
      <w:r w:rsidRPr="00FA3153">
        <w:rPr>
          <w:rFonts w:ascii="Arial Narrow" w:hAnsi="Arial Narrow"/>
          <w:sz w:val="20"/>
        </w:rPr>
        <w:tab/>
        <w:t>le società che esercitano le imprese incluse nell’ambito di applicazione dell’art. 88, commi 1 e 2, e quelle di cui all’art. 95, comm</w:t>
      </w:r>
      <w:r w:rsidR="00EE7F58" w:rsidRPr="00FA3153">
        <w:rPr>
          <w:rFonts w:ascii="Arial Narrow" w:hAnsi="Arial Narrow"/>
          <w:sz w:val="20"/>
        </w:rPr>
        <w:t>i</w:t>
      </w:r>
      <w:r w:rsidRPr="00FA3153">
        <w:rPr>
          <w:rFonts w:ascii="Arial Narrow" w:hAnsi="Arial Narrow"/>
          <w:sz w:val="20"/>
        </w:rPr>
        <w:t xml:space="preserve"> 2</w:t>
      </w:r>
      <w:r w:rsidR="00EE7F58" w:rsidRPr="00FA3153">
        <w:rPr>
          <w:rFonts w:ascii="Arial Narrow" w:hAnsi="Arial Narrow"/>
          <w:sz w:val="20"/>
        </w:rPr>
        <w:t xml:space="preserve"> e </w:t>
      </w:r>
      <w:r w:rsidR="006013FC" w:rsidRPr="00FA3153">
        <w:rPr>
          <w:rFonts w:ascii="Arial Narrow" w:hAnsi="Arial Narrow"/>
          <w:sz w:val="20"/>
        </w:rPr>
        <w:t>2</w:t>
      </w:r>
      <w:r w:rsidR="00EE7F58" w:rsidRPr="00FA3153">
        <w:rPr>
          <w:rFonts w:ascii="Arial Narrow" w:hAnsi="Arial Narrow"/>
          <w:sz w:val="20"/>
        </w:rPr>
        <w:t>-bis)</w:t>
      </w:r>
      <w:r w:rsidRPr="00FA3153">
        <w:rPr>
          <w:rFonts w:ascii="Arial Narrow" w:hAnsi="Arial Narrow"/>
          <w:sz w:val="20"/>
        </w:rPr>
        <w:t>, del codice delle assicurazioni private (D.Lgs</w:t>
      </w:r>
      <w:r w:rsidR="00DC5147" w:rsidRPr="00FA3153">
        <w:rPr>
          <w:rFonts w:ascii="Arial Narrow" w:hAnsi="Arial Narrow"/>
          <w:sz w:val="20"/>
        </w:rPr>
        <w:t>. 209/0</w:t>
      </w:r>
      <w:r w:rsidRPr="00FA3153">
        <w:rPr>
          <w:rFonts w:ascii="Arial Narrow" w:hAnsi="Arial Narrow"/>
          <w:sz w:val="20"/>
        </w:rPr>
        <w:t>5).</w:t>
      </w:r>
    </w:p>
    <w:p w14:paraId="633C6893" w14:textId="77777777" w:rsidR="000F48F4" w:rsidRPr="00FA3153" w:rsidRDefault="000F48F4" w:rsidP="000F48F4">
      <w:pPr>
        <w:rPr>
          <w:lang w:val="it-IT"/>
        </w:rPr>
      </w:pPr>
      <w:r w:rsidRPr="00FA3153">
        <w:rPr>
          <w:lang w:val="it-IT"/>
        </w:rPr>
        <w:t xml:space="preserve">Gli adattamenti necessari per le imprese operanti nei settori specialistici saranno oggetto di </w:t>
      </w:r>
      <w:r w:rsidR="00A87387" w:rsidRPr="00FA3153">
        <w:rPr>
          <w:lang w:val="it-IT"/>
        </w:rPr>
        <w:t xml:space="preserve">specifiche </w:t>
      </w:r>
      <w:r w:rsidRPr="00FA3153">
        <w:rPr>
          <w:lang w:val="it-IT"/>
        </w:rPr>
        <w:t>liste di controllo di prossima</w:t>
      </w:r>
      <w:r w:rsidR="00A87387" w:rsidRPr="00FA3153">
        <w:rPr>
          <w:lang w:val="it-IT"/>
        </w:rPr>
        <w:t xml:space="preserve"> pubblicazione da parte di A</w:t>
      </w:r>
      <w:r w:rsidR="00044E9A" w:rsidRPr="00FA3153">
        <w:rPr>
          <w:lang w:val="it-IT"/>
        </w:rPr>
        <w:t>SSIREVI</w:t>
      </w:r>
      <w:r w:rsidR="00FD1E55" w:rsidRPr="00FA3153">
        <w:rPr>
          <w:lang w:val="it-IT"/>
        </w:rPr>
        <w:t>.</w:t>
      </w:r>
      <w:r w:rsidR="005E6E6A" w:rsidRPr="00FA3153">
        <w:rPr>
          <w:lang w:val="it-IT"/>
        </w:rPr>
        <w:t xml:space="preserve"> </w:t>
      </w:r>
    </w:p>
    <w:p w14:paraId="1F84AB7E" w14:textId="77777777" w:rsidR="000F48F4" w:rsidRPr="00FA3153" w:rsidRDefault="000F48F4" w:rsidP="001B7F90">
      <w:pPr>
        <w:tabs>
          <w:tab w:val="left" w:pos="389"/>
          <w:tab w:val="left" w:pos="1240"/>
          <w:tab w:val="left" w:pos="7465"/>
          <w:tab w:val="left" w:pos="7882"/>
          <w:tab w:val="left" w:pos="8307"/>
        </w:tabs>
        <w:jc w:val="left"/>
        <w:rPr>
          <w:sz w:val="22"/>
          <w:szCs w:val="22"/>
          <w:lang w:val="it-IT"/>
        </w:rPr>
      </w:pPr>
    </w:p>
    <w:p w14:paraId="3FB3BD51" w14:textId="77777777" w:rsidR="000F48F4" w:rsidRPr="00FA3153" w:rsidRDefault="000F48F4" w:rsidP="000F48F4">
      <w:pPr>
        <w:rPr>
          <w:b/>
          <w:lang w:val="it-IT"/>
        </w:rPr>
      </w:pPr>
      <w:r w:rsidRPr="00FA3153">
        <w:rPr>
          <w:b/>
          <w:lang w:val="it-IT"/>
        </w:rPr>
        <w:t>Istruzioni per l</w:t>
      </w:r>
      <w:r w:rsidRPr="00FA3153">
        <w:rPr>
          <w:lang w:val="it-IT"/>
        </w:rPr>
        <w:t>’</w:t>
      </w:r>
      <w:r w:rsidRPr="00FA3153">
        <w:rPr>
          <w:b/>
          <w:lang w:val="it-IT"/>
        </w:rPr>
        <w:t>utilizzo</w:t>
      </w:r>
    </w:p>
    <w:p w14:paraId="6D729D45" w14:textId="77777777" w:rsidR="000F48F4" w:rsidRPr="00FA3153" w:rsidRDefault="000F48F4" w:rsidP="000F48F4">
      <w:pPr>
        <w:rPr>
          <w:lang w:val="it-IT"/>
        </w:rPr>
      </w:pPr>
      <w:r w:rsidRPr="00FA3153">
        <w:rPr>
          <w:lang w:val="it-IT"/>
        </w:rPr>
        <w:t>Per ogni affermazione dovrebbe essere posta una spunta nella colonna appropriata:</w:t>
      </w:r>
    </w:p>
    <w:tbl>
      <w:tblPr>
        <w:tblW w:w="0" w:type="auto"/>
        <w:tblInd w:w="284" w:type="dxa"/>
        <w:tblLayout w:type="fixed"/>
        <w:tblLook w:val="0000" w:firstRow="0" w:lastRow="0" w:firstColumn="0" w:lastColumn="0" w:noHBand="0" w:noVBand="0"/>
      </w:tblPr>
      <w:tblGrid>
        <w:gridCol w:w="624"/>
        <w:gridCol w:w="8272"/>
      </w:tblGrid>
      <w:tr w:rsidR="000F48F4" w:rsidRPr="00FA3153" w14:paraId="399BC257" w14:textId="77777777" w:rsidTr="00206F5B">
        <w:tc>
          <w:tcPr>
            <w:tcW w:w="624" w:type="dxa"/>
          </w:tcPr>
          <w:p w14:paraId="61085FE4" w14:textId="77777777" w:rsidR="000F48F4" w:rsidRPr="00FA3153" w:rsidRDefault="000F48F4" w:rsidP="00206F5B">
            <w:pPr>
              <w:rPr>
                <w:lang w:val="it-IT"/>
              </w:rPr>
            </w:pPr>
            <w:r w:rsidRPr="00FA3153">
              <w:rPr>
                <w:lang w:val="it-IT"/>
              </w:rPr>
              <w:t>SI</w:t>
            </w:r>
          </w:p>
        </w:tc>
        <w:tc>
          <w:tcPr>
            <w:tcW w:w="8272" w:type="dxa"/>
          </w:tcPr>
          <w:p w14:paraId="1953A98A" w14:textId="77777777" w:rsidR="000F48F4" w:rsidRPr="00FA3153" w:rsidRDefault="000F48F4" w:rsidP="00206F5B">
            <w:pPr>
              <w:rPr>
                <w:lang w:val="it-IT"/>
              </w:rPr>
            </w:pPr>
            <w:r w:rsidRPr="00FA3153">
              <w:rPr>
                <w:lang w:val="it-IT"/>
              </w:rPr>
              <w:t>= l’informativa è stata data</w:t>
            </w:r>
          </w:p>
        </w:tc>
      </w:tr>
      <w:tr w:rsidR="000F48F4" w:rsidRPr="00973F35" w14:paraId="6FF82116" w14:textId="77777777" w:rsidTr="00206F5B">
        <w:tc>
          <w:tcPr>
            <w:tcW w:w="624" w:type="dxa"/>
          </w:tcPr>
          <w:p w14:paraId="277B47B8" w14:textId="77777777" w:rsidR="000F48F4" w:rsidRPr="00FA3153" w:rsidRDefault="000F48F4" w:rsidP="00206F5B">
            <w:pPr>
              <w:rPr>
                <w:lang w:val="it-IT"/>
              </w:rPr>
            </w:pPr>
            <w:r w:rsidRPr="00FA3153">
              <w:rPr>
                <w:lang w:val="it-IT"/>
              </w:rPr>
              <w:t>NO</w:t>
            </w:r>
          </w:p>
        </w:tc>
        <w:tc>
          <w:tcPr>
            <w:tcW w:w="8272" w:type="dxa"/>
          </w:tcPr>
          <w:p w14:paraId="3F7B1597" w14:textId="77777777" w:rsidR="000F48F4" w:rsidRPr="00FA3153" w:rsidRDefault="000F48F4" w:rsidP="00206F5B">
            <w:pPr>
              <w:rPr>
                <w:lang w:val="it-IT"/>
              </w:rPr>
            </w:pPr>
            <w:r w:rsidRPr="00FA3153">
              <w:rPr>
                <w:lang w:val="it-IT"/>
              </w:rPr>
              <w:t>= l’informativa non è stata data anche se è obbligatoria per l’entità</w:t>
            </w:r>
          </w:p>
        </w:tc>
      </w:tr>
      <w:tr w:rsidR="000F48F4" w:rsidRPr="00973F35" w14:paraId="74DB246A" w14:textId="77777777" w:rsidTr="00206F5B">
        <w:tc>
          <w:tcPr>
            <w:tcW w:w="624" w:type="dxa"/>
          </w:tcPr>
          <w:p w14:paraId="1D1A4407" w14:textId="77777777" w:rsidR="000F48F4" w:rsidRPr="00FA3153" w:rsidRDefault="000F48F4" w:rsidP="00206F5B">
            <w:pPr>
              <w:rPr>
                <w:lang w:val="it-IT"/>
              </w:rPr>
            </w:pPr>
            <w:r w:rsidRPr="00FA3153">
              <w:rPr>
                <w:lang w:val="it-IT"/>
              </w:rPr>
              <w:t>N/A</w:t>
            </w:r>
          </w:p>
        </w:tc>
        <w:tc>
          <w:tcPr>
            <w:tcW w:w="8272" w:type="dxa"/>
          </w:tcPr>
          <w:p w14:paraId="13B07DEA" w14:textId="77777777" w:rsidR="000F48F4" w:rsidRPr="00FA3153" w:rsidRDefault="000F48F4" w:rsidP="00206F5B">
            <w:pPr>
              <w:rPr>
                <w:lang w:val="it-IT"/>
              </w:rPr>
            </w:pPr>
            <w:r w:rsidRPr="00FA3153">
              <w:rPr>
                <w:lang w:val="it-IT"/>
              </w:rPr>
              <w:t xml:space="preserve">= la disposizione informativa non è applicabile all’entità oppure non è obbligatoria. </w:t>
            </w:r>
          </w:p>
        </w:tc>
      </w:tr>
    </w:tbl>
    <w:p w14:paraId="1610EF5F" w14:textId="226A832B" w:rsidR="000F48F4" w:rsidRPr="00FA3153" w:rsidRDefault="000F48F4" w:rsidP="000F48F4">
      <w:pPr>
        <w:rPr>
          <w:lang w:val="it-IT"/>
        </w:rPr>
      </w:pPr>
      <w:r w:rsidRPr="00FA3153">
        <w:rPr>
          <w:lang w:val="it-IT"/>
        </w:rPr>
        <w:t xml:space="preserve">Ogni risposta NO </w:t>
      </w:r>
      <w:r w:rsidR="00F048F0" w:rsidRPr="00FA3153">
        <w:rPr>
          <w:lang w:val="it-IT"/>
        </w:rPr>
        <w:t xml:space="preserve">dovrebbe </w:t>
      </w:r>
      <w:r w:rsidRPr="00FA3153">
        <w:rPr>
          <w:lang w:val="it-IT"/>
        </w:rPr>
        <w:t xml:space="preserve">essere accompagnata da una esauriente spiegazione o da un riferimento alle carte di lavoro in cui </w:t>
      </w:r>
      <w:r w:rsidR="004C7A1F">
        <w:rPr>
          <w:lang w:val="it-IT"/>
        </w:rPr>
        <w:t xml:space="preserve">l’aspetto </w:t>
      </w:r>
      <w:r w:rsidRPr="00FA3153">
        <w:rPr>
          <w:lang w:val="it-IT"/>
        </w:rPr>
        <w:t>è stato esaminato.</w:t>
      </w:r>
    </w:p>
    <w:p w14:paraId="22BBC28A" w14:textId="77777777" w:rsidR="003C5EBF" w:rsidRPr="00FA3153" w:rsidRDefault="003C5EBF" w:rsidP="000F48F4">
      <w:pPr>
        <w:rPr>
          <w:lang w:val="it-IT"/>
        </w:rPr>
      </w:pPr>
    </w:p>
    <w:p w14:paraId="785AFACE" w14:textId="77777777" w:rsidR="000F48F4" w:rsidRDefault="000F48F4" w:rsidP="001B7F90">
      <w:pPr>
        <w:tabs>
          <w:tab w:val="left" w:pos="389"/>
          <w:tab w:val="left" w:pos="1240"/>
          <w:tab w:val="left" w:pos="7465"/>
          <w:tab w:val="left" w:pos="7882"/>
          <w:tab w:val="left" w:pos="8307"/>
        </w:tabs>
        <w:jc w:val="left"/>
        <w:rPr>
          <w:sz w:val="22"/>
          <w:szCs w:val="22"/>
          <w:lang w:val="it-IT"/>
        </w:rPr>
      </w:pPr>
    </w:p>
    <w:p w14:paraId="7F019473" w14:textId="77777777" w:rsidR="0070769C" w:rsidRPr="0070769C" w:rsidRDefault="0070769C" w:rsidP="00E176D0">
      <w:pPr>
        <w:rPr>
          <w:sz w:val="22"/>
          <w:szCs w:val="22"/>
          <w:lang w:val="it-IT"/>
        </w:rPr>
      </w:pPr>
    </w:p>
    <w:p w14:paraId="3E464AF7" w14:textId="77777777" w:rsidR="0070769C" w:rsidRPr="0070769C" w:rsidRDefault="0070769C" w:rsidP="00E176D0">
      <w:pPr>
        <w:rPr>
          <w:sz w:val="22"/>
          <w:szCs w:val="22"/>
          <w:lang w:val="it-IT"/>
        </w:rPr>
      </w:pPr>
    </w:p>
    <w:p w14:paraId="635E9005" w14:textId="77777777" w:rsidR="0070769C" w:rsidRPr="0070769C" w:rsidRDefault="0070769C" w:rsidP="00E176D0">
      <w:pPr>
        <w:rPr>
          <w:sz w:val="22"/>
          <w:szCs w:val="22"/>
          <w:lang w:val="it-IT"/>
        </w:rPr>
      </w:pPr>
    </w:p>
    <w:p w14:paraId="3ADCD260" w14:textId="77777777" w:rsidR="0070769C" w:rsidRPr="0070769C" w:rsidRDefault="0070769C" w:rsidP="00E176D0">
      <w:pPr>
        <w:rPr>
          <w:sz w:val="22"/>
          <w:szCs w:val="22"/>
          <w:lang w:val="it-IT"/>
        </w:rPr>
      </w:pPr>
    </w:p>
    <w:p w14:paraId="690A070D" w14:textId="77777777" w:rsidR="0070769C" w:rsidRPr="0070769C" w:rsidRDefault="0070769C" w:rsidP="00E176D0">
      <w:pPr>
        <w:rPr>
          <w:sz w:val="22"/>
          <w:szCs w:val="22"/>
          <w:lang w:val="it-IT"/>
        </w:rPr>
      </w:pPr>
    </w:p>
    <w:p w14:paraId="3CBDAB00" w14:textId="77777777" w:rsidR="0070769C" w:rsidRPr="0070769C" w:rsidRDefault="0070769C" w:rsidP="00E176D0">
      <w:pPr>
        <w:rPr>
          <w:sz w:val="22"/>
          <w:szCs w:val="22"/>
          <w:lang w:val="it-IT"/>
        </w:rPr>
      </w:pPr>
    </w:p>
    <w:p w14:paraId="22A5B3E3" w14:textId="076D2B06" w:rsidR="0070769C" w:rsidRDefault="0070769C" w:rsidP="00E176D0">
      <w:pPr>
        <w:tabs>
          <w:tab w:val="left" w:pos="6599"/>
        </w:tabs>
        <w:rPr>
          <w:sz w:val="22"/>
          <w:szCs w:val="22"/>
          <w:lang w:val="it-IT"/>
        </w:rPr>
      </w:pPr>
      <w:r>
        <w:rPr>
          <w:sz w:val="22"/>
          <w:szCs w:val="22"/>
          <w:lang w:val="it-IT"/>
        </w:rPr>
        <w:tab/>
      </w:r>
    </w:p>
    <w:p w14:paraId="1822F65C" w14:textId="75C0FB14" w:rsidR="0070769C" w:rsidRPr="0070769C" w:rsidRDefault="0070769C" w:rsidP="00E176D0">
      <w:pPr>
        <w:tabs>
          <w:tab w:val="left" w:pos="6599"/>
        </w:tabs>
        <w:rPr>
          <w:sz w:val="22"/>
          <w:szCs w:val="22"/>
          <w:lang w:val="it-IT"/>
        </w:rPr>
        <w:sectPr w:rsidR="0070769C" w:rsidRPr="0070769C" w:rsidSect="008C2827">
          <w:headerReference w:type="default" r:id="rId11"/>
          <w:footerReference w:type="default" r:id="rId12"/>
          <w:headerReference w:type="first" r:id="rId13"/>
          <w:footerReference w:type="first" r:id="rId14"/>
          <w:pgSz w:w="11906" w:h="16838" w:code="9"/>
          <w:pgMar w:top="1530" w:right="851" w:bottom="1418" w:left="851" w:header="709" w:footer="567" w:gutter="0"/>
          <w:pgNumType w:start="1"/>
          <w:cols w:space="708"/>
          <w:titlePg/>
          <w:docGrid w:linePitch="360"/>
        </w:sectPr>
      </w:pPr>
      <w:r>
        <w:rPr>
          <w:sz w:val="22"/>
          <w:szCs w:val="22"/>
          <w:lang w:val="it-IT"/>
        </w:rPr>
        <w:tab/>
      </w:r>
    </w:p>
    <w:bookmarkEnd w:id="0"/>
    <w:tbl>
      <w:tblPr>
        <w:tblW w:w="102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
        <w:gridCol w:w="1843"/>
        <w:gridCol w:w="6095"/>
        <w:gridCol w:w="567"/>
        <w:gridCol w:w="567"/>
        <w:gridCol w:w="567"/>
      </w:tblGrid>
      <w:tr w:rsidR="005921F9" w:rsidRPr="00FA3153" w14:paraId="0D705AA0" w14:textId="77777777" w:rsidTr="00382F80">
        <w:trPr>
          <w:cantSplit/>
          <w:tblHeader/>
        </w:trPr>
        <w:tc>
          <w:tcPr>
            <w:tcW w:w="567" w:type="dxa"/>
            <w:shd w:val="clear" w:color="auto" w:fill="F2F2F2" w:themeFill="background1" w:themeFillShade="F2"/>
            <w:tcMar>
              <w:left w:w="108" w:type="dxa"/>
              <w:right w:w="0" w:type="dxa"/>
            </w:tcMar>
          </w:tcPr>
          <w:p w14:paraId="1051F32D" w14:textId="77777777" w:rsidR="005921F9" w:rsidRPr="00FA3153" w:rsidRDefault="005921F9" w:rsidP="007568A9">
            <w:pPr>
              <w:pStyle w:val="Titolo2"/>
            </w:pPr>
          </w:p>
        </w:tc>
        <w:tc>
          <w:tcPr>
            <w:tcW w:w="1843" w:type="dxa"/>
            <w:shd w:val="clear" w:color="auto" w:fill="F2F2F2" w:themeFill="background1" w:themeFillShade="F2"/>
            <w:tcMar>
              <w:left w:w="108" w:type="dxa"/>
              <w:right w:w="0" w:type="dxa"/>
            </w:tcMar>
          </w:tcPr>
          <w:p w14:paraId="32EAD153" w14:textId="77777777" w:rsidR="005921F9" w:rsidRPr="00FA3153" w:rsidRDefault="005921F9" w:rsidP="007568A9">
            <w:pPr>
              <w:pStyle w:val="Titolo2"/>
            </w:pPr>
          </w:p>
        </w:tc>
        <w:tc>
          <w:tcPr>
            <w:tcW w:w="6095" w:type="dxa"/>
            <w:shd w:val="clear" w:color="auto" w:fill="F2F2F2" w:themeFill="background1" w:themeFillShade="F2"/>
            <w:tcMar>
              <w:left w:w="108" w:type="dxa"/>
            </w:tcMar>
          </w:tcPr>
          <w:p w14:paraId="756D3E08" w14:textId="77777777" w:rsidR="005921F9" w:rsidRPr="00FA3153" w:rsidRDefault="005921F9" w:rsidP="007568A9">
            <w:pPr>
              <w:pStyle w:val="Titolo2"/>
              <w:rPr>
                <w:kern w:val="32"/>
              </w:rPr>
            </w:pPr>
          </w:p>
        </w:tc>
        <w:tc>
          <w:tcPr>
            <w:tcW w:w="567" w:type="dxa"/>
            <w:shd w:val="clear" w:color="auto" w:fill="F2F2F2" w:themeFill="background1" w:themeFillShade="F2"/>
            <w:tcMar>
              <w:left w:w="85" w:type="dxa"/>
              <w:right w:w="85" w:type="dxa"/>
            </w:tcMar>
            <w:vAlign w:val="bottom"/>
          </w:tcPr>
          <w:p w14:paraId="7AF1B3C9" w14:textId="77777777" w:rsidR="005921F9" w:rsidRPr="00FA3153" w:rsidRDefault="005921F9" w:rsidP="007568A9">
            <w:pPr>
              <w:pStyle w:val="Titolo2"/>
              <w:rPr>
                <w:b w:val="0"/>
              </w:rPr>
            </w:pPr>
            <w:r w:rsidRPr="00FA3153">
              <w:t>SI</w:t>
            </w:r>
          </w:p>
        </w:tc>
        <w:tc>
          <w:tcPr>
            <w:tcW w:w="567" w:type="dxa"/>
            <w:shd w:val="clear" w:color="auto" w:fill="F2F2F2" w:themeFill="background1" w:themeFillShade="F2"/>
            <w:tcMar>
              <w:left w:w="108" w:type="dxa"/>
            </w:tcMar>
            <w:vAlign w:val="bottom"/>
          </w:tcPr>
          <w:p w14:paraId="258B2207" w14:textId="77777777" w:rsidR="005921F9" w:rsidRPr="00FA3153" w:rsidRDefault="005921F9" w:rsidP="007568A9">
            <w:pPr>
              <w:pStyle w:val="Titolo2"/>
              <w:rPr>
                <w:b w:val="0"/>
              </w:rPr>
            </w:pPr>
            <w:r w:rsidRPr="00FA3153">
              <w:t>NO</w:t>
            </w:r>
          </w:p>
        </w:tc>
        <w:tc>
          <w:tcPr>
            <w:tcW w:w="567" w:type="dxa"/>
            <w:shd w:val="clear" w:color="auto" w:fill="F2F2F2" w:themeFill="background1" w:themeFillShade="F2"/>
            <w:tcMar>
              <w:left w:w="108" w:type="dxa"/>
            </w:tcMar>
            <w:vAlign w:val="bottom"/>
          </w:tcPr>
          <w:p w14:paraId="65A531B2" w14:textId="77777777" w:rsidR="005921F9" w:rsidRPr="00FA3153" w:rsidRDefault="005921F9" w:rsidP="007568A9">
            <w:pPr>
              <w:pStyle w:val="Titolo2"/>
              <w:rPr>
                <w:b w:val="0"/>
              </w:rPr>
            </w:pPr>
            <w:r w:rsidRPr="00FA3153">
              <w:t>N/A</w:t>
            </w:r>
          </w:p>
        </w:tc>
      </w:tr>
      <w:tr w:rsidR="00D92492" w:rsidRPr="00973F35" w14:paraId="666861FA" w14:textId="77777777" w:rsidTr="00382F80">
        <w:trPr>
          <w:cantSplit/>
        </w:trPr>
        <w:tc>
          <w:tcPr>
            <w:tcW w:w="567" w:type="dxa"/>
            <w:tcMar>
              <w:left w:w="108" w:type="dxa"/>
              <w:right w:w="0" w:type="dxa"/>
            </w:tcMar>
          </w:tcPr>
          <w:p w14:paraId="64F19BAD" w14:textId="77777777" w:rsidR="00D92492" w:rsidRPr="00FA3153" w:rsidRDefault="00D92492" w:rsidP="006B4130">
            <w:pPr>
              <w:rPr>
                <w:lang w:val="it-IT"/>
              </w:rPr>
            </w:pPr>
          </w:p>
        </w:tc>
        <w:tc>
          <w:tcPr>
            <w:tcW w:w="1843" w:type="dxa"/>
            <w:tcMar>
              <w:left w:w="108" w:type="dxa"/>
              <w:right w:w="0" w:type="dxa"/>
            </w:tcMar>
          </w:tcPr>
          <w:p w14:paraId="23EE1B62" w14:textId="7EBEEE1A" w:rsidR="00D92492" w:rsidRPr="00FA3153" w:rsidRDefault="006D7C81" w:rsidP="003C5EBF">
            <w:pPr>
              <w:pStyle w:val="IAS"/>
              <w:ind w:left="0"/>
              <w:jc w:val="left"/>
              <w:rPr>
                <w:iCs/>
                <w:sz w:val="16"/>
              </w:rPr>
            </w:pPr>
            <w:r w:rsidRPr="00FA3153">
              <w:rPr>
                <w:sz w:val="16"/>
              </w:rPr>
              <w:t>PREMESSA</w:t>
            </w:r>
          </w:p>
        </w:tc>
        <w:tc>
          <w:tcPr>
            <w:tcW w:w="6095" w:type="dxa"/>
            <w:shd w:val="clear" w:color="auto" w:fill="FFFFFF" w:themeFill="background1"/>
            <w:tcMar>
              <w:left w:w="108" w:type="dxa"/>
            </w:tcMar>
          </w:tcPr>
          <w:p w14:paraId="009D48C9" w14:textId="14D63E7E" w:rsidR="00D92492" w:rsidRPr="00FA3153" w:rsidRDefault="00D92492" w:rsidP="00EA0213">
            <w:pPr>
              <w:spacing w:line="230" w:lineRule="exact"/>
              <w:rPr>
                <w:b/>
                <w:lang w:val="it-IT"/>
              </w:rPr>
            </w:pPr>
            <w:r w:rsidRPr="00FA3153">
              <w:rPr>
                <w:lang w:val="it-IT"/>
              </w:rPr>
              <w:t>La presente lista di controllo non analizza i requisiti di informativa previsti dai</w:t>
            </w:r>
            <w:r w:rsidR="006D7C81" w:rsidRPr="00FA3153">
              <w:rPr>
                <w:lang w:val="it-IT"/>
              </w:rPr>
              <w:t xml:space="preserve"> Comunicati e dalle Comunicazioni emesse da Consob, anche congiuntam</w:t>
            </w:r>
            <w:r w:rsidR="009F0D88">
              <w:rPr>
                <w:lang w:val="it-IT"/>
              </w:rPr>
              <w:t>e</w:t>
            </w:r>
            <w:r w:rsidR="006D7C81" w:rsidRPr="00FA3153">
              <w:rPr>
                <w:lang w:val="it-IT"/>
              </w:rPr>
              <w:t>nte a Banca d’Italia e IVASS,</w:t>
            </w:r>
            <w:r w:rsidRPr="00FA3153">
              <w:rPr>
                <w:lang w:val="it-IT"/>
              </w:rPr>
              <w:t xml:space="preserve"> in quanto non introducono obblighi aggiuntivi rispetto a quelli dettagliati nella lista di controllo Assirevi relativa ai bilanci IAS/IFRS.</w:t>
            </w:r>
          </w:p>
        </w:tc>
        <w:tc>
          <w:tcPr>
            <w:tcW w:w="567" w:type="dxa"/>
            <w:tcMar>
              <w:left w:w="85" w:type="dxa"/>
              <w:right w:w="85" w:type="dxa"/>
            </w:tcMar>
            <w:vAlign w:val="center"/>
          </w:tcPr>
          <w:p w14:paraId="2CFDF3C1" w14:textId="77777777" w:rsidR="00D92492" w:rsidRPr="00FA3153" w:rsidRDefault="00D92492" w:rsidP="00D92492">
            <w:pPr>
              <w:jc w:val="center"/>
              <w:rPr>
                <w:lang w:val="it-IT"/>
              </w:rPr>
            </w:pPr>
          </w:p>
        </w:tc>
        <w:tc>
          <w:tcPr>
            <w:tcW w:w="567" w:type="dxa"/>
            <w:tcMar>
              <w:left w:w="108" w:type="dxa"/>
            </w:tcMar>
            <w:vAlign w:val="center"/>
          </w:tcPr>
          <w:p w14:paraId="257CF773" w14:textId="77777777" w:rsidR="00D92492" w:rsidRPr="00FA3153" w:rsidRDefault="00D92492" w:rsidP="00D92492">
            <w:pPr>
              <w:jc w:val="center"/>
              <w:rPr>
                <w:lang w:val="it-IT"/>
              </w:rPr>
            </w:pPr>
          </w:p>
        </w:tc>
        <w:tc>
          <w:tcPr>
            <w:tcW w:w="567" w:type="dxa"/>
            <w:tcMar>
              <w:left w:w="108" w:type="dxa"/>
            </w:tcMar>
            <w:vAlign w:val="center"/>
          </w:tcPr>
          <w:p w14:paraId="462DCEEE" w14:textId="77777777" w:rsidR="00D92492" w:rsidRPr="00FA3153" w:rsidRDefault="00D92492" w:rsidP="00D92492">
            <w:pPr>
              <w:jc w:val="center"/>
              <w:rPr>
                <w:lang w:val="it-IT"/>
              </w:rPr>
            </w:pPr>
          </w:p>
        </w:tc>
      </w:tr>
      <w:tr w:rsidR="003C01BF" w:rsidRPr="00973F35" w14:paraId="0019B544" w14:textId="77777777" w:rsidTr="00382F80">
        <w:trPr>
          <w:cantSplit/>
        </w:trPr>
        <w:tc>
          <w:tcPr>
            <w:tcW w:w="567" w:type="dxa"/>
            <w:tcMar>
              <w:left w:w="108" w:type="dxa"/>
              <w:right w:w="0" w:type="dxa"/>
            </w:tcMar>
          </w:tcPr>
          <w:p w14:paraId="4D83B05A" w14:textId="77777777" w:rsidR="003C01BF" w:rsidRPr="00FA3153" w:rsidRDefault="003C01BF" w:rsidP="006B4130">
            <w:pPr>
              <w:rPr>
                <w:lang w:val="it-IT"/>
              </w:rPr>
            </w:pPr>
          </w:p>
        </w:tc>
        <w:tc>
          <w:tcPr>
            <w:tcW w:w="1843" w:type="dxa"/>
            <w:tcMar>
              <w:left w:w="108" w:type="dxa"/>
              <w:right w:w="0" w:type="dxa"/>
            </w:tcMar>
          </w:tcPr>
          <w:p w14:paraId="50114230" w14:textId="77777777" w:rsidR="003C01BF" w:rsidRPr="00FA3153" w:rsidRDefault="003C01BF" w:rsidP="00D42402">
            <w:pPr>
              <w:pStyle w:val="IAS"/>
              <w:ind w:left="0"/>
              <w:jc w:val="left"/>
              <w:rPr>
                <w:i/>
                <w:iCs/>
                <w:sz w:val="16"/>
              </w:rPr>
            </w:pPr>
            <w:r w:rsidRPr="00FA3153">
              <w:rPr>
                <w:iCs/>
                <w:sz w:val="16"/>
              </w:rPr>
              <w:t>PREMESSA</w:t>
            </w:r>
          </w:p>
        </w:tc>
        <w:tc>
          <w:tcPr>
            <w:tcW w:w="6095" w:type="dxa"/>
            <w:shd w:val="clear" w:color="auto" w:fill="F2F2F2" w:themeFill="background1" w:themeFillShade="F2"/>
            <w:tcMar>
              <w:left w:w="108" w:type="dxa"/>
            </w:tcMar>
          </w:tcPr>
          <w:p w14:paraId="41250EF1" w14:textId="53FEA148" w:rsidR="003C01BF" w:rsidRPr="00FA3153" w:rsidRDefault="003C01BF" w:rsidP="00EA0213">
            <w:pPr>
              <w:pStyle w:val="Normalegrassetto"/>
              <w:spacing w:line="230" w:lineRule="exact"/>
              <w:rPr>
                <w:lang w:val="it-IT"/>
              </w:rPr>
            </w:pPr>
            <w:r w:rsidRPr="00FA3153">
              <w:rPr>
                <w:lang w:val="it-IT"/>
              </w:rPr>
              <w:t>L</w:t>
            </w:r>
            <w:r w:rsidR="00E52D1F" w:rsidRPr="00FA3153">
              <w:rPr>
                <w:lang w:val="it-IT"/>
              </w:rPr>
              <w:t xml:space="preserve">e modifiche allo IAS 1 </w:t>
            </w:r>
            <w:r w:rsidR="00E52D1F" w:rsidRPr="00FA3153">
              <w:rPr>
                <w:i/>
                <w:lang w:val="it-IT"/>
              </w:rPr>
              <w:t>Presentazione del bilancio</w:t>
            </w:r>
            <w:r w:rsidR="00AF7CF6" w:rsidRPr="00FA3153">
              <w:rPr>
                <w:i/>
                <w:lang w:val="it-IT"/>
              </w:rPr>
              <w:t xml:space="preserve"> – Esposizione nel bilancio delle voci delle altre componenti di conto economico complessivo,</w:t>
            </w:r>
            <w:r w:rsidR="00E52D1F" w:rsidRPr="00FA3153">
              <w:rPr>
                <w:i/>
                <w:lang w:val="it-IT"/>
              </w:rPr>
              <w:t xml:space="preserve"> </w:t>
            </w:r>
            <w:r w:rsidR="00E52D1F" w:rsidRPr="00FA3153">
              <w:rPr>
                <w:lang w:val="it-IT"/>
              </w:rPr>
              <w:t xml:space="preserve">in vigore dal </w:t>
            </w:r>
            <w:r w:rsidR="00FC0B8F" w:rsidRPr="00FA3153">
              <w:rPr>
                <w:lang w:val="it-IT"/>
              </w:rPr>
              <w:t>1° gennaio</w:t>
            </w:r>
            <w:r w:rsidR="00E52D1F" w:rsidRPr="00FA3153">
              <w:rPr>
                <w:lang w:val="it-IT"/>
              </w:rPr>
              <w:t xml:space="preserve"> 2013</w:t>
            </w:r>
            <w:r w:rsidR="00AF7CF6" w:rsidRPr="00FA3153">
              <w:rPr>
                <w:lang w:val="it-IT"/>
              </w:rPr>
              <w:t>,</w:t>
            </w:r>
            <w:r w:rsidR="00E52D1F" w:rsidRPr="00FA3153">
              <w:rPr>
                <w:lang w:val="it-IT"/>
              </w:rPr>
              <w:t xml:space="preserve"> hanno introdotto </w:t>
            </w:r>
            <w:r w:rsidRPr="00FA3153">
              <w:rPr>
                <w:lang w:val="it-IT"/>
              </w:rPr>
              <w:t xml:space="preserve">alcune nuove denominazioni per i prospetti di bilancio. Nella presente lista di controllo si è mantenuta, con riferimento alla terminologia utilizzata per l’identificazione dei prospetti di bilancio, </w:t>
            </w:r>
            <w:r w:rsidR="0041185C">
              <w:rPr>
                <w:lang w:val="it-IT"/>
              </w:rPr>
              <w:t>quel</w:t>
            </w:r>
            <w:r w:rsidRPr="00FA3153">
              <w:rPr>
                <w:lang w:val="it-IT"/>
              </w:rPr>
              <w:t xml:space="preserve">la contenuta </w:t>
            </w:r>
            <w:r w:rsidR="00BC50B8">
              <w:rPr>
                <w:lang w:val="it-IT"/>
              </w:rPr>
              <w:t>nei documenti</w:t>
            </w:r>
            <w:r w:rsidRPr="00FA3153">
              <w:rPr>
                <w:lang w:val="it-IT"/>
              </w:rPr>
              <w:t xml:space="preserve"> original</w:t>
            </w:r>
            <w:r w:rsidR="00BC50B8">
              <w:rPr>
                <w:lang w:val="it-IT"/>
              </w:rPr>
              <w:t>i</w:t>
            </w:r>
            <w:r w:rsidRPr="00FA3153">
              <w:rPr>
                <w:lang w:val="it-IT"/>
              </w:rPr>
              <w:t xml:space="preserve"> di riferimento</w:t>
            </w:r>
            <w:r w:rsidR="00E52D1F" w:rsidRPr="00FA3153">
              <w:rPr>
                <w:lang w:val="it-IT"/>
              </w:rPr>
              <w:t xml:space="preserve"> (IAS 1 </w:t>
            </w:r>
            <w:r w:rsidR="00EF4651">
              <w:rPr>
                <w:lang w:val="it-IT"/>
              </w:rPr>
              <w:t>(</w:t>
            </w:r>
            <w:r w:rsidR="00E52D1F" w:rsidRPr="00FA3153">
              <w:rPr>
                <w:lang w:val="it-IT"/>
              </w:rPr>
              <w:t>2003</w:t>
            </w:r>
            <w:r w:rsidR="00EF4651">
              <w:rPr>
                <w:lang w:val="it-IT"/>
              </w:rPr>
              <w:t>)</w:t>
            </w:r>
            <w:r w:rsidR="00E52D1F" w:rsidRPr="00FA3153">
              <w:rPr>
                <w:lang w:val="it-IT"/>
              </w:rPr>
              <w:t xml:space="preserve"> modificato nel 2005</w:t>
            </w:r>
            <w:r w:rsidR="000C08E7" w:rsidRPr="00FA3153">
              <w:rPr>
                <w:lang w:val="it-IT"/>
              </w:rPr>
              <w:t>,</w:t>
            </w:r>
            <w:r w:rsidR="00AF7CF6" w:rsidRPr="00FA3153">
              <w:rPr>
                <w:lang w:val="it-IT"/>
              </w:rPr>
              <w:t xml:space="preserve"> sostituito dallo IAS 1 (2007</w:t>
            </w:r>
            <w:r w:rsidR="00E52D1F" w:rsidRPr="00FA3153">
              <w:rPr>
                <w:lang w:val="it-IT"/>
              </w:rPr>
              <w:t>)</w:t>
            </w:r>
            <w:r w:rsidR="00EF4651">
              <w:rPr>
                <w:lang w:val="it-IT"/>
              </w:rPr>
              <w:t>)</w:t>
            </w:r>
            <w:r w:rsidR="000C08E7" w:rsidRPr="00FA3153">
              <w:rPr>
                <w:lang w:val="it-IT"/>
              </w:rPr>
              <w:t xml:space="preserve"> e successivamente modificat</w:t>
            </w:r>
            <w:r w:rsidR="004A285E">
              <w:rPr>
                <w:lang w:val="it-IT"/>
              </w:rPr>
              <w:t>a</w:t>
            </w:r>
            <w:r w:rsidRPr="00FA3153">
              <w:rPr>
                <w:lang w:val="it-IT"/>
              </w:rPr>
              <w:t>. Termini quali “stato patrimoniale” e “prospetto della situazione patrimoniale-finanziaria” o “conto economico”</w:t>
            </w:r>
            <w:r w:rsidR="00AF7CF6" w:rsidRPr="00FA3153">
              <w:rPr>
                <w:lang w:val="it-IT"/>
              </w:rPr>
              <w:t xml:space="preserve"> e “prospetto di conto economico”</w:t>
            </w:r>
            <w:r w:rsidR="00E52D1F" w:rsidRPr="00FA3153">
              <w:rPr>
                <w:lang w:val="it-IT"/>
              </w:rPr>
              <w:t>,</w:t>
            </w:r>
            <w:r w:rsidR="00F412D9" w:rsidRPr="00FA3153">
              <w:rPr>
                <w:lang w:val="it-IT"/>
              </w:rPr>
              <w:t xml:space="preserve"> </w:t>
            </w:r>
            <w:r w:rsidR="003917D3" w:rsidRPr="00FA3153">
              <w:rPr>
                <w:lang w:val="it-IT"/>
              </w:rPr>
              <w:t xml:space="preserve">o </w:t>
            </w:r>
            <w:r w:rsidRPr="00FA3153">
              <w:rPr>
                <w:lang w:val="it-IT"/>
              </w:rPr>
              <w:t>“prospetto di conto economico complessivo”</w:t>
            </w:r>
            <w:r w:rsidR="00F412D9" w:rsidRPr="00FA3153">
              <w:rPr>
                <w:lang w:val="it-IT"/>
              </w:rPr>
              <w:t xml:space="preserve"> </w:t>
            </w:r>
            <w:r w:rsidR="00E52D1F" w:rsidRPr="00FA3153">
              <w:rPr>
                <w:lang w:val="it-IT"/>
              </w:rPr>
              <w:t xml:space="preserve">e “prospetto dell’utile/(perdita) d’esercizio e delle altre componenti di conto economico complessivo” </w:t>
            </w:r>
            <w:r w:rsidRPr="00FA3153">
              <w:rPr>
                <w:lang w:val="it-IT"/>
              </w:rPr>
              <w:t>sono peraltro da considerarsi equivalenti. Dovranno pertanto essere tenute in considerazione le nuove denominazioni ed eventuali ulteriori modifiche intervenute nei principi contabili internazionali successive all’emanazione dei documenti i cui riferimenti sono inseriti nella presente lista di controllo.</w:t>
            </w:r>
          </w:p>
        </w:tc>
        <w:tc>
          <w:tcPr>
            <w:tcW w:w="567" w:type="dxa"/>
            <w:tcMar>
              <w:left w:w="85" w:type="dxa"/>
              <w:right w:w="85" w:type="dxa"/>
            </w:tcMar>
            <w:vAlign w:val="center"/>
          </w:tcPr>
          <w:p w14:paraId="45BB15C8" w14:textId="77777777" w:rsidR="003C01BF" w:rsidRPr="00FA3153" w:rsidRDefault="003C01BF" w:rsidP="003C01BF">
            <w:pPr>
              <w:jc w:val="center"/>
              <w:rPr>
                <w:lang w:val="it-IT"/>
              </w:rPr>
            </w:pPr>
          </w:p>
        </w:tc>
        <w:tc>
          <w:tcPr>
            <w:tcW w:w="567" w:type="dxa"/>
            <w:tcMar>
              <w:left w:w="108" w:type="dxa"/>
            </w:tcMar>
            <w:vAlign w:val="center"/>
          </w:tcPr>
          <w:p w14:paraId="353F7884" w14:textId="77777777" w:rsidR="003C01BF" w:rsidRPr="00FA3153" w:rsidRDefault="003C01BF" w:rsidP="003C01BF">
            <w:pPr>
              <w:jc w:val="center"/>
              <w:rPr>
                <w:lang w:val="it-IT"/>
              </w:rPr>
            </w:pPr>
          </w:p>
        </w:tc>
        <w:tc>
          <w:tcPr>
            <w:tcW w:w="567" w:type="dxa"/>
            <w:tcMar>
              <w:left w:w="108" w:type="dxa"/>
            </w:tcMar>
            <w:vAlign w:val="center"/>
          </w:tcPr>
          <w:p w14:paraId="5EFF3824" w14:textId="77777777" w:rsidR="003C01BF" w:rsidRPr="00FA3153" w:rsidRDefault="003C01BF" w:rsidP="003C01BF">
            <w:pPr>
              <w:jc w:val="center"/>
              <w:rPr>
                <w:lang w:val="it-IT"/>
              </w:rPr>
            </w:pPr>
          </w:p>
        </w:tc>
      </w:tr>
      <w:tr w:rsidR="003C01BF" w:rsidRPr="00973F35" w14:paraId="4F162B87" w14:textId="77777777" w:rsidTr="00382F80">
        <w:trPr>
          <w:cantSplit/>
        </w:trPr>
        <w:tc>
          <w:tcPr>
            <w:tcW w:w="567" w:type="dxa"/>
            <w:tcMar>
              <w:left w:w="108" w:type="dxa"/>
              <w:right w:w="0" w:type="dxa"/>
            </w:tcMar>
          </w:tcPr>
          <w:p w14:paraId="754BB2AA" w14:textId="77777777" w:rsidR="003C01BF" w:rsidRPr="00FA3153" w:rsidRDefault="003C01BF" w:rsidP="006B4130">
            <w:pPr>
              <w:rPr>
                <w:lang w:val="it-IT"/>
              </w:rPr>
            </w:pPr>
          </w:p>
        </w:tc>
        <w:tc>
          <w:tcPr>
            <w:tcW w:w="1843" w:type="dxa"/>
            <w:tcMar>
              <w:left w:w="108" w:type="dxa"/>
              <w:right w:w="0" w:type="dxa"/>
            </w:tcMar>
          </w:tcPr>
          <w:p w14:paraId="7412101A" w14:textId="77777777" w:rsidR="003C01BF" w:rsidRPr="00FA3153" w:rsidRDefault="003C01BF" w:rsidP="003C5EBF">
            <w:pPr>
              <w:pStyle w:val="Titolo2"/>
              <w:ind w:right="72"/>
              <w:rPr>
                <w:iCs/>
              </w:rPr>
            </w:pPr>
          </w:p>
        </w:tc>
        <w:tc>
          <w:tcPr>
            <w:tcW w:w="6095" w:type="dxa"/>
            <w:tcMar>
              <w:left w:w="108" w:type="dxa"/>
            </w:tcMar>
          </w:tcPr>
          <w:p w14:paraId="7400B618" w14:textId="77777777" w:rsidR="003C01BF" w:rsidRPr="00FA3153" w:rsidRDefault="003C01BF" w:rsidP="00EA0213">
            <w:pPr>
              <w:pStyle w:val="Titolo2"/>
              <w:spacing w:line="230" w:lineRule="exact"/>
              <w:jc w:val="both"/>
            </w:pPr>
            <w:r w:rsidRPr="00FA3153">
              <w:t>Schemi di bilancio, voci di bilancio e criteri di classificazione degli schemi di bilancio</w:t>
            </w:r>
          </w:p>
        </w:tc>
        <w:tc>
          <w:tcPr>
            <w:tcW w:w="567" w:type="dxa"/>
            <w:tcMar>
              <w:left w:w="85" w:type="dxa"/>
              <w:right w:w="85" w:type="dxa"/>
            </w:tcMar>
            <w:vAlign w:val="center"/>
          </w:tcPr>
          <w:p w14:paraId="5A56B246" w14:textId="77777777" w:rsidR="003C01BF" w:rsidRPr="00FA3153" w:rsidRDefault="003C01BF" w:rsidP="003C01BF">
            <w:pPr>
              <w:jc w:val="center"/>
              <w:rPr>
                <w:lang w:val="it-IT"/>
              </w:rPr>
            </w:pPr>
          </w:p>
        </w:tc>
        <w:tc>
          <w:tcPr>
            <w:tcW w:w="567" w:type="dxa"/>
            <w:tcMar>
              <w:left w:w="108" w:type="dxa"/>
            </w:tcMar>
            <w:vAlign w:val="center"/>
          </w:tcPr>
          <w:p w14:paraId="4B021580" w14:textId="77777777" w:rsidR="003C01BF" w:rsidRPr="00FA3153" w:rsidRDefault="003C01BF" w:rsidP="003C01BF">
            <w:pPr>
              <w:jc w:val="center"/>
              <w:rPr>
                <w:lang w:val="it-IT"/>
              </w:rPr>
            </w:pPr>
          </w:p>
        </w:tc>
        <w:tc>
          <w:tcPr>
            <w:tcW w:w="567" w:type="dxa"/>
            <w:tcMar>
              <w:left w:w="108" w:type="dxa"/>
            </w:tcMar>
            <w:vAlign w:val="center"/>
          </w:tcPr>
          <w:p w14:paraId="29FFA2D2" w14:textId="77777777" w:rsidR="003C01BF" w:rsidRPr="00FA3153" w:rsidRDefault="003C01BF" w:rsidP="003C01BF">
            <w:pPr>
              <w:jc w:val="center"/>
              <w:rPr>
                <w:lang w:val="it-IT"/>
              </w:rPr>
            </w:pPr>
          </w:p>
        </w:tc>
      </w:tr>
      <w:tr w:rsidR="00D92492" w:rsidRPr="00FA3153" w14:paraId="2F6293CE" w14:textId="77777777" w:rsidTr="00382F80">
        <w:trPr>
          <w:cantSplit/>
        </w:trPr>
        <w:tc>
          <w:tcPr>
            <w:tcW w:w="567" w:type="dxa"/>
            <w:tcMar>
              <w:left w:w="108" w:type="dxa"/>
            </w:tcMar>
          </w:tcPr>
          <w:p w14:paraId="2090C0B2" w14:textId="076E5C5A" w:rsidR="00D92492" w:rsidRPr="00FA3153" w:rsidRDefault="00D92492" w:rsidP="009E2308">
            <w:pPr>
              <w:pStyle w:val="Numeroelenco"/>
              <w:numPr>
                <w:ilvl w:val="0"/>
                <w:numId w:val="18"/>
              </w:numPr>
              <w:ind w:left="179" w:hanging="142"/>
              <w:jc w:val="center"/>
              <w:rPr>
                <w:b/>
                <w:szCs w:val="24"/>
                <w:lang w:val="it-IT"/>
              </w:rPr>
            </w:pPr>
          </w:p>
        </w:tc>
        <w:tc>
          <w:tcPr>
            <w:tcW w:w="1843" w:type="dxa"/>
            <w:tcMar>
              <w:left w:w="108" w:type="dxa"/>
              <w:right w:w="0" w:type="dxa"/>
            </w:tcMar>
          </w:tcPr>
          <w:p w14:paraId="6C3D40A8" w14:textId="77777777" w:rsidR="00D92492" w:rsidRPr="00FA3153" w:rsidRDefault="00D92492" w:rsidP="003C5EBF">
            <w:pPr>
              <w:pStyle w:val="IAS"/>
              <w:ind w:left="0"/>
              <w:jc w:val="left"/>
              <w:rPr>
                <w:i/>
                <w:iCs/>
                <w:sz w:val="16"/>
              </w:rPr>
            </w:pPr>
            <w:r w:rsidRPr="00FA3153">
              <w:rPr>
                <w:i/>
                <w:iCs/>
                <w:sz w:val="16"/>
                <w:szCs w:val="16"/>
              </w:rPr>
              <w:t>Delibera Consob n. 15519 del 27-7-06</w:t>
            </w:r>
          </w:p>
        </w:tc>
        <w:tc>
          <w:tcPr>
            <w:tcW w:w="6095" w:type="dxa"/>
            <w:tcMar>
              <w:left w:w="108" w:type="dxa"/>
            </w:tcMar>
          </w:tcPr>
          <w:p w14:paraId="04E65EA0" w14:textId="5DAA5EB0" w:rsidR="00D92492" w:rsidRPr="00FA3153" w:rsidRDefault="00D92492" w:rsidP="00EA0213">
            <w:pPr>
              <w:spacing w:line="230" w:lineRule="exact"/>
              <w:rPr>
                <w:lang w:val="it-IT"/>
              </w:rPr>
            </w:pPr>
            <w:r w:rsidRPr="00FA3153">
              <w:rPr>
                <w:lang w:val="it-IT"/>
              </w:rPr>
              <w:t xml:space="preserve">Il bilancio dell’impresa ed il bilancio consolidato delle società emittenti strumenti finanziari quotati in mercati </w:t>
            </w:r>
            <w:r w:rsidRPr="006517F1">
              <w:rPr>
                <w:lang w:val="it-IT"/>
              </w:rPr>
              <w:t xml:space="preserve">regolamentati italiani, </w:t>
            </w:r>
            <w:r w:rsidR="00B61BF9" w:rsidRPr="006517F1">
              <w:rPr>
                <w:u w:val="single"/>
                <w:lang w:val="it-IT"/>
              </w:rPr>
              <w:t>diverse da quelle bancarie e assicurative</w:t>
            </w:r>
            <w:r w:rsidR="00B61BF9" w:rsidRPr="006517F1">
              <w:rPr>
                <w:lang w:val="it-IT"/>
              </w:rPr>
              <w:t xml:space="preserve">, </w:t>
            </w:r>
            <w:r w:rsidRPr="006517F1">
              <w:rPr>
                <w:lang w:val="it-IT"/>
              </w:rPr>
              <w:t>sono</w:t>
            </w:r>
            <w:r w:rsidRPr="00FA3153">
              <w:rPr>
                <w:lang w:val="it-IT"/>
              </w:rPr>
              <w:t xml:space="preserve"> redatti in conformità ai principi contabili internazionali e secondo quanto di seguito indicato?</w:t>
            </w:r>
          </w:p>
        </w:tc>
        <w:tc>
          <w:tcPr>
            <w:tcW w:w="567" w:type="dxa"/>
            <w:tcMar>
              <w:left w:w="85" w:type="dxa"/>
              <w:right w:w="85" w:type="dxa"/>
            </w:tcMar>
            <w:vAlign w:val="center"/>
          </w:tcPr>
          <w:p w14:paraId="14C8E1B1" w14:textId="6F946105" w:rsidR="00D92492" w:rsidRPr="00FA3153" w:rsidRDefault="00D92492" w:rsidP="00D92492">
            <w:pPr>
              <w:jc w:val="center"/>
              <w:rPr>
                <w:lang w:val="it-IT"/>
              </w:rPr>
            </w:pPr>
            <w:r w:rsidRPr="00FA3153">
              <w:fldChar w:fldCharType="begin">
                <w:ffData>
                  <w:name w:val="Check4"/>
                  <w:enabled/>
                  <w:calcOnExit w:val="0"/>
                  <w:checkBox>
                    <w:sizeAuto/>
                    <w:default w:val="0"/>
                    <w:checked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986F44D" w14:textId="48375DE5" w:rsidR="00D92492" w:rsidRPr="00FA3153" w:rsidRDefault="00D92492" w:rsidP="00D92492">
            <w:pPr>
              <w:jc w:val="center"/>
            </w:pPr>
            <w:r w:rsidRPr="00FA3153">
              <w:fldChar w:fldCharType="begin">
                <w:ffData>
                  <w:name w:val="Check4"/>
                  <w:enabled/>
                  <w:calcOnExit w:val="0"/>
                  <w:checkBox>
                    <w:sizeAuto/>
                    <w:default w:val="0"/>
                    <w:checked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957263B"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353FF83B" w14:textId="77777777" w:rsidTr="00382F80">
        <w:trPr>
          <w:cantSplit/>
        </w:trPr>
        <w:tc>
          <w:tcPr>
            <w:tcW w:w="567" w:type="dxa"/>
            <w:tcMar>
              <w:left w:w="108" w:type="dxa"/>
            </w:tcMar>
          </w:tcPr>
          <w:p w14:paraId="73CD0EAA" w14:textId="0DC17243" w:rsidR="00D92492" w:rsidRPr="00FA3153" w:rsidRDefault="00D92492" w:rsidP="009E2308">
            <w:pPr>
              <w:pStyle w:val="Numeroelenco"/>
              <w:numPr>
                <w:ilvl w:val="0"/>
                <w:numId w:val="18"/>
              </w:numPr>
              <w:ind w:left="179" w:hanging="142"/>
              <w:jc w:val="center"/>
              <w:rPr>
                <w:b/>
                <w:szCs w:val="24"/>
                <w:lang w:val="it-IT"/>
              </w:rPr>
            </w:pPr>
          </w:p>
        </w:tc>
        <w:tc>
          <w:tcPr>
            <w:tcW w:w="1843" w:type="dxa"/>
            <w:tcMar>
              <w:left w:w="108" w:type="dxa"/>
              <w:right w:w="0" w:type="dxa"/>
            </w:tcMar>
          </w:tcPr>
          <w:p w14:paraId="1CB87EE1" w14:textId="77777777" w:rsidR="00D92492" w:rsidRPr="00FA3153" w:rsidRDefault="00D92492" w:rsidP="003C5EBF">
            <w:pPr>
              <w:pStyle w:val="IAS"/>
              <w:ind w:left="0"/>
              <w:jc w:val="left"/>
              <w:rPr>
                <w:i/>
                <w:iCs/>
                <w:sz w:val="16"/>
              </w:rPr>
            </w:pPr>
            <w:r w:rsidRPr="00FA3153">
              <w:rPr>
                <w:i/>
                <w:iCs/>
                <w:sz w:val="16"/>
              </w:rPr>
              <w:t>Delibera Consob n. 15519 del 27-7-06</w:t>
            </w:r>
          </w:p>
        </w:tc>
        <w:tc>
          <w:tcPr>
            <w:tcW w:w="6095" w:type="dxa"/>
            <w:tcMar>
              <w:left w:w="108" w:type="dxa"/>
            </w:tcMar>
          </w:tcPr>
          <w:p w14:paraId="6CE83F99" w14:textId="77777777" w:rsidR="00D92492" w:rsidRPr="00FA3153" w:rsidRDefault="00D92492" w:rsidP="00EA0213">
            <w:pPr>
              <w:spacing w:line="230" w:lineRule="exact"/>
              <w:rPr>
                <w:lang w:val="it-IT"/>
              </w:rPr>
            </w:pPr>
            <w:r w:rsidRPr="00FA3153">
              <w:rPr>
                <w:lang w:val="it-IT"/>
              </w:rPr>
              <w:t xml:space="preserve">L’impresa ha fornito chiare indicazioni in merito agli schemi di bilancio adottati rispetto a quelli previsti dallo IAS 1, per lo stato patrimoniale (distinzione delle attività/passività tra correnti e non correnti oppure classificazione delle voci per liquidità), il conto economico (per natura o per destinazione) e il prospetto delle variazioni del patrimonio netto? </w:t>
            </w:r>
          </w:p>
        </w:tc>
        <w:tc>
          <w:tcPr>
            <w:tcW w:w="567" w:type="dxa"/>
            <w:tcMar>
              <w:left w:w="85" w:type="dxa"/>
              <w:right w:w="85" w:type="dxa"/>
            </w:tcMar>
            <w:vAlign w:val="center"/>
          </w:tcPr>
          <w:p w14:paraId="24DCC3D3"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4513737"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AC01058"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00D4EB53" w14:textId="77777777" w:rsidTr="00382F80">
        <w:trPr>
          <w:cantSplit/>
        </w:trPr>
        <w:tc>
          <w:tcPr>
            <w:tcW w:w="567" w:type="dxa"/>
            <w:tcMar>
              <w:left w:w="108" w:type="dxa"/>
            </w:tcMar>
          </w:tcPr>
          <w:p w14:paraId="7222B770" w14:textId="51492917" w:rsidR="00D92492" w:rsidRPr="00FA3153" w:rsidDel="001451F2" w:rsidRDefault="00D92492" w:rsidP="009E2308">
            <w:pPr>
              <w:pStyle w:val="Numeroelenco"/>
              <w:numPr>
                <w:ilvl w:val="0"/>
                <w:numId w:val="18"/>
              </w:numPr>
              <w:ind w:left="179" w:hanging="142"/>
              <w:jc w:val="center"/>
              <w:rPr>
                <w:b/>
                <w:szCs w:val="24"/>
                <w:lang w:val="it-IT"/>
              </w:rPr>
            </w:pPr>
          </w:p>
        </w:tc>
        <w:tc>
          <w:tcPr>
            <w:tcW w:w="1843" w:type="dxa"/>
            <w:tcMar>
              <w:left w:w="108" w:type="dxa"/>
              <w:right w:w="0" w:type="dxa"/>
            </w:tcMar>
          </w:tcPr>
          <w:p w14:paraId="38E432E2" w14:textId="77777777" w:rsidR="00D92492" w:rsidRPr="00FA3153" w:rsidRDefault="00D92492" w:rsidP="003C5EBF">
            <w:pPr>
              <w:pStyle w:val="IAS"/>
              <w:ind w:left="0"/>
              <w:jc w:val="left"/>
              <w:rPr>
                <w:i/>
                <w:iCs/>
                <w:sz w:val="16"/>
              </w:rPr>
            </w:pPr>
            <w:r w:rsidRPr="00FA3153">
              <w:rPr>
                <w:i/>
                <w:iCs/>
                <w:sz w:val="16"/>
              </w:rPr>
              <w:t>Delibera Consob n. 15519 del 27-7-06</w:t>
            </w:r>
          </w:p>
        </w:tc>
        <w:tc>
          <w:tcPr>
            <w:tcW w:w="6095" w:type="dxa"/>
            <w:tcMar>
              <w:left w:w="108" w:type="dxa"/>
            </w:tcMar>
          </w:tcPr>
          <w:p w14:paraId="2580D0DC" w14:textId="77777777" w:rsidR="00D92492" w:rsidRPr="00FA3153" w:rsidDel="002F2B13" w:rsidRDefault="00D92492" w:rsidP="00EA0213">
            <w:pPr>
              <w:spacing w:line="230" w:lineRule="exact"/>
              <w:rPr>
                <w:lang w:val="it-IT"/>
              </w:rPr>
            </w:pPr>
            <w:r w:rsidRPr="00FA3153">
              <w:rPr>
                <w:lang w:val="it-IT"/>
              </w:rPr>
              <w:t>Ha altresì indicato il metodo adottato per rappresentare i flussi finanziari nel prospetto di rendiconto finanziario?</w:t>
            </w:r>
          </w:p>
        </w:tc>
        <w:tc>
          <w:tcPr>
            <w:tcW w:w="567" w:type="dxa"/>
            <w:tcMar>
              <w:left w:w="85" w:type="dxa"/>
              <w:right w:w="85" w:type="dxa"/>
            </w:tcMar>
            <w:vAlign w:val="center"/>
          </w:tcPr>
          <w:p w14:paraId="59D949B5"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FED9106"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7E17F13"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1E90FED8" w14:textId="77777777" w:rsidTr="00382F80">
        <w:trPr>
          <w:cantSplit/>
        </w:trPr>
        <w:tc>
          <w:tcPr>
            <w:tcW w:w="567" w:type="dxa"/>
            <w:tcMar>
              <w:left w:w="108" w:type="dxa"/>
            </w:tcMar>
          </w:tcPr>
          <w:p w14:paraId="03548674" w14:textId="7EBA2C65" w:rsidR="00D92492" w:rsidRPr="00FA3153" w:rsidRDefault="00D92492" w:rsidP="009E2308">
            <w:pPr>
              <w:pStyle w:val="Numeroelenco"/>
              <w:numPr>
                <w:ilvl w:val="0"/>
                <w:numId w:val="18"/>
              </w:numPr>
              <w:ind w:left="179" w:hanging="142"/>
              <w:jc w:val="center"/>
              <w:rPr>
                <w:b/>
                <w:szCs w:val="24"/>
                <w:lang w:val="it-IT"/>
              </w:rPr>
            </w:pPr>
          </w:p>
        </w:tc>
        <w:tc>
          <w:tcPr>
            <w:tcW w:w="1843" w:type="dxa"/>
            <w:tcMar>
              <w:left w:w="108" w:type="dxa"/>
              <w:right w:w="0" w:type="dxa"/>
            </w:tcMar>
          </w:tcPr>
          <w:p w14:paraId="5CB6C590" w14:textId="77777777" w:rsidR="00D92492" w:rsidRPr="00FA3153" w:rsidRDefault="00D92492" w:rsidP="003C5EBF">
            <w:pPr>
              <w:pStyle w:val="IAS"/>
              <w:ind w:left="0"/>
              <w:jc w:val="left"/>
              <w:rPr>
                <w:i/>
                <w:iCs/>
                <w:sz w:val="16"/>
                <w:szCs w:val="16"/>
              </w:rPr>
            </w:pPr>
            <w:r w:rsidRPr="00FA3153">
              <w:rPr>
                <w:i/>
                <w:iCs/>
                <w:sz w:val="16"/>
                <w:szCs w:val="16"/>
              </w:rPr>
              <w:t>Delibera Consob n. 15519 del 27-7-06</w:t>
            </w:r>
          </w:p>
        </w:tc>
        <w:tc>
          <w:tcPr>
            <w:tcW w:w="6095" w:type="dxa"/>
            <w:tcMar>
              <w:left w:w="108" w:type="dxa"/>
            </w:tcMar>
          </w:tcPr>
          <w:p w14:paraId="6AC61E34" w14:textId="77777777" w:rsidR="00D92492" w:rsidRPr="00FA3153" w:rsidRDefault="00D92492" w:rsidP="00EA0213">
            <w:pPr>
              <w:spacing w:line="230" w:lineRule="exact"/>
              <w:rPr>
                <w:lang w:val="it-IT"/>
              </w:rPr>
            </w:pPr>
            <w:r w:rsidRPr="00FA3153">
              <w:rPr>
                <w:lang w:val="it-IT"/>
              </w:rPr>
              <w:t>Laddove l’impresa abbia scelto di predisporre il bilancio consolidato usando schemi diversi da quelli utilizzati per la redazione del bilancio di esercizio, in quanto tale diversa modalità fornisce una migliore rappresentazione della situazione patrimoniale e finanziaria del gruppo rispetto a quella fornita a livello individuale, ha fornito una apposita informativa specificando le motivazioni sottostanti a tale scelta?</w:t>
            </w:r>
          </w:p>
        </w:tc>
        <w:tc>
          <w:tcPr>
            <w:tcW w:w="567" w:type="dxa"/>
            <w:tcMar>
              <w:left w:w="85" w:type="dxa"/>
              <w:right w:w="85" w:type="dxa"/>
            </w:tcMar>
            <w:vAlign w:val="center"/>
          </w:tcPr>
          <w:p w14:paraId="4D81B045"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35418D1"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C48C3EB"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7ADC522D" w14:textId="77777777" w:rsidTr="00382F80">
        <w:trPr>
          <w:cantSplit/>
        </w:trPr>
        <w:tc>
          <w:tcPr>
            <w:tcW w:w="567" w:type="dxa"/>
            <w:tcMar>
              <w:left w:w="108" w:type="dxa"/>
            </w:tcMar>
          </w:tcPr>
          <w:p w14:paraId="3B8D613C" w14:textId="4746251D" w:rsidR="00D92492" w:rsidRPr="00FA3153" w:rsidRDefault="00D92492" w:rsidP="009E2308">
            <w:pPr>
              <w:pStyle w:val="Numeroelenco"/>
              <w:numPr>
                <w:ilvl w:val="0"/>
                <w:numId w:val="18"/>
              </w:numPr>
              <w:ind w:left="179" w:hanging="142"/>
              <w:jc w:val="center"/>
              <w:rPr>
                <w:b/>
                <w:szCs w:val="24"/>
                <w:lang w:val="it-IT"/>
              </w:rPr>
            </w:pPr>
          </w:p>
        </w:tc>
        <w:tc>
          <w:tcPr>
            <w:tcW w:w="1843" w:type="dxa"/>
            <w:tcMar>
              <w:left w:w="108" w:type="dxa"/>
              <w:right w:w="0" w:type="dxa"/>
            </w:tcMar>
          </w:tcPr>
          <w:p w14:paraId="39D8208D" w14:textId="77777777" w:rsidR="00D92492" w:rsidRPr="00FA3153" w:rsidRDefault="00D92492" w:rsidP="003C5EBF">
            <w:pPr>
              <w:pStyle w:val="IAS"/>
              <w:ind w:left="0"/>
              <w:jc w:val="left"/>
              <w:rPr>
                <w:i/>
                <w:iCs/>
                <w:sz w:val="16"/>
                <w:szCs w:val="16"/>
              </w:rPr>
            </w:pPr>
            <w:r w:rsidRPr="00FA3153">
              <w:rPr>
                <w:i/>
                <w:iCs/>
                <w:sz w:val="16"/>
                <w:szCs w:val="16"/>
              </w:rPr>
              <w:t>Delibera Consob n. 15519 del 27-7-06</w:t>
            </w:r>
          </w:p>
        </w:tc>
        <w:tc>
          <w:tcPr>
            <w:tcW w:w="6095" w:type="dxa"/>
            <w:tcMar>
              <w:left w:w="108" w:type="dxa"/>
            </w:tcMar>
          </w:tcPr>
          <w:p w14:paraId="33658E53" w14:textId="6C9C3F29" w:rsidR="00D92492" w:rsidRPr="00FA3153" w:rsidRDefault="00D92492" w:rsidP="00EA0213">
            <w:pPr>
              <w:spacing w:line="230" w:lineRule="exact"/>
              <w:rPr>
                <w:lang w:val="it-IT"/>
              </w:rPr>
            </w:pPr>
            <w:r w:rsidRPr="00FA3153">
              <w:rPr>
                <w:lang w:val="it-IT"/>
              </w:rPr>
              <w:t xml:space="preserve">Se il metodo di classificazione adottato per i singoli schemi di bilancio è stato modificato (inclusi anche i bilanci intermedi), la motivazione di ogni variazione è stata </w:t>
            </w:r>
            <w:r w:rsidR="00F15CDC">
              <w:rPr>
                <w:lang w:val="it-IT"/>
              </w:rPr>
              <w:t>fornita</w:t>
            </w:r>
            <w:r w:rsidR="00F15CDC" w:rsidRPr="00FA3153">
              <w:rPr>
                <w:lang w:val="it-IT"/>
              </w:rPr>
              <w:t xml:space="preserve"> </w:t>
            </w:r>
            <w:r w:rsidRPr="00FA3153">
              <w:rPr>
                <w:lang w:val="it-IT"/>
              </w:rPr>
              <w:t>nelle note al bilancio?</w:t>
            </w:r>
          </w:p>
        </w:tc>
        <w:tc>
          <w:tcPr>
            <w:tcW w:w="567" w:type="dxa"/>
            <w:tcMar>
              <w:left w:w="85" w:type="dxa"/>
              <w:right w:w="85" w:type="dxa"/>
            </w:tcMar>
            <w:vAlign w:val="center"/>
          </w:tcPr>
          <w:p w14:paraId="5A11DC78"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A43CB05"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5D08072"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5185A3C1" w14:textId="77777777" w:rsidTr="00382F80">
        <w:trPr>
          <w:cantSplit/>
        </w:trPr>
        <w:tc>
          <w:tcPr>
            <w:tcW w:w="567" w:type="dxa"/>
            <w:tcMar>
              <w:left w:w="108" w:type="dxa"/>
            </w:tcMar>
          </w:tcPr>
          <w:p w14:paraId="71499476" w14:textId="690A9E47" w:rsidR="00D92492" w:rsidRPr="00FA3153" w:rsidRDefault="00D92492" w:rsidP="006F1208">
            <w:pPr>
              <w:pStyle w:val="Numeroelenco"/>
              <w:numPr>
                <w:ilvl w:val="0"/>
                <w:numId w:val="18"/>
              </w:numPr>
              <w:ind w:left="179" w:hanging="142"/>
              <w:jc w:val="center"/>
              <w:rPr>
                <w:b/>
                <w:szCs w:val="24"/>
                <w:lang w:val="it-IT"/>
              </w:rPr>
            </w:pPr>
          </w:p>
        </w:tc>
        <w:tc>
          <w:tcPr>
            <w:tcW w:w="1843" w:type="dxa"/>
            <w:tcMar>
              <w:left w:w="108" w:type="dxa"/>
              <w:right w:w="0" w:type="dxa"/>
            </w:tcMar>
          </w:tcPr>
          <w:p w14:paraId="2ED1667C" w14:textId="77777777" w:rsidR="00D92492" w:rsidRPr="00FA3153" w:rsidRDefault="00D92492" w:rsidP="003C5EBF">
            <w:pPr>
              <w:pStyle w:val="IAS"/>
              <w:ind w:left="0"/>
              <w:jc w:val="left"/>
              <w:rPr>
                <w:i/>
                <w:iCs/>
                <w:sz w:val="16"/>
                <w:szCs w:val="16"/>
              </w:rPr>
            </w:pPr>
            <w:r w:rsidRPr="00FA3153">
              <w:rPr>
                <w:i/>
                <w:iCs/>
                <w:sz w:val="16"/>
                <w:szCs w:val="16"/>
              </w:rPr>
              <w:t>Delibera Consob n. 15519 del 27-7-06</w:t>
            </w:r>
          </w:p>
        </w:tc>
        <w:tc>
          <w:tcPr>
            <w:tcW w:w="6095" w:type="dxa"/>
            <w:tcMar>
              <w:left w:w="108" w:type="dxa"/>
            </w:tcMar>
          </w:tcPr>
          <w:p w14:paraId="32556104" w14:textId="04CBAD75" w:rsidR="00D92492" w:rsidRPr="00FA3153" w:rsidRDefault="00D92492" w:rsidP="00EA0213">
            <w:pPr>
              <w:spacing w:line="230" w:lineRule="exact"/>
              <w:rPr>
                <w:lang w:val="it-IT"/>
              </w:rPr>
            </w:pPr>
            <w:r w:rsidRPr="00FA3153">
              <w:rPr>
                <w:lang w:val="it-IT"/>
              </w:rPr>
              <w:t>Per le voci riportate nei prospetti di stato patrimoniale e conto economico, nel prospetto delle variazioni di patrimonio netto e nel rendiconto finanziario è presente il rinvio alla relativa informativa nelle note di bilancio?</w:t>
            </w:r>
          </w:p>
        </w:tc>
        <w:tc>
          <w:tcPr>
            <w:tcW w:w="567" w:type="dxa"/>
            <w:tcMar>
              <w:left w:w="85" w:type="dxa"/>
              <w:right w:w="85" w:type="dxa"/>
            </w:tcMar>
            <w:vAlign w:val="center"/>
          </w:tcPr>
          <w:p w14:paraId="10779240"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63252C7"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39E789A"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5C71B1" w:rsidRPr="00973F35" w14:paraId="1C2B5F36" w14:textId="77777777" w:rsidTr="00382F80">
        <w:trPr>
          <w:cantSplit/>
        </w:trPr>
        <w:tc>
          <w:tcPr>
            <w:tcW w:w="567" w:type="dxa"/>
            <w:tcMar>
              <w:left w:w="108" w:type="dxa"/>
            </w:tcMar>
          </w:tcPr>
          <w:p w14:paraId="0EE80DF7" w14:textId="5766F457" w:rsidR="005C71B1" w:rsidRPr="00FA3153" w:rsidRDefault="005C71B1" w:rsidP="006F1208">
            <w:pPr>
              <w:pStyle w:val="Numeroelenco"/>
              <w:numPr>
                <w:ilvl w:val="0"/>
                <w:numId w:val="18"/>
              </w:numPr>
              <w:ind w:left="179" w:hanging="142"/>
              <w:jc w:val="center"/>
              <w:rPr>
                <w:b/>
                <w:szCs w:val="24"/>
                <w:lang w:val="it-IT"/>
              </w:rPr>
            </w:pPr>
          </w:p>
        </w:tc>
        <w:tc>
          <w:tcPr>
            <w:tcW w:w="1843" w:type="dxa"/>
            <w:tcMar>
              <w:left w:w="108" w:type="dxa"/>
              <w:right w:w="0" w:type="dxa"/>
            </w:tcMar>
          </w:tcPr>
          <w:p w14:paraId="776C70F4" w14:textId="77777777" w:rsidR="005C71B1" w:rsidRPr="00FA3153" w:rsidRDefault="005C71B1" w:rsidP="003C5EBF">
            <w:pPr>
              <w:pStyle w:val="IAS"/>
              <w:ind w:left="0"/>
              <w:jc w:val="left"/>
              <w:rPr>
                <w:i/>
                <w:iCs/>
                <w:sz w:val="16"/>
                <w:szCs w:val="16"/>
              </w:rPr>
            </w:pPr>
            <w:r w:rsidRPr="00FA3153">
              <w:rPr>
                <w:i/>
                <w:iCs/>
                <w:sz w:val="16"/>
                <w:szCs w:val="16"/>
              </w:rPr>
              <w:t>Delibera Consob n. 15519 del 27-7-06</w:t>
            </w:r>
          </w:p>
        </w:tc>
        <w:tc>
          <w:tcPr>
            <w:tcW w:w="6095" w:type="dxa"/>
            <w:tcMar>
              <w:left w:w="108" w:type="dxa"/>
            </w:tcMar>
          </w:tcPr>
          <w:p w14:paraId="163631A3" w14:textId="77777777" w:rsidR="005C71B1" w:rsidRPr="00FA3153" w:rsidRDefault="005C71B1" w:rsidP="00EA0213">
            <w:pPr>
              <w:spacing w:line="230" w:lineRule="exact"/>
              <w:rPr>
                <w:lang w:val="it-IT"/>
              </w:rPr>
            </w:pPr>
            <w:r w:rsidRPr="00FA3153">
              <w:rPr>
                <w:lang w:val="it-IT"/>
              </w:rPr>
              <w:t>Oltre a quanto specificatamente indicato nello IAS 1 nonché in tutti gli altri principi contabili internazionali, negli schemi di bilancio sono state evidenziate, qualora di importo significativo, le sottovoci di seguito indicate:</w:t>
            </w:r>
          </w:p>
        </w:tc>
        <w:tc>
          <w:tcPr>
            <w:tcW w:w="567" w:type="dxa"/>
            <w:tcMar>
              <w:left w:w="85" w:type="dxa"/>
              <w:right w:w="85" w:type="dxa"/>
            </w:tcMar>
            <w:vAlign w:val="center"/>
          </w:tcPr>
          <w:p w14:paraId="381AEA65" w14:textId="77777777" w:rsidR="005C71B1" w:rsidRPr="00FA3153" w:rsidRDefault="005C71B1" w:rsidP="003C01BF">
            <w:pPr>
              <w:jc w:val="center"/>
              <w:rPr>
                <w:lang w:val="it-IT"/>
              </w:rPr>
            </w:pPr>
          </w:p>
        </w:tc>
        <w:tc>
          <w:tcPr>
            <w:tcW w:w="567" w:type="dxa"/>
            <w:tcMar>
              <w:left w:w="108" w:type="dxa"/>
            </w:tcMar>
            <w:vAlign w:val="center"/>
          </w:tcPr>
          <w:p w14:paraId="7B9EF6A9" w14:textId="77777777" w:rsidR="005C71B1" w:rsidRPr="00FA3153" w:rsidRDefault="005C71B1" w:rsidP="003C01BF">
            <w:pPr>
              <w:jc w:val="center"/>
              <w:rPr>
                <w:lang w:val="it-IT"/>
              </w:rPr>
            </w:pPr>
          </w:p>
        </w:tc>
        <w:tc>
          <w:tcPr>
            <w:tcW w:w="567" w:type="dxa"/>
            <w:tcMar>
              <w:left w:w="108" w:type="dxa"/>
            </w:tcMar>
            <w:vAlign w:val="center"/>
          </w:tcPr>
          <w:p w14:paraId="1C69A6A9" w14:textId="77777777" w:rsidR="005C71B1" w:rsidRPr="00FA3153" w:rsidRDefault="005C71B1" w:rsidP="003C01BF">
            <w:pPr>
              <w:jc w:val="center"/>
              <w:rPr>
                <w:lang w:val="it-IT"/>
              </w:rPr>
            </w:pPr>
          </w:p>
        </w:tc>
      </w:tr>
      <w:tr w:rsidR="00D92492" w:rsidRPr="00FA3153" w14:paraId="13E895FB" w14:textId="77777777" w:rsidTr="00382F80">
        <w:trPr>
          <w:cantSplit/>
        </w:trPr>
        <w:tc>
          <w:tcPr>
            <w:tcW w:w="567" w:type="dxa"/>
            <w:tcMar>
              <w:left w:w="108" w:type="dxa"/>
            </w:tcMar>
          </w:tcPr>
          <w:p w14:paraId="46F06ED6"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10D8E7E1" w14:textId="77777777" w:rsidR="00D92492" w:rsidRPr="00FA3153" w:rsidRDefault="00D92492" w:rsidP="003C5EBF">
            <w:pPr>
              <w:pStyle w:val="IAS"/>
              <w:ind w:left="0"/>
              <w:jc w:val="left"/>
              <w:rPr>
                <w:i/>
                <w:iCs/>
                <w:sz w:val="16"/>
              </w:rPr>
            </w:pPr>
          </w:p>
        </w:tc>
        <w:tc>
          <w:tcPr>
            <w:tcW w:w="6095" w:type="dxa"/>
            <w:tcMar>
              <w:left w:w="108" w:type="dxa"/>
            </w:tcMar>
          </w:tcPr>
          <w:p w14:paraId="6C4457EF" w14:textId="77777777" w:rsidR="00D92492" w:rsidRPr="002444CB" w:rsidRDefault="00D92492" w:rsidP="00EA0213">
            <w:pPr>
              <w:spacing w:line="230" w:lineRule="exact"/>
              <w:ind w:left="318" w:hanging="318"/>
              <w:rPr>
                <w:lang w:val="it-IT"/>
              </w:rPr>
            </w:pPr>
            <w:r w:rsidRPr="002444CB">
              <w:rPr>
                <w:lang w:val="it-IT"/>
              </w:rPr>
              <w:t>1)</w:t>
            </w:r>
            <w:r w:rsidRPr="002444CB">
              <w:rPr>
                <w:lang w:val="it-IT"/>
              </w:rPr>
              <w:tab/>
              <w:t xml:space="preserve">gli ammontari delle </w:t>
            </w:r>
            <w:r w:rsidRPr="002444CB">
              <w:rPr>
                <w:b/>
                <w:lang w:val="it-IT"/>
              </w:rPr>
              <w:t>posizioni o transazioni con parti correlate</w:t>
            </w:r>
            <w:r w:rsidRPr="002444CB">
              <w:rPr>
                <w:lang w:val="it-IT"/>
              </w:rPr>
              <w:t>, distintamente dalle voci di riferimento:</w:t>
            </w:r>
          </w:p>
        </w:tc>
        <w:tc>
          <w:tcPr>
            <w:tcW w:w="567" w:type="dxa"/>
            <w:tcMar>
              <w:left w:w="85" w:type="dxa"/>
              <w:right w:w="85" w:type="dxa"/>
            </w:tcMar>
            <w:vAlign w:val="center"/>
          </w:tcPr>
          <w:p w14:paraId="14EE6AAE" w14:textId="5E99CFF1" w:rsidR="00D92492" w:rsidRPr="002444CB" w:rsidRDefault="00D92492" w:rsidP="00D92492">
            <w:pPr>
              <w:jc w:val="center"/>
              <w:rPr>
                <w:lang w:val="it-IT"/>
              </w:rPr>
            </w:pPr>
            <w:r w:rsidRPr="002444CB">
              <w:fldChar w:fldCharType="begin">
                <w:ffData>
                  <w:name w:val="Check4"/>
                  <w:enabled/>
                  <w:calcOnExit w:val="0"/>
                  <w:checkBox>
                    <w:sizeAuto/>
                    <w:default w:val="0"/>
                    <w:checked w:val="0"/>
                  </w:checkBox>
                </w:ffData>
              </w:fldChar>
            </w:r>
            <w:r w:rsidRPr="002444CB">
              <w:instrText xml:space="preserve"> FORMCHECKBOX </w:instrText>
            </w:r>
            <w:r w:rsidRPr="002444CB">
              <w:fldChar w:fldCharType="separate"/>
            </w:r>
            <w:r w:rsidRPr="002444CB">
              <w:fldChar w:fldCharType="end"/>
            </w:r>
          </w:p>
        </w:tc>
        <w:tc>
          <w:tcPr>
            <w:tcW w:w="567" w:type="dxa"/>
            <w:tcMar>
              <w:left w:w="108" w:type="dxa"/>
            </w:tcMar>
            <w:vAlign w:val="center"/>
          </w:tcPr>
          <w:p w14:paraId="197F5C9F" w14:textId="1609B47F" w:rsidR="00D92492" w:rsidRPr="002444CB" w:rsidRDefault="00D92492" w:rsidP="00D92492">
            <w:pPr>
              <w:jc w:val="center"/>
            </w:pPr>
            <w:r w:rsidRPr="002444CB">
              <w:fldChar w:fldCharType="begin">
                <w:ffData>
                  <w:name w:val="Check4"/>
                  <w:enabled/>
                  <w:calcOnExit w:val="0"/>
                  <w:checkBox>
                    <w:sizeAuto/>
                    <w:default w:val="0"/>
                    <w:checked w:val="0"/>
                  </w:checkBox>
                </w:ffData>
              </w:fldChar>
            </w:r>
            <w:r w:rsidRPr="002444CB">
              <w:instrText xml:space="preserve"> FORMCHECKBOX </w:instrText>
            </w:r>
            <w:r w:rsidRPr="002444CB">
              <w:fldChar w:fldCharType="separate"/>
            </w:r>
            <w:r w:rsidRPr="002444CB">
              <w:fldChar w:fldCharType="end"/>
            </w:r>
          </w:p>
        </w:tc>
        <w:tc>
          <w:tcPr>
            <w:tcW w:w="567" w:type="dxa"/>
            <w:tcMar>
              <w:left w:w="108" w:type="dxa"/>
            </w:tcMar>
            <w:vAlign w:val="center"/>
          </w:tcPr>
          <w:p w14:paraId="4610F735" w14:textId="77777777" w:rsidR="00D92492" w:rsidRPr="002444CB" w:rsidRDefault="00D92492" w:rsidP="00D92492">
            <w:pPr>
              <w:jc w:val="center"/>
            </w:pPr>
            <w:r w:rsidRPr="002444CB">
              <w:fldChar w:fldCharType="begin">
                <w:ffData>
                  <w:name w:val="Check4"/>
                  <w:enabled/>
                  <w:calcOnExit w:val="0"/>
                  <w:checkBox>
                    <w:sizeAuto/>
                    <w:default w:val="0"/>
                  </w:checkBox>
                </w:ffData>
              </w:fldChar>
            </w:r>
            <w:r w:rsidRPr="002444CB">
              <w:instrText xml:space="preserve"> FORMCHECKBOX </w:instrText>
            </w:r>
            <w:r w:rsidRPr="002444CB">
              <w:fldChar w:fldCharType="separate"/>
            </w:r>
            <w:r w:rsidRPr="002444CB">
              <w:fldChar w:fldCharType="end"/>
            </w:r>
          </w:p>
        </w:tc>
      </w:tr>
      <w:tr w:rsidR="00D92492" w:rsidRPr="00FA3153" w14:paraId="4A6588D0" w14:textId="77777777" w:rsidTr="00382F80">
        <w:trPr>
          <w:cantSplit/>
        </w:trPr>
        <w:tc>
          <w:tcPr>
            <w:tcW w:w="567" w:type="dxa"/>
            <w:tcMar>
              <w:left w:w="108" w:type="dxa"/>
            </w:tcMar>
          </w:tcPr>
          <w:p w14:paraId="5CCE7CF9"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789D3E89" w14:textId="77777777" w:rsidR="00D92492" w:rsidRPr="00FA3153" w:rsidRDefault="00D92492" w:rsidP="003C5EBF">
            <w:pPr>
              <w:pStyle w:val="IAS"/>
              <w:ind w:left="0"/>
              <w:jc w:val="left"/>
              <w:rPr>
                <w:i/>
                <w:iCs/>
                <w:sz w:val="16"/>
              </w:rPr>
            </w:pPr>
          </w:p>
        </w:tc>
        <w:tc>
          <w:tcPr>
            <w:tcW w:w="6095" w:type="dxa"/>
            <w:tcMar>
              <w:left w:w="108" w:type="dxa"/>
            </w:tcMar>
          </w:tcPr>
          <w:p w14:paraId="4375050E" w14:textId="77777777" w:rsidR="00D92492" w:rsidRPr="00FA3153" w:rsidRDefault="00D92492" w:rsidP="00EA0213">
            <w:pPr>
              <w:spacing w:line="230" w:lineRule="exact"/>
              <w:ind w:left="602" w:hanging="318"/>
              <w:rPr>
                <w:lang w:val="it-IT"/>
              </w:rPr>
            </w:pPr>
            <w:r w:rsidRPr="00FA3153">
              <w:rPr>
                <w:lang w:val="it-IT"/>
              </w:rPr>
              <w:t>a)</w:t>
            </w:r>
            <w:r w:rsidRPr="00FA3153">
              <w:rPr>
                <w:lang w:val="it-IT"/>
              </w:rPr>
              <w:tab/>
              <w:t>nello stato patrimoniale;</w:t>
            </w:r>
          </w:p>
        </w:tc>
        <w:tc>
          <w:tcPr>
            <w:tcW w:w="567" w:type="dxa"/>
            <w:tcMar>
              <w:left w:w="85" w:type="dxa"/>
              <w:right w:w="85" w:type="dxa"/>
            </w:tcMar>
            <w:vAlign w:val="center"/>
          </w:tcPr>
          <w:p w14:paraId="7B4FCA84"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F192164"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222C17C"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116D022F" w14:textId="77777777" w:rsidTr="00382F80">
        <w:trPr>
          <w:cantSplit/>
        </w:trPr>
        <w:tc>
          <w:tcPr>
            <w:tcW w:w="567" w:type="dxa"/>
            <w:tcMar>
              <w:left w:w="108" w:type="dxa"/>
            </w:tcMar>
          </w:tcPr>
          <w:p w14:paraId="343E7A71"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5BEC0396" w14:textId="77777777" w:rsidR="00D92492" w:rsidRPr="00FA3153" w:rsidRDefault="00D92492" w:rsidP="003C5EBF">
            <w:pPr>
              <w:pStyle w:val="IAS"/>
              <w:ind w:left="0"/>
              <w:jc w:val="left"/>
              <w:rPr>
                <w:i/>
                <w:iCs/>
                <w:sz w:val="16"/>
              </w:rPr>
            </w:pPr>
          </w:p>
        </w:tc>
        <w:tc>
          <w:tcPr>
            <w:tcW w:w="6095" w:type="dxa"/>
            <w:tcMar>
              <w:left w:w="108" w:type="dxa"/>
            </w:tcMar>
          </w:tcPr>
          <w:p w14:paraId="085276B9" w14:textId="77777777" w:rsidR="00D92492" w:rsidRPr="00FA3153" w:rsidRDefault="00D92492" w:rsidP="00EA0213">
            <w:pPr>
              <w:spacing w:line="230" w:lineRule="exact"/>
              <w:ind w:left="602" w:hanging="318"/>
              <w:rPr>
                <w:lang w:val="it-IT"/>
              </w:rPr>
            </w:pPr>
            <w:r w:rsidRPr="00FA3153">
              <w:rPr>
                <w:lang w:val="it-IT"/>
              </w:rPr>
              <w:t>b)</w:t>
            </w:r>
            <w:r w:rsidRPr="00FA3153">
              <w:rPr>
                <w:lang w:val="it-IT"/>
              </w:rPr>
              <w:tab/>
              <w:t>nel conto economico;</w:t>
            </w:r>
          </w:p>
        </w:tc>
        <w:tc>
          <w:tcPr>
            <w:tcW w:w="567" w:type="dxa"/>
            <w:tcMar>
              <w:left w:w="85" w:type="dxa"/>
              <w:right w:w="85" w:type="dxa"/>
            </w:tcMar>
            <w:vAlign w:val="center"/>
          </w:tcPr>
          <w:p w14:paraId="5EA159E4"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F0272FE"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C025B15"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4D4E9DDD" w14:textId="77777777" w:rsidTr="00382F80">
        <w:trPr>
          <w:cantSplit/>
        </w:trPr>
        <w:tc>
          <w:tcPr>
            <w:tcW w:w="567" w:type="dxa"/>
            <w:tcMar>
              <w:left w:w="108" w:type="dxa"/>
            </w:tcMar>
          </w:tcPr>
          <w:p w14:paraId="1DF9787A"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068FAB07" w14:textId="77777777" w:rsidR="00D92492" w:rsidRPr="00FA3153" w:rsidRDefault="00D92492" w:rsidP="003C5EBF">
            <w:pPr>
              <w:pStyle w:val="IAS"/>
              <w:ind w:left="0"/>
              <w:jc w:val="left"/>
              <w:rPr>
                <w:i/>
                <w:iCs/>
                <w:sz w:val="16"/>
              </w:rPr>
            </w:pPr>
          </w:p>
        </w:tc>
        <w:tc>
          <w:tcPr>
            <w:tcW w:w="6095" w:type="dxa"/>
            <w:tcMar>
              <w:left w:w="108" w:type="dxa"/>
            </w:tcMar>
          </w:tcPr>
          <w:p w14:paraId="50A0E2B1" w14:textId="77777777" w:rsidR="00D92492" w:rsidRPr="00FA3153" w:rsidRDefault="00D92492" w:rsidP="00EA0213">
            <w:pPr>
              <w:spacing w:line="230" w:lineRule="exact"/>
              <w:ind w:left="602" w:hanging="318"/>
              <w:rPr>
                <w:lang w:val="it-IT"/>
              </w:rPr>
            </w:pPr>
            <w:r w:rsidRPr="00FA3153">
              <w:rPr>
                <w:lang w:val="it-IT"/>
              </w:rPr>
              <w:t>c)</w:t>
            </w:r>
            <w:r w:rsidRPr="00FA3153">
              <w:rPr>
                <w:lang w:val="it-IT"/>
              </w:rPr>
              <w:tab/>
              <w:t>nel rendiconto finanziario?</w:t>
            </w:r>
          </w:p>
        </w:tc>
        <w:tc>
          <w:tcPr>
            <w:tcW w:w="567" w:type="dxa"/>
            <w:tcMar>
              <w:left w:w="85" w:type="dxa"/>
              <w:right w:w="85" w:type="dxa"/>
            </w:tcMar>
            <w:vAlign w:val="center"/>
          </w:tcPr>
          <w:p w14:paraId="47256E27"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1FF9D72"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647D8A2"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791D5E09" w14:textId="77777777" w:rsidTr="00382F80">
        <w:trPr>
          <w:cantSplit/>
        </w:trPr>
        <w:tc>
          <w:tcPr>
            <w:tcW w:w="567" w:type="dxa"/>
            <w:tcMar>
              <w:left w:w="108" w:type="dxa"/>
            </w:tcMar>
          </w:tcPr>
          <w:p w14:paraId="5C0AFE0D"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2CC11F9A" w14:textId="77777777" w:rsidR="00D92492" w:rsidRPr="00FA3153" w:rsidRDefault="00D92492" w:rsidP="003C5EBF">
            <w:pPr>
              <w:pStyle w:val="IAS"/>
              <w:ind w:left="0"/>
              <w:jc w:val="left"/>
              <w:rPr>
                <w:i/>
                <w:iCs/>
                <w:sz w:val="16"/>
                <w:szCs w:val="16"/>
              </w:rPr>
            </w:pPr>
          </w:p>
        </w:tc>
        <w:tc>
          <w:tcPr>
            <w:tcW w:w="6095" w:type="dxa"/>
            <w:tcMar>
              <w:left w:w="108" w:type="dxa"/>
            </w:tcMar>
          </w:tcPr>
          <w:p w14:paraId="07E6197C" w14:textId="77777777" w:rsidR="00D92492" w:rsidRPr="00FA3153" w:rsidRDefault="00D92492" w:rsidP="00EA0213">
            <w:pPr>
              <w:spacing w:line="230" w:lineRule="exact"/>
              <w:rPr>
                <w:lang w:val="it-IT"/>
              </w:rPr>
            </w:pPr>
            <w:r w:rsidRPr="00FA3153">
              <w:rPr>
                <w:lang w:val="it-IT"/>
              </w:rPr>
              <w:t>Tale indicazione è stata omessa per singole voci qualora la presentazione non sia significativa ai fini della comprensione della posizione finanziaria e patrimoniale, del risultato economico e dei flussi finanziari dell’impresa e/o del gruppo?</w:t>
            </w:r>
          </w:p>
        </w:tc>
        <w:tc>
          <w:tcPr>
            <w:tcW w:w="567" w:type="dxa"/>
            <w:tcMar>
              <w:left w:w="85" w:type="dxa"/>
              <w:right w:w="85" w:type="dxa"/>
            </w:tcMar>
            <w:vAlign w:val="center"/>
          </w:tcPr>
          <w:p w14:paraId="216C68EA"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7019BB1"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3BEC876"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4782861A" w14:textId="77777777" w:rsidTr="00382F80">
        <w:trPr>
          <w:cantSplit/>
        </w:trPr>
        <w:tc>
          <w:tcPr>
            <w:tcW w:w="567" w:type="dxa"/>
            <w:tcMar>
              <w:left w:w="108" w:type="dxa"/>
            </w:tcMar>
          </w:tcPr>
          <w:p w14:paraId="76AD732E"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7728ABE9" w14:textId="77777777" w:rsidR="00D92492" w:rsidRPr="00FA3153" w:rsidRDefault="00D92492" w:rsidP="003C5EBF">
            <w:pPr>
              <w:pStyle w:val="IAS"/>
              <w:ind w:left="0"/>
              <w:jc w:val="left"/>
              <w:rPr>
                <w:i/>
                <w:iCs/>
                <w:sz w:val="16"/>
              </w:rPr>
            </w:pPr>
          </w:p>
        </w:tc>
        <w:tc>
          <w:tcPr>
            <w:tcW w:w="6095" w:type="dxa"/>
            <w:tcMar>
              <w:left w:w="108" w:type="dxa"/>
            </w:tcMar>
          </w:tcPr>
          <w:p w14:paraId="6E5801C1" w14:textId="77777777" w:rsidR="00D92492" w:rsidRPr="00FA3153" w:rsidRDefault="00D92492" w:rsidP="00EA0213">
            <w:pPr>
              <w:spacing w:line="230" w:lineRule="exact"/>
              <w:ind w:left="318" w:hanging="318"/>
              <w:rPr>
                <w:lang w:val="it-IT"/>
              </w:rPr>
            </w:pPr>
            <w:r w:rsidRPr="00FA3153">
              <w:rPr>
                <w:lang w:val="it-IT"/>
              </w:rPr>
              <w:t>2)</w:t>
            </w:r>
            <w:r w:rsidRPr="00FA3153">
              <w:rPr>
                <w:lang w:val="it-IT"/>
              </w:rPr>
              <w:tab/>
              <w:t xml:space="preserve">nel prospetto di conto economico, i componenti di reddito (positivi e/o negativi) derivanti da </w:t>
            </w:r>
            <w:r w:rsidRPr="00FA3153">
              <w:rPr>
                <w:b/>
                <w:lang w:val="it-IT"/>
              </w:rPr>
              <w:t>eventi od operazioni il cui accadimento risulta non ricorrente</w:t>
            </w:r>
            <w:r w:rsidRPr="00FA3153">
              <w:rPr>
                <w:lang w:val="it-IT"/>
              </w:rPr>
              <w:t xml:space="preserve"> ovvero da quelle </w:t>
            </w:r>
            <w:r w:rsidRPr="00FA3153">
              <w:rPr>
                <w:b/>
                <w:lang w:val="it-IT"/>
              </w:rPr>
              <w:t>operazioni o fatti che non si ripetono frequentemente nel consueto svolgimento dell’attività</w:t>
            </w:r>
            <w:r w:rsidRPr="00FA3153">
              <w:rPr>
                <w:lang w:val="it-IT"/>
              </w:rPr>
              <w:t>? Tali componenti di reddito sono stati evidenziati distintamente nelle voci di costo o di ricavo di riferimento?</w:t>
            </w:r>
          </w:p>
        </w:tc>
        <w:tc>
          <w:tcPr>
            <w:tcW w:w="567" w:type="dxa"/>
            <w:tcMar>
              <w:left w:w="85" w:type="dxa"/>
              <w:right w:w="85" w:type="dxa"/>
            </w:tcMar>
            <w:vAlign w:val="center"/>
          </w:tcPr>
          <w:p w14:paraId="4148298C"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86EB103"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98968B4"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5C71B1" w:rsidRPr="00973F35" w14:paraId="6D6A794C" w14:textId="77777777" w:rsidTr="00382F80">
        <w:trPr>
          <w:cantSplit/>
        </w:trPr>
        <w:tc>
          <w:tcPr>
            <w:tcW w:w="567" w:type="dxa"/>
            <w:tcMar>
              <w:left w:w="108" w:type="dxa"/>
            </w:tcMar>
          </w:tcPr>
          <w:p w14:paraId="755F5C93" w14:textId="23B892B0" w:rsidR="005C71B1" w:rsidRPr="00FA3153" w:rsidRDefault="005C71B1" w:rsidP="006F1208">
            <w:pPr>
              <w:pStyle w:val="Numeroelenco"/>
              <w:numPr>
                <w:ilvl w:val="0"/>
                <w:numId w:val="18"/>
              </w:numPr>
              <w:ind w:left="179" w:hanging="142"/>
              <w:jc w:val="center"/>
              <w:rPr>
                <w:b/>
                <w:szCs w:val="24"/>
                <w:lang w:val="it-IT"/>
              </w:rPr>
            </w:pPr>
          </w:p>
        </w:tc>
        <w:tc>
          <w:tcPr>
            <w:tcW w:w="1843" w:type="dxa"/>
            <w:tcMar>
              <w:left w:w="108" w:type="dxa"/>
              <w:right w:w="0" w:type="dxa"/>
            </w:tcMar>
          </w:tcPr>
          <w:p w14:paraId="666F5807" w14:textId="77777777" w:rsidR="005C71B1" w:rsidRPr="00FA3153" w:rsidRDefault="005C71B1" w:rsidP="003C5EBF">
            <w:pPr>
              <w:pStyle w:val="IAS"/>
              <w:ind w:left="0"/>
              <w:jc w:val="left"/>
              <w:rPr>
                <w:i/>
                <w:iCs/>
                <w:sz w:val="16"/>
                <w:szCs w:val="16"/>
              </w:rPr>
            </w:pPr>
            <w:r w:rsidRPr="00FA3153">
              <w:rPr>
                <w:i/>
                <w:iCs/>
                <w:sz w:val="16"/>
                <w:szCs w:val="16"/>
              </w:rPr>
              <w:t>Delibera Consob n. 15519 del 27-7-06</w:t>
            </w:r>
          </w:p>
        </w:tc>
        <w:tc>
          <w:tcPr>
            <w:tcW w:w="6095" w:type="dxa"/>
            <w:tcMar>
              <w:left w:w="108" w:type="dxa"/>
            </w:tcMar>
          </w:tcPr>
          <w:p w14:paraId="589102A5" w14:textId="77777777" w:rsidR="005C71B1" w:rsidRPr="00FA3153" w:rsidRDefault="005C71B1" w:rsidP="00EA0213">
            <w:pPr>
              <w:spacing w:line="230" w:lineRule="exact"/>
              <w:rPr>
                <w:lang w:val="it-IT"/>
              </w:rPr>
            </w:pPr>
            <w:r w:rsidRPr="00FA3153">
              <w:rPr>
                <w:lang w:val="it-IT"/>
              </w:rPr>
              <w:t xml:space="preserve">Se l’impresa ha scelto di classificare le poste patrimoniali in funzione della loro liquidità sono state riportate nelle note al bilancio: </w:t>
            </w:r>
          </w:p>
        </w:tc>
        <w:tc>
          <w:tcPr>
            <w:tcW w:w="567" w:type="dxa"/>
            <w:tcMar>
              <w:left w:w="85" w:type="dxa"/>
              <w:right w:w="85" w:type="dxa"/>
            </w:tcMar>
            <w:vAlign w:val="center"/>
          </w:tcPr>
          <w:p w14:paraId="4E1F68AE" w14:textId="77777777" w:rsidR="005C71B1" w:rsidRPr="00FA3153" w:rsidRDefault="005C71B1" w:rsidP="003C01BF">
            <w:pPr>
              <w:jc w:val="center"/>
              <w:rPr>
                <w:lang w:val="it-IT"/>
              </w:rPr>
            </w:pPr>
          </w:p>
        </w:tc>
        <w:tc>
          <w:tcPr>
            <w:tcW w:w="567" w:type="dxa"/>
            <w:tcMar>
              <w:left w:w="108" w:type="dxa"/>
            </w:tcMar>
            <w:vAlign w:val="center"/>
          </w:tcPr>
          <w:p w14:paraId="25FFB4E7" w14:textId="77777777" w:rsidR="005C71B1" w:rsidRPr="00FA3153" w:rsidRDefault="005C71B1" w:rsidP="003C01BF">
            <w:pPr>
              <w:jc w:val="center"/>
              <w:rPr>
                <w:lang w:val="it-IT"/>
              </w:rPr>
            </w:pPr>
          </w:p>
        </w:tc>
        <w:tc>
          <w:tcPr>
            <w:tcW w:w="567" w:type="dxa"/>
            <w:tcMar>
              <w:left w:w="108" w:type="dxa"/>
            </w:tcMar>
            <w:vAlign w:val="center"/>
          </w:tcPr>
          <w:p w14:paraId="5DCBC5A7" w14:textId="77777777" w:rsidR="005C71B1" w:rsidRPr="00FA3153" w:rsidRDefault="005C71B1" w:rsidP="003C01BF">
            <w:pPr>
              <w:jc w:val="center"/>
              <w:rPr>
                <w:lang w:val="it-IT"/>
              </w:rPr>
            </w:pPr>
          </w:p>
        </w:tc>
      </w:tr>
      <w:tr w:rsidR="00D92492" w:rsidRPr="00FA3153" w14:paraId="4EDD60F6" w14:textId="77777777" w:rsidTr="00382F80">
        <w:trPr>
          <w:cantSplit/>
        </w:trPr>
        <w:tc>
          <w:tcPr>
            <w:tcW w:w="567" w:type="dxa"/>
            <w:tcMar>
              <w:left w:w="108" w:type="dxa"/>
            </w:tcMar>
          </w:tcPr>
          <w:p w14:paraId="28BC4C73" w14:textId="77777777" w:rsidR="00D92492" w:rsidRPr="00FA3153" w:rsidRDefault="00D92492" w:rsidP="006F1208">
            <w:pPr>
              <w:pStyle w:val="Numeroelenco"/>
              <w:ind w:left="179"/>
              <w:jc w:val="center"/>
              <w:rPr>
                <w:b/>
                <w:szCs w:val="24"/>
                <w:lang w:val="it-IT"/>
              </w:rPr>
            </w:pPr>
          </w:p>
        </w:tc>
        <w:tc>
          <w:tcPr>
            <w:tcW w:w="1843" w:type="dxa"/>
            <w:tcMar>
              <w:left w:w="108" w:type="dxa"/>
              <w:right w:w="0" w:type="dxa"/>
            </w:tcMar>
          </w:tcPr>
          <w:p w14:paraId="5ACDAAB9" w14:textId="77777777" w:rsidR="00D92492" w:rsidRPr="00FA3153" w:rsidRDefault="00D92492" w:rsidP="003C5EBF">
            <w:pPr>
              <w:pStyle w:val="IAS"/>
              <w:ind w:left="0"/>
              <w:jc w:val="left"/>
              <w:rPr>
                <w:i/>
                <w:iCs/>
                <w:sz w:val="16"/>
              </w:rPr>
            </w:pPr>
          </w:p>
        </w:tc>
        <w:tc>
          <w:tcPr>
            <w:tcW w:w="6095" w:type="dxa"/>
            <w:tcMar>
              <w:left w:w="108" w:type="dxa"/>
            </w:tcMar>
          </w:tcPr>
          <w:p w14:paraId="1F1B57F8" w14:textId="77777777" w:rsidR="00D92492" w:rsidRPr="00FA3153" w:rsidRDefault="00D92492" w:rsidP="00EA0213">
            <w:pPr>
              <w:spacing w:line="230" w:lineRule="exact"/>
              <w:ind w:left="318" w:hanging="318"/>
              <w:rPr>
                <w:lang w:val="it-IT"/>
              </w:rPr>
            </w:pPr>
            <w:r w:rsidRPr="00FA3153">
              <w:rPr>
                <w:lang w:val="it-IT"/>
              </w:rPr>
              <w:t>1)</w:t>
            </w:r>
            <w:r w:rsidRPr="00FA3153">
              <w:rPr>
                <w:lang w:val="it-IT"/>
              </w:rPr>
              <w:tab/>
              <w:t>le motivazioni di tale scelta;</w:t>
            </w:r>
          </w:p>
        </w:tc>
        <w:tc>
          <w:tcPr>
            <w:tcW w:w="567" w:type="dxa"/>
            <w:tcMar>
              <w:left w:w="85" w:type="dxa"/>
              <w:right w:w="85" w:type="dxa"/>
            </w:tcMar>
            <w:vAlign w:val="center"/>
          </w:tcPr>
          <w:p w14:paraId="770A99FC"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CC25107"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5AB7CBD"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26AAD2B0" w14:textId="77777777" w:rsidTr="00382F80">
        <w:trPr>
          <w:cantSplit/>
        </w:trPr>
        <w:tc>
          <w:tcPr>
            <w:tcW w:w="567" w:type="dxa"/>
            <w:tcMar>
              <w:left w:w="108" w:type="dxa"/>
            </w:tcMar>
          </w:tcPr>
          <w:p w14:paraId="1DDD926A" w14:textId="77777777" w:rsidR="00D92492" w:rsidRPr="00FA3153" w:rsidRDefault="00D92492" w:rsidP="006F1208">
            <w:pPr>
              <w:pStyle w:val="Numeroelenco"/>
              <w:ind w:left="179"/>
              <w:jc w:val="center"/>
              <w:rPr>
                <w:b/>
                <w:szCs w:val="24"/>
                <w:lang w:val="it-IT"/>
              </w:rPr>
            </w:pPr>
          </w:p>
        </w:tc>
        <w:tc>
          <w:tcPr>
            <w:tcW w:w="1843" w:type="dxa"/>
            <w:tcMar>
              <w:left w:w="108" w:type="dxa"/>
              <w:right w:w="0" w:type="dxa"/>
            </w:tcMar>
          </w:tcPr>
          <w:p w14:paraId="5846A634" w14:textId="77777777" w:rsidR="00D92492" w:rsidRPr="00FA3153" w:rsidRDefault="00D92492" w:rsidP="003C5EBF">
            <w:pPr>
              <w:pStyle w:val="IAS"/>
              <w:ind w:left="0"/>
              <w:jc w:val="left"/>
              <w:rPr>
                <w:i/>
                <w:iCs/>
                <w:sz w:val="16"/>
              </w:rPr>
            </w:pPr>
          </w:p>
        </w:tc>
        <w:tc>
          <w:tcPr>
            <w:tcW w:w="6095" w:type="dxa"/>
            <w:tcMar>
              <w:left w:w="108" w:type="dxa"/>
            </w:tcMar>
          </w:tcPr>
          <w:p w14:paraId="2962ED7D" w14:textId="77777777" w:rsidR="00D92492" w:rsidRPr="00FA3153" w:rsidRDefault="00D92492" w:rsidP="00EA0213">
            <w:pPr>
              <w:spacing w:line="230" w:lineRule="exact"/>
              <w:ind w:left="318" w:hanging="318"/>
              <w:rPr>
                <w:lang w:val="it-IT"/>
              </w:rPr>
            </w:pPr>
            <w:r w:rsidRPr="00FA3153">
              <w:rPr>
                <w:lang w:val="it-IT"/>
              </w:rPr>
              <w:t>2)</w:t>
            </w:r>
            <w:r w:rsidRPr="00FA3153">
              <w:rPr>
                <w:lang w:val="it-IT"/>
              </w:rPr>
              <w:tab/>
              <w:t>la circostanza che la presentazione basata sulla liquidità fornisce informazioni attendibili e più significative rispetto alla distinzione delle poste patrimoniali in corrente/non corrente?</w:t>
            </w:r>
          </w:p>
        </w:tc>
        <w:tc>
          <w:tcPr>
            <w:tcW w:w="567" w:type="dxa"/>
            <w:tcMar>
              <w:left w:w="85" w:type="dxa"/>
              <w:right w:w="85" w:type="dxa"/>
            </w:tcMar>
            <w:vAlign w:val="center"/>
          </w:tcPr>
          <w:p w14:paraId="533D8AA8"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AFD3C59"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001230F"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15003578" w14:textId="77777777" w:rsidTr="00382F80">
        <w:trPr>
          <w:cantSplit/>
        </w:trPr>
        <w:tc>
          <w:tcPr>
            <w:tcW w:w="567" w:type="dxa"/>
            <w:tcMar>
              <w:left w:w="108" w:type="dxa"/>
            </w:tcMar>
          </w:tcPr>
          <w:p w14:paraId="0261746C" w14:textId="7AE01EAF" w:rsidR="00D92492" w:rsidRPr="00FA3153" w:rsidRDefault="00D92492" w:rsidP="006F1208">
            <w:pPr>
              <w:pStyle w:val="Numeroelenco"/>
              <w:numPr>
                <w:ilvl w:val="0"/>
                <w:numId w:val="18"/>
              </w:numPr>
              <w:ind w:left="179" w:hanging="142"/>
              <w:jc w:val="center"/>
              <w:rPr>
                <w:b/>
                <w:szCs w:val="24"/>
                <w:lang w:val="it-IT"/>
              </w:rPr>
            </w:pPr>
          </w:p>
        </w:tc>
        <w:tc>
          <w:tcPr>
            <w:tcW w:w="1843" w:type="dxa"/>
            <w:tcMar>
              <w:left w:w="108" w:type="dxa"/>
              <w:right w:w="0" w:type="dxa"/>
            </w:tcMar>
          </w:tcPr>
          <w:p w14:paraId="6FBBF579" w14:textId="77777777" w:rsidR="00D92492" w:rsidRPr="00FA3153" w:rsidRDefault="00D92492" w:rsidP="003C5EBF">
            <w:pPr>
              <w:pStyle w:val="IAS"/>
              <w:ind w:left="0"/>
              <w:jc w:val="left"/>
              <w:rPr>
                <w:i/>
                <w:iCs/>
                <w:sz w:val="16"/>
                <w:szCs w:val="16"/>
              </w:rPr>
            </w:pPr>
            <w:r w:rsidRPr="00FA3153">
              <w:rPr>
                <w:i/>
                <w:iCs/>
                <w:sz w:val="16"/>
                <w:szCs w:val="16"/>
              </w:rPr>
              <w:t>Delibera Consob n. 15519 del 27-7-06</w:t>
            </w:r>
          </w:p>
        </w:tc>
        <w:tc>
          <w:tcPr>
            <w:tcW w:w="6095" w:type="dxa"/>
            <w:tcMar>
              <w:left w:w="108" w:type="dxa"/>
            </w:tcMar>
          </w:tcPr>
          <w:p w14:paraId="18C5238A" w14:textId="77777777" w:rsidR="00D92492" w:rsidRPr="00FA3153" w:rsidRDefault="00D92492" w:rsidP="00FC0B8F">
            <w:pPr>
              <w:spacing w:line="240" w:lineRule="exact"/>
              <w:rPr>
                <w:lang w:val="it-IT"/>
              </w:rPr>
            </w:pPr>
            <w:r w:rsidRPr="00FA3153">
              <w:rPr>
                <w:lang w:val="it-IT"/>
              </w:rPr>
              <w:t>L’impresa ha fornito nelle note al bilancio adeguata informativa della composizione di eventuali saldi intermedi inseriti nel prospetto di conto economico?</w:t>
            </w:r>
          </w:p>
        </w:tc>
        <w:tc>
          <w:tcPr>
            <w:tcW w:w="567" w:type="dxa"/>
            <w:tcMar>
              <w:left w:w="85" w:type="dxa"/>
              <w:right w:w="85" w:type="dxa"/>
            </w:tcMar>
            <w:vAlign w:val="center"/>
          </w:tcPr>
          <w:p w14:paraId="5DF123FF"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6FED6B1"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97EEABC"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25FF4FC2" w14:textId="77777777" w:rsidTr="00382F80">
        <w:trPr>
          <w:cantSplit/>
        </w:trPr>
        <w:tc>
          <w:tcPr>
            <w:tcW w:w="567" w:type="dxa"/>
            <w:tcMar>
              <w:left w:w="108" w:type="dxa"/>
            </w:tcMar>
          </w:tcPr>
          <w:p w14:paraId="44100A25" w14:textId="03061AFC" w:rsidR="00D92492" w:rsidRPr="00FA3153" w:rsidRDefault="00D92492" w:rsidP="00382F80">
            <w:pPr>
              <w:pStyle w:val="Numeroelenco"/>
              <w:numPr>
                <w:ilvl w:val="0"/>
                <w:numId w:val="18"/>
              </w:numPr>
              <w:ind w:left="179" w:hanging="142"/>
              <w:rPr>
                <w:b/>
                <w:szCs w:val="24"/>
                <w:lang w:val="it-IT"/>
              </w:rPr>
            </w:pPr>
          </w:p>
        </w:tc>
        <w:tc>
          <w:tcPr>
            <w:tcW w:w="1843" w:type="dxa"/>
            <w:tcMar>
              <w:left w:w="108" w:type="dxa"/>
              <w:right w:w="0" w:type="dxa"/>
            </w:tcMar>
          </w:tcPr>
          <w:p w14:paraId="36620735" w14:textId="77777777" w:rsidR="00D92492" w:rsidRPr="00FA3153" w:rsidRDefault="00D92492" w:rsidP="003C5EBF">
            <w:pPr>
              <w:pStyle w:val="IAS"/>
              <w:ind w:left="0"/>
              <w:jc w:val="left"/>
              <w:rPr>
                <w:i/>
                <w:iCs/>
                <w:sz w:val="16"/>
                <w:szCs w:val="16"/>
              </w:rPr>
            </w:pPr>
            <w:r w:rsidRPr="00FA3153">
              <w:rPr>
                <w:i/>
                <w:iCs/>
                <w:sz w:val="16"/>
                <w:szCs w:val="16"/>
              </w:rPr>
              <w:t>Art. 8 del D.Lgs. 38/05</w:t>
            </w:r>
          </w:p>
        </w:tc>
        <w:tc>
          <w:tcPr>
            <w:tcW w:w="6095" w:type="dxa"/>
            <w:tcMar>
              <w:left w:w="108" w:type="dxa"/>
            </w:tcMar>
            <w:vAlign w:val="center"/>
          </w:tcPr>
          <w:p w14:paraId="69BB46F5" w14:textId="5F33476F" w:rsidR="00D92492" w:rsidRPr="00FA3153" w:rsidRDefault="00D92492" w:rsidP="00433A66">
            <w:pPr>
              <w:rPr>
                <w:lang w:val="it-IT"/>
              </w:rPr>
            </w:pPr>
            <w:r w:rsidRPr="00FA3153">
              <w:rPr>
                <w:lang w:val="it-IT"/>
              </w:rPr>
              <w:t>Se il bilancio di esercizio o il bilancio consolidato sono redatti, ai sensi del D.Lgs. 38/05, in conformità ai principi contabili internazionali, per ciascun patrimonio destinato costituito ai sensi dell’art. 2447-bis, primo comma, lettera a), del CC, è stato redatto un separato rendiconto in conformità ai principi contabili internazionali? Tale rendiconto è stato allegato al bilancio di esercizio o consolidato?</w:t>
            </w:r>
          </w:p>
        </w:tc>
        <w:tc>
          <w:tcPr>
            <w:tcW w:w="567" w:type="dxa"/>
            <w:tcMar>
              <w:left w:w="85" w:type="dxa"/>
              <w:right w:w="85" w:type="dxa"/>
            </w:tcMar>
            <w:vAlign w:val="center"/>
          </w:tcPr>
          <w:p w14:paraId="509E0284"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8D34FCD"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DA9611C"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144AED08" w14:textId="77777777" w:rsidTr="00382F80">
        <w:trPr>
          <w:cantSplit/>
        </w:trPr>
        <w:tc>
          <w:tcPr>
            <w:tcW w:w="567" w:type="dxa"/>
            <w:tcMar>
              <w:left w:w="108" w:type="dxa"/>
            </w:tcMar>
          </w:tcPr>
          <w:p w14:paraId="4EA37E1F" w14:textId="1C45EF52" w:rsidR="00D92492" w:rsidRPr="00FA3153" w:rsidRDefault="00D92492" w:rsidP="00382F80">
            <w:pPr>
              <w:pStyle w:val="Numeroelenco"/>
              <w:numPr>
                <w:ilvl w:val="0"/>
                <w:numId w:val="18"/>
              </w:numPr>
              <w:ind w:left="179" w:hanging="142"/>
              <w:rPr>
                <w:b/>
                <w:szCs w:val="24"/>
                <w:lang w:val="it-IT"/>
              </w:rPr>
            </w:pPr>
          </w:p>
        </w:tc>
        <w:tc>
          <w:tcPr>
            <w:tcW w:w="1843" w:type="dxa"/>
            <w:tcMar>
              <w:left w:w="108" w:type="dxa"/>
              <w:right w:w="0" w:type="dxa"/>
            </w:tcMar>
          </w:tcPr>
          <w:p w14:paraId="712A5163" w14:textId="77777777" w:rsidR="00D92492" w:rsidRPr="00FA3153" w:rsidRDefault="00D92492" w:rsidP="00284031">
            <w:pPr>
              <w:pStyle w:val="IAS"/>
              <w:ind w:left="0"/>
              <w:jc w:val="left"/>
              <w:rPr>
                <w:i/>
                <w:iCs/>
                <w:sz w:val="16"/>
                <w:szCs w:val="16"/>
              </w:rPr>
            </w:pPr>
            <w:r w:rsidRPr="00FA3153">
              <w:rPr>
                <w:i/>
                <w:iCs/>
                <w:sz w:val="16"/>
                <w:szCs w:val="16"/>
              </w:rPr>
              <w:t>Art. 8 del D.Lgs. 38/05</w:t>
            </w:r>
          </w:p>
        </w:tc>
        <w:tc>
          <w:tcPr>
            <w:tcW w:w="6095" w:type="dxa"/>
            <w:tcMar>
              <w:left w:w="108" w:type="dxa"/>
            </w:tcMar>
            <w:vAlign w:val="center"/>
          </w:tcPr>
          <w:p w14:paraId="7F8132E7" w14:textId="77777777" w:rsidR="00D92492" w:rsidRPr="00FA3153" w:rsidRDefault="00D92492" w:rsidP="00EA0213">
            <w:pPr>
              <w:spacing w:line="230" w:lineRule="exact"/>
              <w:rPr>
                <w:lang w:val="it-IT"/>
              </w:rPr>
            </w:pPr>
            <w:r w:rsidRPr="00FA3153">
              <w:rPr>
                <w:lang w:val="it-IT"/>
              </w:rPr>
              <w:t>In presenza di istituti di pagamento che svolgono anche attività imprenditoriali diverse dalla sola prestazione di servizi di pagamento, il rendiconto dei patrimoni destinati costituiti ai sensi dell’art. 114-novies, comma 4, del D.Lgs. n. 385/93 è stato redatto in conformità ai principi contabili internazionali?</w:t>
            </w:r>
          </w:p>
        </w:tc>
        <w:tc>
          <w:tcPr>
            <w:tcW w:w="567" w:type="dxa"/>
            <w:tcMar>
              <w:left w:w="85" w:type="dxa"/>
              <w:right w:w="85" w:type="dxa"/>
            </w:tcMar>
            <w:vAlign w:val="center"/>
          </w:tcPr>
          <w:p w14:paraId="1A8AD682"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B54062D"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17DDB18"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5C71B1" w:rsidRPr="00FA3153" w14:paraId="014B5A36" w14:textId="77777777" w:rsidTr="00382F80">
        <w:trPr>
          <w:cantSplit/>
        </w:trPr>
        <w:tc>
          <w:tcPr>
            <w:tcW w:w="567" w:type="dxa"/>
            <w:tcMar>
              <w:left w:w="108" w:type="dxa"/>
            </w:tcMar>
          </w:tcPr>
          <w:p w14:paraId="1974000F" w14:textId="77777777" w:rsidR="005C71B1" w:rsidRPr="00FA3153" w:rsidRDefault="005C71B1" w:rsidP="00433A66">
            <w:pPr>
              <w:rPr>
                <w:b/>
                <w:sz w:val="24"/>
                <w:szCs w:val="24"/>
                <w:lang w:val="it-IT"/>
              </w:rPr>
            </w:pPr>
          </w:p>
        </w:tc>
        <w:tc>
          <w:tcPr>
            <w:tcW w:w="1843" w:type="dxa"/>
            <w:tcMar>
              <w:left w:w="108" w:type="dxa"/>
              <w:right w:w="0" w:type="dxa"/>
            </w:tcMar>
          </w:tcPr>
          <w:p w14:paraId="1233031D" w14:textId="77777777" w:rsidR="005C71B1" w:rsidRPr="00FA3153" w:rsidRDefault="005C71B1" w:rsidP="004D7E93">
            <w:pPr>
              <w:pStyle w:val="IAS"/>
              <w:pageBreakBefore/>
              <w:ind w:left="0"/>
              <w:jc w:val="left"/>
              <w:rPr>
                <w:i/>
                <w:iCs/>
                <w:sz w:val="16"/>
                <w:szCs w:val="16"/>
              </w:rPr>
            </w:pPr>
          </w:p>
        </w:tc>
        <w:tc>
          <w:tcPr>
            <w:tcW w:w="6095" w:type="dxa"/>
            <w:tcMar>
              <w:left w:w="108" w:type="dxa"/>
            </w:tcMar>
          </w:tcPr>
          <w:p w14:paraId="4A0B23D6" w14:textId="77777777" w:rsidR="005C71B1" w:rsidRPr="00FA3153" w:rsidRDefault="005C71B1" w:rsidP="00EA0213">
            <w:pPr>
              <w:pStyle w:val="Titolo2"/>
              <w:keepNext w:val="0"/>
              <w:pageBreakBefore/>
              <w:spacing w:line="230" w:lineRule="exact"/>
            </w:pPr>
            <w:r w:rsidRPr="00FA3153">
              <w:t>Note Illustrative</w:t>
            </w:r>
          </w:p>
        </w:tc>
        <w:tc>
          <w:tcPr>
            <w:tcW w:w="567" w:type="dxa"/>
            <w:tcMar>
              <w:left w:w="85" w:type="dxa"/>
              <w:right w:w="85" w:type="dxa"/>
            </w:tcMar>
            <w:vAlign w:val="center"/>
          </w:tcPr>
          <w:p w14:paraId="286A9A57" w14:textId="77777777" w:rsidR="005C71B1" w:rsidRPr="00FA3153" w:rsidRDefault="005C71B1" w:rsidP="004D7E93">
            <w:pPr>
              <w:pageBreakBefore/>
              <w:jc w:val="center"/>
              <w:rPr>
                <w:lang w:val="it-IT"/>
              </w:rPr>
            </w:pPr>
          </w:p>
        </w:tc>
        <w:tc>
          <w:tcPr>
            <w:tcW w:w="567" w:type="dxa"/>
            <w:tcMar>
              <w:left w:w="108" w:type="dxa"/>
            </w:tcMar>
            <w:vAlign w:val="center"/>
          </w:tcPr>
          <w:p w14:paraId="1CAFCE07" w14:textId="77777777" w:rsidR="005C71B1" w:rsidRPr="00FA3153" w:rsidRDefault="005C71B1" w:rsidP="004D7E93">
            <w:pPr>
              <w:pageBreakBefore/>
              <w:jc w:val="center"/>
              <w:rPr>
                <w:lang w:val="it-IT"/>
              </w:rPr>
            </w:pPr>
          </w:p>
        </w:tc>
        <w:tc>
          <w:tcPr>
            <w:tcW w:w="567" w:type="dxa"/>
            <w:tcMar>
              <w:left w:w="108" w:type="dxa"/>
            </w:tcMar>
            <w:vAlign w:val="center"/>
          </w:tcPr>
          <w:p w14:paraId="1F7FB4E4" w14:textId="77777777" w:rsidR="005C71B1" w:rsidRPr="00FA3153" w:rsidRDefault="005C71B1" w:rsidP="004D7E93">
            <w:pPr>
              <w:pageBreakBefore/>
              <w:jc w:val="center"/>
              <w:rPr>
                <w:lang w:val="it-IT"/>
              </w:rPr>
            </w:pPr>
          </w:p>
        </w:tc>
      </w:tr>
      <w:tr w:rsidR="005C71B1" w:rsidRPr="00973F35" w14:paraId="5241A179" w14:textId="77777777" w:rsidTr="00382F80">
        <w:trPr>
          <w:cantSplit/>
        </w:trPr>
        <w:tc>
          <w:tcPr>
            <w:tcW w:w="567" w:type="dxa"/>
            <w:tcMar>
              <w:left w:w="108" w:type="dxa"/>
            </w:tcMar>
          </w:tcPr>
          <w:p w14:paraId="42D072C1" w14:textId="77777777" w:rsidR="005C71B1" w:rsidRPr="00FA3153" w:rsidRDefault="005C71B1" w:rsidP="006B4130">
            <w:pPr>
              <w:rPr>
                <w:b/>
                <w:sz w:val="24"/>
                <w:szCs w:val="24"/>
                <w:lang w:val="it-IT"/>
              </w:rPr>
            </w:pPr>
          </w:p>
        </w:tc>
        <w:tc>
          <w:tcPr>
            <w:tcW w:w="1843" w:type="dxa"/>
            <w:tcMar>
              <w:left w:w="108" w:type="dxa"/>
              <w:right w:w="0" w:type="dxa"/>
            </w:tcMar>
          </w:tcPr>
          <w:p w14:paraId="51CF253D" w14:textId="77777777" w:rsidR="005C71B1" w:rsidRPr="00FA3153" w:rsidRDefault="005C71B1" w:rsidP="003C5EBF">
            <w:pPr>
              <w:pStyle w:val="IAS"/>
              <w:ind w:left="0"/>
              <w:jc w:val="left"/>
              <w:rPr>
                <w:i/>
                <w:iCs/>
                <w:sz w:val="16"/>
                <w:szCs w:val="16"/>
              </w:rPr>
            </w:pPr>
            <w:r w:rsidRPr="00FA3153">
              <w:rPr>
                <w:i/>
                <w:iCs/>
                <w:sz w:val="16"/>
                <w:szCs w:val="16"/>
              </w:rPr>
              <w:t>Comunicazione Consob n. DEM/6064293 del 28-7-06</w:t>
            </w:r>
          </w:p>
        </w:tc>
        <w:tc>
          <w:tcPr>
            <w:tcW w:w="6095" w:type="dxa"/>
            <w:tcMar>
              <w:left w:w="108" w:type="dxa"/>
            </w:tcMar>
          </w:tcPr>
          <w:p w14:paraId="12D47346" w14:textId="0DC864D8" w:rsidR="005C71B1" w:rsidRPr="006517F1" w:rsidRDefault="005C71B1" w:rsidP="00EA0213">
            <w:pPr>
              <w:spacing w:line="230" w:lineRule="exact"/>
              <w:rPr>
                <w:spacing w:val="-2"/>
                <w:lang w:val="it-IT"/>
              </w:rPr>
            </w:pPr>
            <w:r w:rsidRPr="006517F1">
              <w:rPr>
                <w:lang w:val="it-IT"/>
              </w:rPr>
              <w:t xml:space="preserve">Gli emittenti strumenti finanziari quotati sui mercati regolamentati italiani, </w:t>
            </w:r>
            <w:r w:rsidR="00097D48" w:rsidRPr="006517F1">
              <w:rPr>
                <w:u w:val="single"/>
                <w:lang w:val="it-IT"/>
              </w:rPr>
              <w:t>inclusi quelli bancari ed assicurativi</w:t>
            </w:r>
            <w:r w:rsidR="00097D48" w:rsidRPr="006517F1">
              <w:rPr>
                <w:lang w:val="it-IT"/>
              </w:rPr>
              <w:t xml:space="preserve">, </w:t>
            </w:r>
            <w:r w:rsidRPr="006517F1">
              <w:rPr>
                <w:lang w:val="it-IT"/>
              </w:rPr>
              <w:t>hanno fornito nelle note illustrative le informazioni di seguito indicate:</w:t>
            </w:r>
          </w:p>
        </w:tc>
        <w:tc>
          <w:tcPr>
            <w:tcW w:w="567" w:type="dxa"/>
            <w:tcMar>
              <w:left w:w="85" w:type="dxa"/>
              <w:right w:w="85" w:type="dxa"/>
            </w:tcMar>
            <w:vAlign w:val="center"/>
          </w:tcPr>
          <w:p w14:paraId="7B56FD4C" w14:textId="77777777" w:rsidR="005C71B1" w:rsidRPr="00FA3153" w:rsidRDefault="005C71B1" w:rsidP="003C01BF">
            <w:pPr>
              <w:jc w:val="center"/>
              <w:rPr>
                <w:lang w:val="it-IT"/>
              </w:rPr>
            </w:pPr>
          </w:p>
        </w:tc>
        <w:tc>
          <w:tcPr>
            <w:tcW w:w="567" w:type="dxa"/>
            <w:tcMar>
              <w:left w:w="108" w:type="dxa"/>
            </w:tcMar>
            <w:vAlign w:val="center"/>
          </w:tcPr>
          <w:p w14:paraId="534047A4" w14:textId="77777777" w:rsidR="005C71B1" w:rsidRPr="00FA3153" w:rsidRDefault="005C71B1" w:rsidP="003C01BF">
            <w:pPr>
              <w:jc w:val="center"/>
              <w:rPr>
                <w:lang w:val="it-IT"/>
              </w:rPr>
            </w:pPr>
          </w:p>
        </w:tc>
        <w:tc>
          <w:tcPr>
            <w:tcW w:w="567" w:type="dxa"/>
            <w:tcMar>
              <w:left w:w="108" w:type="dxa"/>
            </w:tcMar>
            <w:vAlign w:val="center"/>
          </w:tcPr>
          <w:p w14:paraId="6409424E" w14:textId="77777777" w:rsidR="005C71B1" w:rsidRPr="00FA3153" w:rsidRDefault="005C71B1" w:rsidP="003C01BF">
            <w:pPr>
              <w:jc w:val="center"/>
              <w:rPr>
                <w:lang w:val="it-IT"/>
              </w:rPr>
            </w:pPr>
          </w:p>
        </w:tc>
      </w:tr>
      <w:tr w:rsidR="005C71B1" w:rsidRPr="00973F35" w14:paraId="418B0508" w14:textId="77777777" w:rsidTr="00382F80">
        <w:trPr>
          <w:cantSplit/>
        </w:trPr>
        <w:tc>
          <w:tcPr>
            <w:tcW w:w="567" w:type="dxa"/>
            <w:tcMar>
              <w:left w:w="108" w:type="dxa"/>
            </w:tcMar>
          </w:tcPr>
          <w:p w14:paraId="3ADC7174" w14:textId="20188EA6" w:rsidR="005C71B1" w:rsidRPr="00FA3153" w:rsidRDefault="001B18FF" w:rsidP="00906978">
            <w:pPr>
              <w:pStyle w:val="Numeroelenco"/>
              <w:ind w:left="0"/>
              <w:jc w:val="center"/>
              <w:rPr>
                <w:b/>
                <w:szCs w:val="24"/>
                <w:lang w:val="it-IT"/>
              </w:rPr>
            </w:pPr>
            <w:r>
              <w:rPr>
                <w:b/>
                <w:szCs w:val="24"/>
                <w:lang w:val="it-IT"/>
              </w:rPr>
              <w:t>12)</w:t>
            </w:r>
          </w:p>
        </w:tc>
        <w:tc>
          <w:tcPr>
            <w:tcW w:w="1843" w:type="dxa"/>
            <w:shd w:val="clear" w:color="auto" w:fill="auto"/>
            <w:tcMar>
              <w:left w:w="108" w:type="dxa"/>
              <w:right w:w="0" w:type="dxa"/>
            </w:tcMar>
          </w:tcPr>
          <w:p w14:paraId="35F94875" w14:textId="77777777" w:rsidR="005C71B1" w:rsidRPr="00FA3153" w:rsidRDefault="005C71B1" w:rsidP="003C5EBF">
            <w:pPr>
              <w:pStyle w:val="IAS"/>
              <w:ind w:left="0"/>
              <w:jc w:val="left"/>
              <w:rPr>
                <w:i/>
                <w:iCs/>
                <w:sz w:val="16"/>
                <w:szCs w:val="16"/>
              </w:rPr>
            </w:pPr>
            <w:r w:rsidRPr="00FA3153">
              <w:rPr>
                <w:i/>
                <w:iCs/>
                <w:sz w:val="16"/>
                <w:szCs w:val="16"/>
              </w:rPr>
              <w:t>Comunicazione Consob n. DEM/6064293 del 28-7-06</w:t>
            </w:r>
          </w:p>
        </w:tc>
        <w:tc>
          <w:tcPr>
            <w:tcW w:w="6095" w:type="dxa"/>
            <w:tcMar>
              <w:left w:w="108" w:type="dxa"/>
            </w:tcMar>
          </w:tcPr>
          <w:p w14:paraId="375D77C3" w14:textId="77777777" w:rsidR="005C71B1" w:rsidRPr="00FA3153" w:rsidRDefault="005C71B1" w:rsidP="00586F5A">
            <w:pPr>
              <w:rPr>
                <w:lang w:val="it-IT"/>
              </w:rPr>
            </w:pPr>
            <w:r w:rsidRPr="00FA3153">
              <w:rPr>
                <w:lang w:val="it-IT"/>
              </w:rPr>
              <w:t xml:space="preserve">In aggiunta a quanto previsto dallo IAS 24, sono state indicate nel bilancio di </w:t>
            </w:r>
            <w:r w:rsidRPr="00FA3153">
              <w:rPr>
                <w:b/>
                <w:lang w:val="it-IT"/>
              </w:rPr>
              <w:t>esercizio</w:t>
            </w:r>
            <w:r w:rsidRPr="00FA3153">
              <w:rPr>
                <w:lang w:val="it-IT"/>
              </w:rPr>
              <w:t xml:space="preserve"> informazioni circa l’incidenza che le </w:t>
            </w:r>
            <w:r w:rsidRPr="00FA3153">
              <w:rPr>
                <w:b/>
                <w:lang w:val="it-IT"/>
              </w:rPr>
              <w:t xml:space="preserve">operazioni o posizioni con parti correlate, </w:t>
            </w:r>
            <w:r w:rsidRPr="00FA3153">
              <w:rPr>
                <w:lang w:val="it-IT"/>
              </w:rPr>
              <w:t>hanno su:</w:t>
            </w:r>
          </w:p>
        </w:tc>
        <w:tc>
          <w:tcPr>
            <w:tcW w:w="567" w:type="dxa"/>
            <w:tcMar>
              <w:left w:w="85" w:type="dxa"/>
              <w:right w:w="85" w:type="dxa"/>
            </w:tcMar>
            <w:vAlign w:val="center"/>
          </w:tcPr>
          <w:p w14:paraId="17C843B7" w14:textId="77777777" w:rsidR="005C71B1" w:rsidRPr="00FA3153" w:rsidRDefault="005C71B1" w:rsidP="003C01BF">
            <w:pPr>
              <w:jc w:val="center"/>
              <w:rPr>
                <w:lang w:val="it-IT"/>
              </w:rPr>
            </w:pPr>
          </w:p>
        </w:tc>
        <w:tc>
          <w:tcPr>
            <w:tcW w:w="567" w:type="dxa"/>
            <w:tcMar>
              <w:left w:w="108" w:type="dxa"/>
            </w:tcMar>
            <w:vAlign w:val="center"/>
          </w:tcPr>
          <w:p w14:paraId="78DA8F14" w14:textId="77777777" w:rsidR="005C71B1" w:rsidRPr="00FA3153" w:rsidRDefault="005C71B1" w:rsidP="003C01BF">
            <w:pPr>
              <w:jc w:val="center"/>
              <w:rPr>
                <w:lang w:val="it-IT"/>
              </w:rPr>
            </w:pPr>
          </w:p>
        </w:tc>
        <w:tc>
          <w:tcPr>
            <w:tcW w:w="567" w:type="dxa"/>
            <w:tcMar>
              <w:left w:w="108" w:type="dxa"/>
            </w:tcMar>
            <w:vAlign w:val="center"/>
          </w:tcPr>
          <w:p w14:paraId="73AFFD08" w14:textId="77777777" w:rsidR="005C71B1" w:rsidRPr="00FA3153" w:rsidRDefault="005C71B1" w:rsidP="003C01BF">
            <w:pPr>
              <w:jc w:val="center"/>
              <w:rPr>
                <w:lang w:val="it-IT"/>
              </w:rPr>
            </w:pPr>
          </w:p>
        </w:tc>
      </w:tr>
      <w:tr w:rsidR="00D92492" w:rsidRPr="00FA3153" w14:paraId="5E3ED38A" w14:textId="77777777" w:rsidTr="00382F80">
        <w:trPr>
          <w:cantSplit/>
        </w:trPr>
        <w:tc>
          <w:tcPr>
            <w:tcW w:w="567" w:type="dxa"/>
            <w:tcMar>
              <w:left w:w="108" w:type="dxa"/>
            </w:tcMar>
          </w:tcPr>
          <w:p w14:paraId="0D4CD7C1" w14:textId="77777777" w:rsidR="00D92492" w:rsidRPr="00FA3153" w:rsidRDefault="00D92492" w:rsidP="001B18FF">
            <w:pPr>
              <w:pStyle w:val="Numeroelenco"/>
              <w:ind w:left="179"/>
              <w:rPr>
                <w:b/>
                <w:szCs w:val="24"/>
                <w:lang w:val="it-IT"/>
              </w:rPr>
            </w:pPr>
          </w:p>
        </w:tc>
        <w:tc>
          <w:tcPr>
            <w:tcW w:w="1843" w:type="dxa"/>
            <w:shd w:val="clear" w:color="auto" w:fill="auto"/>
            <w:tcMar>
              <w:left w:w="108" w:type="dxa"/>
              <w:right w:w="0" w:type="dxa"/>
            </w:tcMar>
          </w:tcPr>
          <w:p w14:paraId="57FDC467" w14:textId="77777777" w:rsidR="00D92492" w:rsidRPr="00FA3153" w:rsidRDefault="00D92492" w:rsidP="003C5EBF">
            <w:pPr>
              <w:pStyle w:val="IAS"/>
              <w:ind w:left="0"/>
              <w:jc w:val="left"/>
              <w:rPr>
                <w:i/>
                <w:iCs/>
                <w:sz w:val="16"/>
                <w:szCs w:val="16"/>
              </w:rPr>
            </w:pPr>
          </w:p>
        </w:tc>
        <w:tc>
          <w:tcPr>
            <w:tcW w:w="6095" w:type="dxa"/>
            <w:tcMar>
              <w:left w:w="108" w:type="dxa"/>
            </w:tcMar>
          </w:tcPr>
          <w:p w14:paraId="3D649396" w14:textId="77777777" w:rsidR="00D92492" w:rsidRPr="00FA3153" w:rsidRDefault="00D92492" w:rsidP="00EA0213">
            <w:pPr>
              <w:pStyle w:val="Rientroa"/>
              <w:spacing w:line="230" w:lineRule="exact"/>
            </w:pPr>
            <w:r w:rsidRPr="00FA3153">
              <w:t>situazione patrimoniale;</w:t>
            </w:r>
          </w:p>
        </w:tc>
        <w:tc>
          <w:tcPr>
            <w:tcW w:w="567" w:type="dxa"/>
            <w:tcMar>
              <w:left w:w="85" w:type="dxa"/>
              <w:right w:w="85" w:type="dxa"/>
            </w:tcMar>
            <w:vAlign w:val="center"/>
          </w:tcPr>
          <w:p w14:paraId="567EB81C"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669E31C"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73A9A51"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788E4653" w14:textId="77777777" w:rsidTr="00382F80">
        <w:trPr>
          <w:cantSplit/>
        </w:trPr>
        <w:tc>
          <w:tcPr>
            <w:tcW w:w="567" w:type="dxa"/>
            <w:tcMar>
              <w:left w:w="108" w:type="dxa"/>
            </w:tcMar>
          </w:tcPr>
          <w:p w14:paraId="2B46453A" w14:textId="77777777" w:rsidR="00D92492" w:rsidRPr="00FA3153" w:rsidRDefault="00D92492" w:rsidP="001B18FF">
            <w:pPr>
              <w:pStyle w:val="Numeroelenco"/>
              <w:ind w:left="179"/>
              <w:rPr>
                <w:b/>
                <w:szCs w:val="24"/>
                <w:lang w:val="it-IT"/>
              </w:rPr>
            </w:pPr>
          </w:p>
        </w:tc>
        <w:tc>
          <w:tcPr>
            <w:tcW w:w="1843" w:type="dxa"/>
            <w:shd w:val="clear" w:color="auto" w:fill="auto"/>
            <w:tcMar>
              <w:left w:w="108" w:type="dxa"/>
              <w:right w:w="0" w:type="dxa"/>
            </w:tcMar>
          </w:tcPr>
          <w:p w14:paraId="41DA91B8" w14:textId="77777777" w:rsidR="00D92492" w:rsidRPr="00FA3153" w:rsidRDefault="00D92492" w:rsidP="003C5EBF">
            <w:pPr>
              <w:pStyle w:val="IAS"/>
              <w:ind w:left="0"/>
              <w:jc w:val="left"/>
              <w:rPr>
                <w:i/>
                <w:iCs/>
                <w:sz w:val="16"/>
                <w:szCs w:val="16"/>
              </w:rPr>
            </w:pPr>
          </w:p>
        </w:tc>
        <w:tc>
          <w:tcPr>
            <w:tcW w:w="6095" w:type="dxa"/>
            <w:tcMar>
              <w:left w:w="108" w:type="dxa"/>
            </w:tcMar>
          </w:tcPr>
          <w:p w14:paraId="79151CE7" w14:textId="77777777" w:rsidR="00D92492" w:rsidRPr="00FA3153" w:rsidRDefault="00D92492" w:rsidP="00EA0213">
            <w:pPr>
              <w:pStyle w:val="Rientroa"/>
              <w:spacing w:line="230" w:lineRule="exact"/>
            </w:pPr>
            <w:r w:rsidRPr="00FA3153">
              <w:t>situazione finanziaria;</w:t>
            </w:r>
          </w:p>
        </w:tc>
        <w:tc>
          <w:tcPr>
            <w:tcW w:w="567" w:type="dxa"/>
            <w:tcMar>
              <w:left w:w="85" w:type="dxa"/>
              <w:right w:w="85" w:type="dxa"/>
            </w:tcMar>
            <w:vAlign w:val="center"/>
          </w:tcPr>
          <w:p w14:paraId="3A02BAB0"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5C0B3A7"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CB8CC9C"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22625194" w14:textId="77777777" w:rsidTr="00382F80">
        <w:trPr>
          <w:cantSplit/>
        </w:trPr>
        <w:tc>
          <w:tcPr>
            <w:tcW w:w="567" w:type="dxa"/>
            <w:tcMar>
              <w:left w:w="108" w:type="dxa"/>
            </w:tcMar>
          </w:tcPr>
          <w:p w14:paraId="052CCD33" w14:textId="77777777" w:rsidR="00D92492" w:rsidRPr="00FA3153" w:rsidRDefault="00D92492" w:rsidP="001B18FF">
            <w:pPr>
              <w:pStyle w:val="Numeroelenco"/>
              <w:ind w:left="179"/>
              <w:rPr>
                <w:b/>
                <w:szCs w:val="24"/>
                <w:lang w:val="it-IT"/>
              </w:rPr>
            </w:pPr>
          </w:p>
        </w:tc>
        <w:tc>
          <w:tcPr>
            <w:tcW w:w="1843" w:type="dxa"/>
            <w:shd w:val="clear" w:color="auto" w:fill="auto"/>
            <w:tcMar>
              <w:left w:w="108" w:type="dxa"/>
              <w:right w:w="0" w:type="dxa"/>
            </w:tcMar>
          </w:tcPr>
          <w:p w14:paraId="22C8D87F" w14:textId="77777777" w:rsidR="00D92492" w:rsidRPr="00FA3153" w:rsidRDefault="00D92492" w:rsidP="003C5EBF">
            <w:pPr>
              <w:pStyle w:val="IAS"/>
              <w:ind w:left="0"/>
              <w:jc w:val="left"/>
              <w:rPr>
                <w:i/>
                <w:iCs/>
                <w:sz w:val="16"/>
                <w:szCs w:val="16"/>
              </w:rPr>
            </w:pPr>
          </w:p>
        </w:tc>
        <w:tc>
          <w:tcPr>
            <w:tcW w:w="6095" w:type="dxa"/>
            <w:tcMar>
              <w:left w:w="108" w:type="dxa"/>
            </w:tcMar>
          </w:tcPr>
          <w:p w14:paraId="0E26581B" w14:textId="77777777" w:rsidR="00D92492" w:rsidRPr="00FA3153" w:rsidRDefault="00D92492" w:rsidP="00EA0213">
            <w:pPr>
              <w:pStyle w:val="Rientroa"/>
              <w:spacing w:line="230" w:lineRule="exact"/>
            </w:pPr>
            <w:r w:rsidRPr="00FA3153">
              <w:t>risultato economico;</w:t>
            </w:r>
          </w:p>
        </w:tc>
        <w:tc>
          <w:tcPr>
            <w:tcW w:w="567" w:type="dxa"/>
            <w:tcMar>
              <w:left w:w="85" w:type="dxa"/>
              <w:right w:w="85" w:type="dxa"/>
            </w:tcMar>
            <w:vAlign w:val="center"/>
          </w:tcPr>
          <w:p w14:paraId="700EC0B9"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1046CE7"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1D2786A"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6535C939" w14:textId="77777777" w:rsidTr="00382F80">
        <w:trPr>
          <w:cantSplit/>
        </w:trPr>
        <w:tc>
          <w:tcPr>
            <w:tcW w:w="567" w:type="dxa"/>
            <w:tcMar>
              <w:left w:w="108" w:type="dxa"/>
            </w:tcMar>
          </w:tcPr>
          <w:p w14:paraId="30E05C4B" w14:textId="77777777" w:rsidR="00D92492" w:rsidRPr="00FA3153" w:rsidRDefault="00D92492" w:rsidP="001B18FF">
            <w:pPr>
              <w:pStyle w:val="Numeroelenco"/>
              <w:ind w:left="179"/>
              <w:rPr>
                <w:b/>
                <w:szCs w:val="24"/>
                <w:lang w:val="it-IT"/>
              </w:rPr>
            </w:pPr>
          </w:p>
        </w:tc>
        <w:tc>
          <w:tcPr>
            <w:tcW w:w="1843" w:type="dxa"/>
            <w:shd w:val="clear" w:color="auto" w:fill="auto"/>
            <w:tcMar>
              <w:left w:w="108" w:type="dxa"/>
              <w:right w:w="0" w:type="dxa"/>
            </w:tcMar>
          </w:tcPr>
          <w:p w14:paraId="2A4169F3" w14:textId="77777777" w:rsidR="00D92492" w:rsidRPr="00FA3153" w:rsidRDefault="00D92492" w:rsidP="003C5EBF">
            <w:pPr>
              <w:pStyle w:val="IAS"/>
              <w:ind w:left="0"/>
              <w:jc w:val="left"/>
              <w:rPr>
                <w:i/>
                <w:iCs/>
                <w:sz w:val="16"/>
                <w:szCs w:val="16"/>
              </w:rPr>
            </w:pPr>
          </w:p>
        </w:tc>
        <w:tc>
          <w:tcPr>
            <w:tcW w:w="6095" w:type="dxa"/>
            <w:tcMar>
              <w:left w:w="108" w:type="dxa"/>
            </w:tcMar>
          </w:tcPr>
          <w:p w14:paraId="2A8A500E" w14:textId="77777777" w:rsidR="00D92492" w:rsidRPr="00FA3153" w:rsidRDefault="00D92492" w:rsidP="00EA0213">
            <w:pPr>
              <w:pStyle w:val="Rientroa"/>
              <w:spacing w:line="230" w:lineRule="exact"/>
            </w:pPr>
            <w:r w:rsidRPr="00FA3153">
              <w:t>sui flussi finanziari?</w:t>
            </w:r>
          </w:p>
        </w:tc>
        <w:tc>
          <w:tcPr>
            <w:tcW w:w="567" w:type="dxa"/>
            <w:tcMar>
              <w:left w:w="85" w:type="dxa"/>
              <w:right w:w="85" w:type="dxa"/>
            </w:tcMar>
            <w:vAlign w:val="center"/>
          </w:tcPr>
          <w:p w14:paraId="172DF0D5"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87CDF00"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983ED5C"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5C71B1" w:rsidRPr="00973F35" w14:paraId="528927BF" w14:textId="77777777" w:rsidTr="00382F80">
        <w:trPr>
          <w:cantSplit/>
        </w:trPr>
        <w:tc>
          <w:tcPr>
            <w:tcW w:w="567" w:type="dxa"/>
            <w:tcMar>
              <w:left w:w="108" w:type="dxa"/>
            </w:tcMar>
          </w:tcPr>
          <w:p w14:paraId="5B7571A3" w14:textId="77777777" w:rsidR="005C71B1" w:rsidRPr="00FA3153" w:rsidRDefault="005C71B1" w:rsidP="006A43A0">
            <w:pPr>
              <w:jc w:val="center"/>
              <w:rPr>
                <w:b/>
                <w:szCs w:val="24"/>
                <w:lang w:val="it-IT"/>
              </w:rPr>
            </w:pPr>
          </w:p>
        </w:tc>
        <w:tc>
          <w:tcPr>
            <w:tcW w:w="1843" w:type="dxa"/>
            <w:shd w:val="clear" w:color="auto" w:fill="auto"/>
            <w:tcMar>
              <w:left w:w="108" w:type="dxa"/>
              <w:right w:w="0" w:type="dxa"/>
            </w:tcMar>
          </w:tcPr>
          <w:p w14:paraId="43956390" w14:textId="77777777" w:rsidR="005C71B1" w:rsidRPr="00FA3153" w:rsidRDefault="005C71B1" w:rsidP="003C5EBF">
            <w:pPr>
              <w:pStyle w:val="IAS"/>
              <w:ind w:left="0"/>
              <w:jc w:val="left"/>
              <w:rPr>
                <w:i/>
                <w:iCs/>
                <w:sz w:val="16"/>
                <w:szCs w:val="16"/>
              </w:rPr>
            </w:pPr>
          </w:p>
        </w:tc>
        <w:tc>
          <w:tcPr>
            <w:tcW w:w="6095" w:type="dxa"/>
            <w:tcMar>
              <w:left w:w="108" w:type="dxa"/>
            </w:tcMar>
          </w:tcPr>
          <w:p w14:paraId="551973FD" w14:textId="51ED3FB2" w:rsidR="005C71B1" w:rsidRPr="00FA3153" w:rsidRDefault="005C71B1" w:rsidP="00EA0213">
            <w:pPr>
              <w:spacing w:line="230" w:lineRule="exact"/>
              <w:rPr>
                <w:lang w:val="it-IT"/>
              </w:rPr>
            </w:pPr>
            <w:r w:rsidRPr="00FA3153">
              <w:rPr>
                <w:lang w:val="it-IT"/>
              </w:rPr>
              <w:t xml:space="preserve">In aggiunta a quanto previsto dallo IAS 24, sono state fornite nel bilancio </w:t>
            </w:r>
            <w:r w:rsidRPr="00FA3153">
              <w:rPr>
                <w:b/>
                <w:lang w:val="it-IT"/>
              </w:rPr>
              <w:t>consolidato</w:t>
            </w:r>
            <w:r w:rsidRPr="00FA3153">
              <w:rPr>
                <w:lang w:val="it-IT"/>
              </w:rPr>
              <w:t xml:space="preserve"> informazioni circa l’incidenza che le </w:t>
            </w:r>
            <w:r w:rsidRPr="00FA3153">
              <w:rPr>
                <w:b/>
                <w:lang w:val="it-IT"/>
              </w:rPr>
              <w:t xml:space="preserve">operazioni o posizioni con parti correlate, </w:t>
            </w:r>
            <w:r w:rsidRPr="00FA3153">
              <w:rPr>
                <w:lang w:val="it-IT"/>
              </w:rPr>
              <w:t xml:space="preserve">hanno su: </w:t>
            </w:r>
          </w:p>
        </w:tc>
        <w:tc>
          <w:tcPr>
            <w:tcW w:w="567" w:type="dxa"/>
            <w:tcMar>
              <w:left w:w="85" w:type="dxa"/>
              <w:right w:w="85" w:type="dxa"/>
            </w:tcMar>
            <w:vAlign w:val="center"/>
          </w:tcPr>
          <w:p w14:paraId="4C83813C" w14:textId="77777777" w:rsidR="005C71B1" w:rsidRPr="00FA3153" w:rsidRDefault="005C71B1" w:rsidP="003C01BF">
            <w:pPr>
              <w:jc w:val="center"/>
              <w:rPr>
                <w:lang w:val="it-IT"/>
              </w:rPr>
            </w:pPr>
          </w:p>
        </w:tc>
        <w:tc>
          <w:tcPr>
            <w:tcW w:w="567" w:type="dxa"/>
            <w:tcMar>
              <w:left w:w="108" w:type="dxa"/>
            </w:tcMar>
            <w:vAlign w:val="center"/>
          </w:tcPr>
          <w:p w14:paraId="6C01A9D8" w14:textId="77777777" w:rsidR="005C71B1" w:rsidRPr="00FA3153" w:rsidRDefault="005C71B1" w:rsidP="003C01BF">
            <w:pPr>
              <w:jc w:val="center"/>
              <w:rPr>
                <w:lang w:val="it-IT"/>
              </w:rPr>
            </w:pPr>
          </w:p>
        </w:tc>
        <w:tc>
          <w:tcPr>
            <w:tcW w:w="567" w:type="dxa"/>
            <w:tcMar>
              <w:left w:w="108" w:type="dxa"/>
            </w:tcMar>
            <w:vAlign w:val="center"/>
          </w:tcPr>
          <w:p w14:paraId="16DDB583" w14:textId="77777777" w:rsidR="005C71B1" w:rsidRPr="00FA3153" w:rsidRDefault="005C71B1" w:rsidP="003C01BF">
            <w:pPr>
              <w:jc w:val="center"/>
              <w:rPr>
                <w:lang w:val="it-IT"/>
              </w:rPr>
            </w:pPr>
          </w:p>
        </w:tc>
      </w:tr>
      <w:tr w:rsidR="00D92492" w:rsidRPr="00FA3153" w14:paraId="67927D2B" w14:textId="77777777" w:rsidTr="00382F80">
        <w:trPr>
          <w:cantSplit/>
        </w:trPr>
        <w:tc>
          <w:tcPr>
            <w:tcW w:w="567" w:type="dxa"/>
            <w:tcMar>
              <w:left w:w="108" w:type="dxa"/>
            </w:tcMar>
          </w:tcPr>
          <w:p w14:paraId="72C6BD53" w14:textId="77777777" w:rsidR="00D92492" w:rsidRPr="00FA3153" w:rsidRDefault="00D92492" w:rsidP="001B18FF">
            <w:pPr>
              <w:pStyle w:val="Numeroelenco"/>
              <w:ind w:left="179"/>
              <w:rPr>
                <w:b/>
                <w:szCs w:val="24"/>
                <w:lang w:val="it-IT"/>
              </w:rPr>
            </w:pPr>
          </w:p>
        </w:tc>
        <w:tc>
          <w:tcPr>
            <w:tcW w:w="1843" w:type="dxa"/>
            <w:shd w:val="clear" w:color="auto" w:fill="auto"/>
            <w:tcMar>
              <w:left w:w="108" w:type="dxa"/>
              <w:right w:w="0" w:type="dxa"/>
            </w:tcMar>
          </w:tcPr>
          <w:p w14:paraId="4D5A0B6B" w14:textId="77777777" w:rsidR="00D92492" w:rsidRPr="00FA3153" w:rsidRDefault="00D92492" w:rsidP="003C5EBF">
            <w:pPr>
              <w:pStyle w:val="IAS"/>
              <w:ind w:left="0"/>
              <w:jc w:val="left"/>
              <w:rPr>
                <w:i/>
                <w:iCs/>
                <w:sz w:val="16"/>
                <w:szCs w:val="16"/>
              </w:rPr>
            </w:pPr>
          </w:p>
        </w:tc>
        <w:tc>
          <w:tcPr>
            <w:tcW w:w="6095" w:type="dxa"/>
            <w:tcMar>
              <w:left w:w="108" w:type="dxa"/>
            </w:tcMar>
          </w:tcPr>
          <w:p w14:paraId="1274E1DD" w14:textId="77777777" w:rsidR="00D92492" w:rsidRPr="00FA3153" w:rsidRDefault="00D92492" w:rsidP="00FE3D3C">
            <w:pPr>
              <w:pStyle w:val="Rientroa"/>
              <w:numPr>
                <w:ilvl w:val="0"/>
                <w:numId w:val="2"/>
              </w:numPr>
              <w:spacing w:line="230" w:lineRule="exact"/>
            </w:pPr>
            <w:r w:rsidRPr="00FA3153">
              <w:t>situazione patrimoniale;</w:t>
            </w:r>
          </w:p>
        </w:tc>
        <w:tc>
          <w:tcPr>
            <w:tcW w:w="567" w:type="dxa"/>
            <w:tcMar>
              <w:left w:w="85" w:type="dxa"/>
              <w:right w:w="85" w:type="dxa"/>
            </w:tcMar>
            <w:vAlign w:val="center"/>
          </w:tcPr>
          <w:p w14:paraId="29099488"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F93F68D"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A667490"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540BE881" w14:textId="77777777" w:rsidTr="00382F80">
        <w:trPr>
          <w:cantSplit/>
        </w:trPr>
        <w:tc>
          <w:tcPr>
            <w:tcW w:w="567" w:type="dxa"/>
            <w:tcMar>
              <w:left w:w="108" w:type="dxa"/>
            </w:tcMar>
          </w:tcPr>
          <w:p w14:paraId="79D8D80C" w14:textId="77777777" w:rsidR="00D92492" w:rsidRPr="00FA3153" w:rsidRDefault="00D92492" w:rsidP="001B18FF">
            <w:pPr>
              <w:pStyle w:val="Numeroelenco"/>
              <w:ind w:left="179"/>
              <w:rPr>
                <w:b/>
                <w:szCs w:val="24"/>
                <w:lang w:val="it-IT"/>
              </w:rPr>
            </w:pPr>
          </w:p>
        </w:tc>
        <w:tc>
          <w:tcPr>
            <w:tcW w:w="1843" w:type="dxa"/>
            <w:shd w:val="clear" w:color="auto" w:fill="auto"/>
            <w:tcMar>
              <w:left w:w="108" w:type="dxa"/>
              <w:right w:w="0" w:type="dxa"/>
            </w:tcMar>
          </w:tcPr>
          <w:p w14:paraId="0EE5471D" w14:textId="77777777" w:rsidR="00D92492" w:rsidRPr="00FA3153" w:rsidRDefault="00D92492" w:rsidP="003C5EBF">
            <w:pPr>
              <w:pStyle w:val="IAS"/>
              <w:ind w:left="0"/>
              <w:jc w:val="left"/>
              <w:rPr>
                <w:i/>
                <w:iCs/>
                <w:sz w:val="16"/>
                <w:szCs w:val="16"/>
              </w:rPr>
            </w:pPr>
          </w:p>
        </w:tc>
        <w:tc>
          <w:tcPr>
            <w:tcW w:w="6095" w:type="dxa"/>
            <w:tcMar>
              <w:left w:w="108" w:type="dxa"/>
            </w:tcMar>
          </w:tcPr>
          <w:p w14:paraId="0CE5D5AA" w14:textId="77777777" w:rsidR="00D92492" w:rsidRPr="00FA3153" w:rsidRDefault="00D92492" w:rsidP="00FE3D3C">
            <w:pPr>
              <w:pStyle w:val="Rientroa"/>
              <w:numPr>
                <w:ilvl w:val="0"/>
                <w:numId w:val="2"/>
              </w:numPr>
              <w:spacing w:line="230" w:lineRule="exact"/>
            </w:pPr>
            <w:r w:rsidRPr="00FA3153">
              <w:t>situazione finanziaria;</w:t>
            </w:r>
          </w:p>
        </w:tc>
        <w:tc>
          <w:tcPr>
            <w:tcW w:w="567" w:type="dxa"/>
            <w:tcMar>
              <w:left w:w="85" w:type="dxa"/>
              <w:right w:w="85" w:type="dxa"/>
            </w:tcMar>
            <w:vAlign w:val="center"/>
          </w:tcPr>
          <w:p w14:paraId="6842A216"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F512332"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6C02302"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38B9B813" w14:textId="77777777" w:rsidTr="00382F80">
        <w:trPr>
          <w:cantSplit/>
        </w:trPr>
        <w:tc>
          <w:tcPr>
            <w:tcW w:w="567" w:type="dxa"/>
            <w:tcMar>
              <w:left w:w="108" w:type="dxa"/>
            </w:tcMar>
          </w:tcPr>
          <w:p w14:paraId="67E38277" w14:textId="77777777" w:rsidR="00D92492" w:rsidRPr="00FA3153" w:rsidRDefault="00D92492" w:rsidP="001B18FF">
            <w:pPr>
              <w:pStyle w:val="Numeroelenco"/>
              <w:ind w:left="179"/>
              <w:rPr>
                <w:b/>
                <w:szCs w:val="24"/>
                <w:lang w:val="it-IT"/>
              </w:rPr>
            </w:pPr>
          </w:p>
        </w:tc>
        <w:tc>
          <w:tcPr>
            <w:tcW w:w="1843" w:type="dxa"/>
            <w:shd w:val="clear" w:color="auto" w:fill="auto"/>
            <w:tcMar>
              <w:left w:w="108" w:type="dxa"/>
              <w:right w:w="0" w:type="dxa"/>
            </w:tcMar>
          </w:tcPr>
          <w:p w14:paraId="1E10F4C3" w14:textId="77777777" w:rsidR="00D92492" w:rsidRPr="00FA3153" w:rsidRDefault="00D92492" w:rsidP="003C5EBF">
            <w:pPr>
              <w:pStyle w:val="IAS"/>
              <w:ind w:left="0"/>
              <w:jc w:val="left"/>
              <w:rPr>
                <w:i/>
                <w:iCs/>
                <w:sz w:val="16"/>
                <w:szCs w:val="16"/>
              </w:rPr>
            </w:pPr>
          </w:p>
        </w:tc>
        <w:tc>
          <w:tcPr>
            <w:tcW w:w="6095" w:type="dxa"/>
            <w:tcMar>
              <w:left w:w="108" w:type="dxa"/>
            </w:tcMar>
          </w:tcPr>
          <w:p w14:paraId="0B8A950A" w14:textId="77777777" w:rsidR="00D92492" w:rsidRPr="00FA3153" w:rsidRDefault="00D92492" w:rsidP="00FE3D3C">
            <w:pPr>
              <w:pStyle w:val="Rientroa"/>
              <w:numPr>
                <w:ilvl w:val="0"/>
                <w:numId w:val="2"/>
              </w:numPr>
              <w:spacing w:line="230" w:lineRule="exact"/>
            </w:pPr>
            <w:r w:rsidRPr="00FA3153">
              <w:t>risultato economico;</w:t>
            </w:r>
          </w:p>
        </w:tc>
        <w:tc>
          <w:tcPr>
            <w:tcW w:w="567" w:type="dxa"/>
            <w:tcMar>
              <w:left w:w="85" w:type="dxa"/>
              <w:right w:w="85" w:type="dxa"/>
            </w:tcMar>
            <w:vAlign w:val="center"/>
          </w:tcPr>
          <w:p w14:paraId="5E845CF3"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6EEB896"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F2C11F4"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430B650C" w14:textId="77777777" w:rsidTr="00382F80">
        <w:trPr>
          <w:cantSplit/>
        </w:trPr>
        <w:tc>
          <w:tcPr>
            <w:tcW w:w="567" w:type="dxa"/>
            <w:tcMar>
              <w:left w:w="108" w:type="dxa"/>
            </w:tcMar>
          </w:tcPr>
          <w:p w14:paraId="47D78319" w14:textId="77777777" w:rsidR="00D92492" w:rsidRPr="00FA3153" w:rsidRDefault="00D92492" w:rsidP="001B18FF">
            <w:pPr>
              <w:pStyle w:val="Numeroelenco"/>
              <w:ind w:left="179"/>
              <w:rPr>
                <w:b/>
                <w:szCs w:val="24"/>
                <w:lang w:val="it-IT"/>
              </w:rPr>
            </w:pPr>
          </w:p>
        </w:tc>
        <w:tc>
          <w:tcPr>
            <w:tcW w:w="1843" w:type="dxa"/>
            <w:shd w:val="clear" w:color="auto" w:fill="auto"/>
            <w:tcMar>
              <w:left w:w="108" w:type="dxa"/>
              <w:right w:w="0" w:type="dxa"/>
            </w:tcMar>
          </w:tcPr>
          <w:p w14:paraId="31CD39E3" w14:textId="77777777" w:rsidR="00D92492" w:rsidRPr="00FA3153" w:rsidRDefault="00D92492" w:rsidP="003C5EBF">
            <w:pPr>
              <w:pStyle w:val="IAS"/>
              <w:ind w:left="0"/>
              <w:jc w:val="left"/>
              <w:rPr>
                <w:i/>
                <w:iCs/>
                <w:sz w:val="16"/>
                <w:szCs w:val="16"/>
              </w:rPr>
            </w:pPr>
          </w:p>
        </w:tc>
        <w:tc>
          <w:tcPr>
            <w:tcW w:w="6095" w:type="dxa"/>
            <w:tcMar>
              <w:left w:w="108" w:type="dxa"/>
            </w:tcMar>
          </w:tcPr>
          <w:p w14:paraId="29329135" w14:textId="77777777" w:rsidR="00D92492" w:rsidRPr="00FA3153" w:rsidRDefault="00D92492" w:rsidP="00FE3D3C">
            <w:pPr>
              <w:pStyle w:val="Rientroa"/>
              <w:numPr>
                <w:ilvl w:val="0"/>
                <w:numId w:val="2"/>
              </w:numPr>
              <w:spacing w:line="230" w:lineRule="exact"/>
            </w:pPr>
            <w:r w:rsidRPr="00FA3153">
              <w:t>sui flussi finanziari?</w:t>
            </w:r>
          </w:p>
        </w:tc>
        <w:tc>
          <w:tcPr>
            <w:tcW w:w="567" w:type="dxa"/>
            <w:tcMar>
              <w:left w:w="85" w:type="dxa"/>
              <w:right w:w="85" w:type="dxa"/>
            </w:tcMar>
            <w:vAlign w:val="center"/>
          </w:tcPr>
          <w:p w14:paraId="13F96CA2"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2C9362D"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C304672"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21F52AAE" w14:textId="77777777" w:rsidTr="00382F80">
        <w:trPr>
          <w:cantSplit/>
        </w:trPr>
        <w:tc>
          <w:tcPr>
            <w:tcW w:w="567" w:type="dxa"/>
            <w:tcMar>
              <w:left w:w="108" w:type="dxa"/>
            </w:tcMar>
          </w:tcPr>
          <w:p w14:paraId="27304AD6" w14:textId="3A1828E9" w:rsidR="00D92492" w:rsidRPr="00FA3153" w:rsidRDefault="001B18FF" w:rsidP="001B18FF">
            <w:pPr>
              <w:pStyle w:val="Numeroelenco"/>
              <w:rPr>
                <w:b/>
                <w:szCs w:val="24"/>
                <w:lang w:val="it-IT"/>
              </w:rPr>
            </w:pPr>
            <w:r>
              <w:rPr>
                <w:b/>
                <w:szCs w:val="24"/>
                <w:lang w:val="it-IT"/>
              </w:rPr>
              <w:t>13)</w:t>
            </w:r>
          </w:p>
        </w:tc>
        <w:tc>
          <w:tcPr>
            <w:tcW w:w="1843" w:type="dxa"/>
            <w:shd w:val="clear" w:color="auto" w:fill="auto"/>
            <w:tcMar>
              <w:left w:w="108" w:type="dxa"/>
              <w:right w:w="0" w:type="dxa"/>
            </w:tcMar>
          </w:tcPr>
          <w:p w14:paraId="02B3C68B" w14:textId="77777777" w:rsidR="00D92492" w:rsidRPr="00FA3153" w:rsidRDefault="00D92492" w:rsidP="003C5EBF">
            <w:pPr>
              <w:pStyle w:val="IAS"/>
              <w:ind w:left="0"/>
              <w:jc w:val="left"/>
              <w:rPr>
                <w:i/>
                <w:iCs/>
                <w:sz w:val="16"/>
                <w:szCs w:val="16"/>
              </w:rPr>
            </w:pPr>
            <w:r w:rsidRPr="00FA3153">
              <w:rPr>
                <w:i/>
                <w:iCs/>
                <w:sz w:val="16"/>
                <w:szCs w:val="16"/>
              </w:rPr>
              <w:t>Comunicazione Consob n. DEM/6064293 del 28-7-06</w:t>
            </w:r>
          </w:p>
        </w:tc>
        <w:tc>
          <w:tcPr>
            <w:tcW w:w="6095" w:type="dxa"/>
            <w:tcMar>
              <w:left w:w="108" w:type="dxa"/>
            </w:tcMar>
          </w:tcPr>
          <w:p w14:paraId="45D46AF5" w14:textId="77777777" w:rsidR="00D92492" w:rsidRPr="00FA3153" w:rsidRDefault="00D92492" w:rsidP="00FC0B8F">
            <w:pPr>
              <w:spacing w:line="240" w:lineRule="exact"/>
              <w:ind w:left="34" w:hanging="34"/>
              <w:rPr>
                <w:lang w:val="it-IT"/>
              </w:rPr>
            </w:pPr>
            <w:r w:rsidRPr="00FA3153">
              <w:rPr>
                <w:lang w:val="it-IT"/>
              </w:rPr>
              <w:t xml:space="preserve">Le informazioni sulle </w:t>
            </w:r>
            <w:r w:rsidRPr="00FA3153">
              <w:rPr>
                <w:b/>
                <w:lang w:val="it-IT"/>
              </w:rPr>
              <w:t>operazioni o posizioni con parti correlate</w:t>
            </w:r>
            <w:r w:rsidRPr="00FA3153">
              <w:rPr>
                <w:lang w:val="it-IT"/>
              </w:rPr>
              <w:t xml:space="preserve"> sono state accompagnate da una tabella riepilogativa degli effetti?</w:t>
            </w:r>
          </w:p>
        </w:tc>
        <w:tc>
          <w:tcPr>
            <w:tcW w:w="567" w:type="dxa"/>
            <w:tcMar>
              <w:left w:w="85" w:type="dxa"/>
              <w:right w:w="85" w:type="dxa"/>
            </w:tcMar>
            <w:vAlign w:val="center"/>
          </w:tcPr>
          <w:p w14:paraId="01181625"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4164B75"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6597BF5"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5569B6" w:rsidRPr="00973F35" w14:paraId="7E801F6C" w14:textId="77777777" w:rsidTr="00382F80">
        <w:trPr>
          <w:cantSplit/>
        </w:trPr>
        <w:tc>
          <w:tcPr>
            <w:tcW w:w="567" w:type="dxa"/>
            <w:tcMar>
              <w:left w:w="108" w:type="dxa"/>
            </w:tcMar>
          </w:tcPr>
          <w:p w14:paraId="557307B6" w14:textId="297F9B13" w:rsidR="005569B6" w:rsidRPr="00FA3153" w:rsidRDefault="001B18FF" w:rsidP="00906978">
            <w:pPr>
              <w:pStyle w:val="Numeroelenco"/>
              <w:ind w:left="0"/>
              <w:jc w:val="center"/>
              <w:rPr>
                <w:b/>
                <w:szCs w:val="24"/>
                <w:lang w:val="it-IT"/>
              </w:rPr>
            </w:pPr>
            <w:r>
              <w:rPr>
                <w:b/>
                <w:szCs w:val="24"/>
                <w:lang w:val="it-IT"/>
              </w:rPr>
              <w:t>14)</w:t>
            </w:r>
          </w:p>
        </w:tc>
        <w:tc>
          <w:tcPr>
            <w:tcW w:w="1843" w:type="dxa"/>
            <w:shd w:val="clear" w:color="auto" w:fill="auto"/>
            <w:tcMar>
              <w:left w:w="108" w:type="dxa"/>
              <w:right w:w="0" w:type="dxa"/>
            </w:tcMar>
          </w:tcPr>
          <w:p w14:paraId="38FBBB4B" w14:textId="77777777" w:rsidR="005569B6" w:rsidRPr="00FA3153" w:rsidRDefault="005569B6" w:rsidP="003C5EBF">
            <w:pPr>
              <w:pStyle w:val="IAS"/>
              <w:ind w:left="0"/>
              <w:jc w:val="left"/>
              <w:rPr>
                <w:i/>
                <w:iCs/>
                <w:sz w:val="16"/>
                <w:szCs w:val="16"/>
              </w:rPr>
            </w:pPr>
            <w:r w:rsidRPr="00FA3153">
              <w:rPr>
                <w:i/>
                <w:iCs/>
                <w:sz w:val="16"/>
                <w:szCs w:val="16"/>
              </w:rPr>
              <w:t>Comunicazione Consob n. DEM/6064293 del 28-7-06</w:t>
            </w:r>
          </w:p>
        </w:tc>
        <w:tc>
          <w:tcPr>
            <w:tcW w:w="6095" w:type="dxa"/>
            <w:tcMar>
              <w:left w:w="108" w:type="dxa"/>
            </w:tcMar>
          </w:tcPr>
          <w:p w14:paraId="2C4CEE7C" w14:textId="77777777" w:rsidR="005569B6" w:rsidRPr="00FA3153" w:rsidRDefault="005569B6" w:rsidP="00EC082A">
            <w:pPr>
              <w:ind w:left="34" w:hanging="34"/>
              <w:rPr>
                <w:lang w:val="it-IT"/>
              </w:rPr>
            </w:pPr>
            <w:r w:rsidRPr="00FA3153">
              <w:rPr>
                <w:lang w:val="it-IT"/>
              </w:rPr>
              <w:t xml:space="preserve">Sono state fornite, nel bilancio di </w:t>
            </w:r>
            <w:r w:rsidRPr="00FA3153">
              <w:rPr>
                <w:b/>
                <w:lang w:val="it-IT"/>
              </w:rPr>
              <w:t>esercizio</w:t>
            </w:r>
            <w:r w:rsidRPr="00FA3153">
              <w:rPr>
                <w:lang w:val="it-IT"/>
              </w:rPr>
              <w:t xml:space="preserve">, informazioni sull’incidenza che gli </w:t>
            </w:r>
            <w:r w:rsidRPr="00FA3153">
              <w:rPr>
                <w:b/>
                <w:lang w:val="it-IT"/>
              </w:rPr>
              <w:t>eventi od operazioni significative non ricorrenti</w:t>
            </w:r>
            <w:r w:rsidRPr="00FA3153">
              <w:rPr>
                <w:lang w:val="it-IT"/>
              </w:rPr>
              <w:t xml:space="preserve"> (il cui accadimento risulta non ricorrente ovvero quelle operazioni o fatti che non si ripetono frequentemente nel consueto svolgimento dell’attività) hanno su:</w:t>
            </w:r>
          </w:p>
        </w:tc>
        <w:tc>
          <w:tcPr>
            <w:tcW w:w="567" w:type="dxa"/>
            <w:tcMar>
              <w:left w:w="85" w:type="dxa"/>
              <w:right w:w="85" w:type="dxa"/>
            </w:tcMar>
            <w:vAlign w:val="center"/>
          </w:tcPr>
          <w:p w14:paraId="1E65D467" w14:textId="77777777" w:rsidR="005569B6" w:rsidRPr="00FA3153" w:rsidRDefault="005569B6" w:rsidP="003C01BF">
            <w:pPr>
              <w:jc w:val="center"/>
              <w:rPr>
                <w:lang w:val="it-IT"/>
              </w:rPr>
            </w:pPr>
          </w:p>
        </w:tc>
        <w:tc>
          <w:tcPr>
            <w:tcW w:w="567" w:type="dxa"/>
            <w:tcMar>
              <w:left w:w="108" w:type="dxa"/>
            </w:tcMar>
            <w:vAlign w:val="center"/>
          </w:tcPr>
          <w:p w14:paraId="43924697" w14:textId="77777777" w:rsidR="005569B6" w:rsidRPr="00FA3153" w:rsidRDefault="005569B6" w:rsidP="003C01BF">
            <w:pPr>
              <w:jc w:val="center"/>
              <w:rPr>
                <w:lang w:val="it-IT"/>
              </w:rPr>
            </w:pPr>
          </w:p>
        </w:tc>
        <w:tc>
          <w:tcPr>
            <w:tcW w:w="567" w:type="dxa"/>
            <w:tcMar>
              <w:left w:w="108" w:type="dxa"/>
            </w:tcMar>
            <w:vAlign w:val="center"/>
          </w:tcPr>
          <w:p w14:paraId="5DAADA28" w14:textId="77777777" w:rsidR="005569B6" w:rsidRPr="00FA3153" w:rsidRDefault="005569B6" w:rsidP="003C01BF">
            <w:pPr>
              <w:jc w:val="center"/>
              <w:rPr>
                <w:lang w:val="it-IT"/>
              </w:rPr>
            </w:pPr>
          </w:p>
        </w:tc>
      </w:tr>
      <w:tr w:rsidR="00D92492" w:rsidRPr="00FA3153" w14:paraId="3F05EB64" w14:textId="77777777" w:rsidTr="00382F80">
        <w:trPr>
          <w:cantSplit/>
          <w:trHeight w:val="211"/>
        </w:trPr>
        <w:tc>
          <w:tcPr>
            <w:tcW w:w="567" w:type="dxa"/>
            <w:tcMar>
              <w:left w:w="108" w:type="dxa"/>
              <w:right w:w="0" w:type="dxa"/>
            </w:tcMar>
          </w:tcPr>
          <w:p w14:paraId="14426BD9"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53300FD0" w14:textId="77777777" w:rsidR="00D92492" w:rsidRPr="00FA3153" w:rsidRDefault="00D92492" w:rsidP="003C5EBF">
            <w:pPr>
              <w:pStyle w:val="IAS"/>
              <w:ind w:left="0"/>
              <w:jc w:val="left"/>
              <w:rPr>
                <w:i/>
                <w:iCs/>
                <w:sz w:val="16"/>
                <w:szCs w:val="16"/>
              </w:rPr>
            </w:pPr>
          </w:p>
        </w:tc>
        <w:tc>
          <w:tcPr>
            <w:tcW w:w="6095" w:type="dxa"/>
            <w:tcMar>
              <w:left w:w="108" w:type="dxa"/>
            </w:tcMar>
          </w:tcPr>
          <w:p w14:paraId="75DB904D" w14:textId="77777777" w:rsidR="00D92492" w:rsidRPr="00FA3153" w:rsidRDefault="00D92492" w:rsidP="00EA0213">
            <w:pPr>
              <w:spacing w:line="230" w:lineRule="exact"/>
              <w:ind w:left="318" w:hanging="318"/>
              <w:rPr>
                <w:lang w:val="it-IT"/>
              </w:rPr>
            </w:pPr>
            <w:r w:rsidRPr="00FA3153">
              <w:rPr>
                <w:lang w:val="it-IT"/>
              </w:rPr>
              <w:t>1)</w:t>
            </w:r>
            <w:r w:rsidRPr="00FA3153">
              <w:rPr>
                <w:lang w:val="it-IT"/>
              </w:rPr>
              <w:tab/>
              <w:t>situazione patrimoniale;</w:t>
            </w:r>
          </w:p>
        </w:tc>
        <w:tc>
          <w:tcPr>
            <w:tcW w:w="567" w:type="dxa"/>
            <w:tcMar>
              <w:left w:w="85" w:type="dxa"/>
              <w:right w:w="85" w:type="dxa"/>
            </w:tcMar>
            <w:vAlign w:val="center"/>
          </w:tcPr>
          <w:p w14:paraId="033BCFD7"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8A113F1"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686DE2B"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3BFAAF51" w14:textId="77777777" w:rsidTr="00382F80">
        <w:trPr>
          <w:cantSplit/>
        </w:trPr>
        <w:tc>
          <w:tcPr>
            <w:tcW w:w="567" w:type="dxa"/>
            <w:tcMar>
              <w:left w:w="108" w:type="dxa"/>
              <w:right w:w="0" w:type="dxa"/>
            </w:tcMar>
          </w:tcPr>
          <w:p w14:paraId="61243803"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4585BF61" w14:textId="77777777" w:rsidR="00D92492" w:rsidRPr="00FA3153" w:rsidRDefault="00D92492" w:rsidP="003C5EBF">
            <w:pPr>
              <w:pStyle w:val="IAS"/>
              <w:ind w:left="0"/>
              <w:jc w:val="left"/>
              <w:rPr>
                <w:i/>
                <w:iCs/>
                <w:sz w:val="16"/>
                <w:szCs w:val="16"/>
              </w:rPr>
            </w:pPr>
          </w:p>
        </w:tc>
        <w:tc>
          <w:tcPr>
            <w:tcW w:w="6095" w:type="dxa"/>
            <w:tcMar>
              <w:left w:w="108" w:type="dxa"/>
            </w:tcMar>
          </w:tcPr>
          <w:p w14:paraId="370BC27B" w14:textId="77777777" w:rsidR="00D92492" w:rsidRPr="00FA3153" w:rsidRDefault="00D92492" w:rsidP="00EA0213">
            <w:pPr>
              <w:spacing w:line="230" w:lineRule="exact"/>
              <w:ind w:left="318" w:hanging="318"/>
              <w:rPr>
                <w:lang w:val="it-IT"/>
              </w:rPr>
            </w:pPr>
            <w:r w:rsidRPr="00FA3153">
              <w:rPr>
                <w:lang w:val="it-IT"/>
              </w:rPr>
              <w:t>2)</w:t>
            </w:r>
            <w:r w:rsidRPr="00FA3153">
              <w:rPr>
                <w:lang w:val="it-IT"/>
              </w:rPr>
              <w:tab/>
              <w:t>situazione finanziaria;</w:t>
            </w:r>
          </w:p>
        </w:tc>
        <w:tc>
          <w:tcPr>
            <w:tcW w:w="567" w:type="dxa"/>
            <w:tcMar>
              <w:left w:w="85" w:type="dxa"/>
              <w:right w:w="85" w:type="dxa"/>
            </w:tcMar>
            <w:vAlign w:val="center"/>
          </w:tcPr>
          <w:p w14:paraId="5930C525"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F07FBD3"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054B042"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5FDD7103" w14:textId="77777777" w:rsidTr="00382F80">
        <w:trPr>
          <w:cantSplit/>
        </w:trPr>
        <w:tc>
          <w:tcPr>
            <w:tcW w:w="567" w:type="dxa"/>
            <w:tcMar>
              <w:left w:w="108" w:type="dxa"/>
              <w:right w:w="0" w:type="dxa"/>
            </w:tcMar>
          </w:tcPr>
          <w:p w14:paraId="1B247A04"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616998C8" w14:textId="77777777" w:rsidR="00D92492" w:rsidRPr="00FA3153" w:rsidRDefault="00D92492" w:rsidP="003C5EBF">
            <w:pPr>
              <w:pStyle w:val="IAS"/>
              <w:ind w:left="0"/>
              <w:jc w:val="left"/>
              <w:rPr>
                <w:i/>
                <w:iCs/>
                <w:sz w:val="16"/>
                <w:szCs w:val="16"/>
              </w:rPr>
            </w:pPr>
          </w:p>
        </w:tc>
        <w:tc>
          <w:tcPr>
            <w:tcW w:w="6095" w:type="dxa"/>
            <w:tcMar>
              <w:left w:w="108" w:type="dxa"/>
            </w:tcMar>
          </w:tcPr>
          <w:p w14:paraId="2B172CBD" w14:textId="77777777" w:rsidR="00D92492" w:rsidRPr="00FA3153" w:rsidRDefault="00D92492" w:rsidP="00EA0213">
            <w:pPr>
              <w:spacing w:line="230" w:lineRule="exact"/>
              <w:ind w:left="318" w:hanging="318"/>
              <w:rPr>
                <w:lang w:val="it-IT"/>
              </w:rPr>
            </w:pPr>
            <w:r w:rsidRPr="00FA3153">
              <w:rPr>
                <w:lang w:val="it-IT"/>
              </w:rPr>
              <w:t>3)</w:t>
            </w:r>
            <w:r w:rsidRPr="00FA3153">
              <w:rPr>
                <w:lang w:val="it-IT"/>
              </w:rPr>
              <w:tab/>
              <w:t>risultato economico;</w:t>
            </w:r>
          </w:p>
        </w:tc>
        <w:tc>
          <w:tcPr>
            <w:tcW w:w="567" w:type="dxa"/>
            <w:tcMar>
              <w:left w:w="85" w:type="dxa"/>
              <w:right w:w="85" w:type="dxa"/>
            </w:tcMar>
            <w:vAlign w:val="center"/>
          </w:tcPr>
          <w:p w14:paraId="331C20B5"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91F959F"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BBBD4BF"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30118EE7" w14:textId="77777777" w:rsidTr="00382F80">
        <w:trPr>
          <w:cantSplit/>
        </w:trPr>
        <w:tc>
          <w:tcPr>
            <w:tcW w:w="567" w:type="dxa"/>
            <w:tcMar>
              <w:left w:w="108" w:type="dxa"/>
              <w:right w:w="0" w:type="dxa"/>
            </w:tcMar>
          </w:tcPr>
          <w:p w14:paraId="4D4560D2"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79A0453B" w14:textId="77777777" w:rsidR="00D92492" w:rsidRPr="00FA3153" w:rsidRDefault="00D92492" w:rsidP="003C5EBF">
            <w:pPr>
              <w:pStyle w:val="IAS"/>
              <w:ind w:left="0"/>
              <w:jc w:val="left"/>
              <w:rPr>
                <w:i/>
                <w:iCs/>
                <w:sz w:val="16"/>
                <w:szCs w:val="16"/>
              </w:rPr>
            </w:pPr>
          </w:p>
        </w:tc>
        <w:tc>
          <w:tcPr>
            <w:tcW w:w="6095" w:type="dxa"/>
            <w:tcMar>
              <w:left w:w="108" w:type="dxa"/>
            </w:tcMar>
          </w:tcPr>
          <w:p w14:paraId="148CECAF" w14:textId="77777777" w:rsidR="00D92492" w:rsidRPr="00FA3153" w:rsidRDefault="00D92492" w:rsidP="00EA0213">
            <w:pPr>
              <w:spacing w:line="230" w:lineRule="exact"/>
              <w:ind w:left="318" w:hanging="318"/>
              <w:rPr>
                <w:lang w:val="it-IT"/>
              </w:rPr>
            </w:pPr>
            <w:r w:rsidRPr="00FA3153">
              <w:rPr>
                <w:lang w:val="it-IT"/>
              </w:rPr>
              <w:t>4)</w:t>
            </w:r>
            <w:r w:rsidRPr="00FA3153">
              <w:rPr>
                <w:lang w:val="it-IT"/>
              </w:rPr>
              <w:tab/>
              <w:t>flussi finanziari?</w:t>
            </w:r>
          </w:p>
        </w:tc>
        <w:tc>
          <w:tcPr>
            <w:tcW w:w="567" w:type="dxa"/>
            <w:tcMar>
              <w:left w:w="85" w:type="dxa"/>
              <w:right w:w="85" w:type="dxa"/>
            </w:tcMar>
            <w:vAlign w:val="center"/>
          </w:tcPr>
          <w:p w14:paraId="7D60BFF9"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3B1C1D3"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565739F"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5C71B1" w:rsidRPr="00973F35" w14:paraId="0FD85C0D" w14:textId="77777777" w:rsidTr="00382F80">
        <w:trPr>
          <w:cantSplit/>
        </w:trPr>
        <w:tc>
          <w:tcPr>
            <w:tcW w:w="567" w:type="dxa"/>
            <w:tcMar>
              <w:left w:w="108" w:type="dxa"/>
              <w:right w:w="0" w:type="dxa"/>
            </w:tcMar>
          </w:tcPr>
          <w:p w14:paraId="2CA3FC3A" w14:textId="77777777" w:rsidR="005C71B1" w:rsidRPr="00FA3153" w:rsidRDefault="005C71B1" w:rsidP="006A43A0">
            <w:pPr>
              <w:jc w:val="center"/>
              <w:rPr>
                <w:b/>
                <w:szCs w:val="24"/>
                <w:lang w:val="it-IT"/>
              </w:rPr>
            </w:pPr>
          </w:p>
        </w:tc>
        <w:tc>
          <w:tcPr>
            <w:tcW w:w="1843" w:type="dxa"/>
            <w:tcMar>
              <w:left w:w="108" w:type="dxa"/>
              <w:right w:w="0" w:type="dxa"/>
            </w:tcMar>
          </w:tcPr>
          <w:p w14:paraId="2A0FFB6A" w14:textId="77777777" w:rsidR="005C71B1" w:rsidRPr="00FA3153" w:rsidRDefault="005C71B1" w:rsidP="003C5EBF">
            <w:pPr>
              <w:pStyle w:val="IAS"/>
              <w:ind w:left="0"/>
              <w:jc w:val="left"/>
              <w:rPr>
                <w:i/>
                <w:iCs/>
                <w:sz w:val="16"/>
                <w:szCs w:val="16"/>
              </w:rPr>
            </w:pPr>
          </w:p>
        </w:tc>
        <w:tc>
          <w:tcPr>
            <w:tcW w:w="6095" w:type="dxa"/>
            <w:tcMar>
              <w:left w:w="108" w:type="dxa"/>
            </w:tcMar>
          </w:tcPr>
          <w:p w14:paraId="422CC9C7" w14:textId="77777777" w:rsidR="005C71B1" w:rsidRPr="00FA3153" w:rsidRDefault="005C71B1" w:rsidP="00FC0B8F">
            <w:pPr>
              <w:spacing w:line="240" w:lineRule="exact"/>
              <w:rPr>
                <w:lang w:val="it-IT"/>
              </w:rPr>
            </w:pPr>
            <w:r w:rsidRPr="00FA3153">
              <w:rPr>
                <w:lang w:val="it-IT"/>
              </w:rPr>
              <w:t xml:space="preserve">L’impresa ha fornito, nel bilancio </w:t>
            </w:r>
            <w:r w:rsidRPr="00FA3153">
              <w:rPr>
                <w:b/>
                <w:lang w:val="it-IT"/>
              </w:rPr>
              <w:t>consolidato</w:t>
            </w:r>
            <w:r w:rsidRPr="00FA3153">
              <w:rPr>
                <w:lang w:val="it-IT"/>
              </w:rPr>
              <w:t xml:space="preserve">, informazioni sull’incidenza che gli </w:t>
            </w:r>
            <w:r w:rsidRPr="00FA3153">
              <w:rPr>
                <w:b/>
                <w:lang w:val="it-IT"/>
              </w:rPr>
              <w:t>eventi od operazioni significative non ricorrenti</w:t>
            </w:r>
            <w:r w:rsidRPr="00FA3153">
              <w:rPr>
                <w:lang w:val="it-IT"/>
              </w:rPr>
              <w:t xml:space="preserve"> (il cui accadimento risulta non ricorrente ovvero quelle operazioni o fatti che non si ripetono frequentemente nel consueto svolgimento dell’attività) hanno su: </w:t>
            </w:r>
          </w:p>
        </w:tc>
        <w:tc>
          <w:tcPr>
            <w:tcW w:w="567" w:type="dxa"/>
            <w:tcMar>
              <w:left w:w="85" w:type="dxa"/>
              <w:right w:w="85" w:type="dxa"/>
            </w:tcMar>
            <w:vAlign w:val="center"/>
          </w:tcPr>
          <w:p w14:paraId="4B45C0F1" w14:textId="77777777" w:rsidR="005C71B1" w:rsidRPr="00FA3153" w:rsidRDefault="005C71B1" w:rsidP="003C01BF">
            <w:pPr>
              <w:jc w:val="center"/>
              <w:rPr>
                <w:lang w:val="it-IT"/>
              </w:rPr>
            </w:pPr>
          </w:p>
        </w:tc>
        <w:tc>
          <w:tcPr>
            <w:tcW w:w="567" w:type="dxa"/>
            <w:tcMar>
              <w:left w:w="108" w:type="dxa"/>
            </w:tcMar>
            <w:vAlign w:val="center"/>
          </w:tcPr>
          <w:p w14:paraId="4E07BBBC" w14:textId="77777777" w:rsidR="005C71B1" w:rsidRPr="00FA3153" w:rsidRDefault="005C71B1" w:rsidP="003C01BF">
            <w:pPr>
              <w:jc w:val="center"/>
              <w:rPr>
                <w:lang w:val="it-IT"/>
              </w:rPr>
            </w:pPr>
          </w:p>
        </w:tc>
        <w:tc>
          <w:tcPr>
            <w:tcW w:w="567" w:type="dxa"/>
            <w:tcMar>
              <w:left w:w="108" w:type="dxa"/>
            </w:tcMar>
            <w:vAlign w:val="center"/>
          </w:tcPr>
          <w:p w14:paraId="19BA0180" w14:textId="77777777" w:rsidR="005C71B1" w:rsidRPr="00FA3153" w:rsidRDefault="005C71B1" w:rsidP="003C01BF">
            <w:pPr>
              <w:jc w:val="center"/>
              <w:rPr>
                <w:lang w:val="it-IT"/>
              </w:rPr>
            </w:pPr>
          </w:p>
        </w:tc>
      </w:tr>
      <w:tr w:rsidR="00D92492" w:rsidRPr="00FA3153" w14:paraId="36CBBBA6" w14:textId="77777777" w:rsidTr="00382F80">
        <w:trPr>
          <w:cantSplit/>
        </w:trPr>
        <w:tc>
          <w:tcPr>
            <w:tcW w:w="567" w:type="dxa"/>
            <w:tcMar>
              <w:left w:w="108" w:type="dxa"/>
              <w:right w:w="0" w:type="dxa"/>
            </w:tcMar>
          </w:tcPr>
          <w:p w14:paraId="7A501C4F"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6E5B0EBD" w14:textId="77777777" w:rsidR="00D92492" w:rsidRPr="00FA3153" w:rsidRDefault="00D92492" w:rsidP="003C5EBF">
            <w:pPr>
              <w:pStyle w:val="IAS"/>
              <w:ind w:left="0"/>
              <w:jc w:val="left"/>
              <w:rPr>
                <w:i/>
                <w:iCs/>
                <w:sz w:val="16"/>
                <w:szCs w:val="16"/>
              </w:rPr>
            </w:pPr>
          </w:p>
        </w:tc>
        <w:tc>
          <w:tcPr>
            <w:tcW w:w="6095" w:type="dxa"/>
            <w:tcMar>
              <w:left w:w="108" w:type="dxa"/>
            </w:tcMar>
          </w:tcPr>
          <w:p w14:paraId="3651553B" w14:textId="77777777" w:rsidR="00D92492" w:rsidRPr="00FA3153" w:rsidRDefault="00D92492" w:rsidP="00EA0213">
            <w:pPr>
              <w:spacing w:line="230" w:lineRule="exact"/>
              <w:ind w:left="318" w:hanging="318"/>
              <w:rPr>
                <w:lang w:val="it-IT"/>
              </w:rPr>
            </w:pPr>
            <w:r w:rsidRPr="00FA3153">
              <w:rPr>
                <w:lang w:val="it-IT"/>
              </w:rPr>
              <w:t>1)</w:t>
            </w:r>
            <w:r w:rsidRPr="00FA3153">
              <w:rPr>
                <w:lang w:val="it-IT"/>
              </w:rPr>
              <w:tab/>
              <w:t>situazione patrimoniale;</w:t>
            </w:r>
          </w:p>
        </w:tc>
        <w:tc>
          <w:tcPr>
            <w:tcW w:w="567" w:type="dxa"/>
            <w:tcMar>
              <w:left w:w="85" w:type="dxa"/>
              <w:right w:w="85" w:type="dxa"/>
            </w:tcMar>
            <w:vAlign w:val="center"/>
          </w:tcPr>
          <w:p w14:paraId="693F99EA"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8008BE9"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80444AE"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6194322C" w14:textId="77777777" w:rsidTr="00382F80">
        <w:trPr>
          <w:cantSplit/>
        </w:trPr>
        <w:tc>
          <w:tcPr>
            <w:tcW w:w="567" w:type="dxa"/>
            <w:tcMar>
              <w:left w:w="108" w:type="dxa"/>
              <w:right w:w="0" w:type="dxa"/>
            </w:tcMar>
          </w:tcPr>
          <w:p w14:paraId="40EAB37C"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06F47045" w14:textId="77777777" w:rsidR="00D92492" w:rsidRPr="00FA3153" w:rsidRDefault="00D92492" w:rsidP="003C5EBF">
            <w:pPr>
              <w:pStyle w:val="IAS"/>
              <w:ind w:left="0"/>
              <w:jc w:val="left"/>
              <w:rPr>
                <w:i/>
                <w:iCs/>
                <w:sz w:val="16"/>
                <w:szCs w:val="16"/>
              </w:rPr>
            </w:pPr>
          </w:p>
        </w:tc>
        <w:tc>
          <w:tcPr>
            <w:tcW w:w="6095" w:type="dxa"/>
            <w:tcMar>
              <w:left w:w="108" w:type="dxa"/>
            </w:tcMar>
          </w:tcPr>
          <w:p w14:paraId="6A83C0D5" w14:textId="77777777" w:rsidR="00D92492" w:rsidRPr="00FA3153" w:rsidRDefault="00D92492" w:rsidP="00EA0213">
            <w:pPr>
              <w:spacing w:line="230" w:lineRule="exact"/>
              <w:ind w:left="318" w:hanging="318"/>
              <w:rPr>
                <w:lang w:val="it-IT"/>
              </w:rPr>
            </w:pPr>
            <w:r w:rsidRPr="00FA3153">
              <w:rPr>
                <w:lang w:val="it-IT"/>
              </w:rPr>
              <w:t>2)</w:t>
            </w:r>
            <w:r w:rsidRPr="00FA3153">
              <w:rPr>
                <w:lang w:val="it-IT"/>
              </w:rPr>
              <w:tab/>
              <w:t>situazione finanziaria;</w:t>
            </w:r>
          </w:p>
        </w:tc>
        <w:tc>
          <w:tcPr>
            <w:tcW w:w="567" w:type="dxa"/>
            <w:tcMar>
              <w:left w:w="85" w:type="dxa"/>
              <w:right w:w="85" w:type="dxa"/>
            </w:tcMar>
            <w:vAlign w:val="center"/>
          </w:tcPr>
          <w:p w14:paraId="5B89AD4E"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BCA61D3"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E17C959"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7F0E1916" w14:textId="77777777" w:rsidTr="00382F80">
        <w:trPr>
          <w:cantSplit/>
        </w:trPr>
        <w:tc>
          <w:tcPr>
            <w:tcW w:w="567" w:type="dxa"/>
            <w:tcMar>
              <w:left w:w="108" w:type="dxa"/>
              <w:right w:w="0" w:type="dxa"/>
            </w:tcMar>
          </w:tcPr>
          <w:p w14:paraId="0D55AFD5"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2B473CCC" w14:textId="77777777" w:rsidR="00D92492" w:rsidRPr="00FA3153" w:rsidRDefault="00D92492" w:rsidP="003C5EBF">
            <w:pPr>
              <w:pStyle w:val="IAS"/>
              <w:ind w:left="0"/>
              <w:jc w:val="left"/>
              <w:rPr>
                <w:i/>
                <w:iCs/>
                <w:sz w:val="16"/>
                <w:szCs w:val="16"/>
              </w:rPr>
            </w:pPr>
          </w:p>
        </w:tc>
        <w:tc>
          <w:tcPr>
            <w:tcW w:w="6095" w:type="dxa"/>
            <w:tcMar>
              <w:left w:w="108" w:type="dxa"/>
            </w:tcMar>
          </w:tcPr>
          <w:p w14:paraId="66F41D59" w14:textId="77777777" w:rsidR="00D92492" w:rsidRPr="00FA3153" w:rsidRDefault="00D92492" w:rsidP="00EA0213">
            <w:pPr>
              <w:spacing w:line="230" w:lineRule="exact"/>
              <w:ind w:left="318" w:hanging="318"/>
              <w:rPr>
                <w:lang w:val="it-IT"/>
              </w:rPr>
            </w:pPr>
            <w:r w:rsidRPr="00FA3153">
              <w:rPr>
                <w:lang w:val="it-IT"/>
              </w:rPr>
              <w:t>3)</w:t>
            </w:r>
            <w:r w:rsidRPr="00FA3153">
              <w:rPr>
                <w:lang w:val="it-IT"/>
              </w:rPr>
              <w:tab/>
              <w:t>risultato economico;</w:t>
            </w:r>
          </w:p>
        </w:tc>
        <w:tc>
          <w:tcPr>
            <w:tcW w:w="567" w:type="dxa"/>
            <w:tcMar>
              <w:left w:w="85" w:type="dxa"/>
              <w:right w:w="85" w:type="dxa"/>
            </w:tcMar>
            <w:vAlign w:val="center"/>
          </w:tcPr>
          <w:p w14:paraId="3E16C4DC"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A8B0A7C"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31DF35E"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65D0EBA3" w14:textId="77777777" w:rsidTr="00382F80">
        <w:trPr>
          <w:cantSplit/>
        </w:trPr>
        <w:tc>
          <w:tcPr>
            <w:tcW w:w="567" w:type="dxa"/>
            <w:tcMar>
              <w:left w:w="108" w:type="dxa"/>
              <w:right w:w="0" w:type="dxa"/>
            </w:tcMar>
          </w:tcPr>
          <w:p w14:paraId="5AE56D2F" w14:textId="77777777" w:rsidR="00D92492" w:rsidRPr="00FA3153" w:rsidRDefault="00D92492" w:rsidP="001B18FF">
            <w:pPr>
              <w:pStyle w:val="Numeroelenco"/>
              <w:ind w:left="179"/>
              <w:rPr>
                <w:b/>
                <w:szCs w:val="24"/>
                <w:lang w:val="it-IT"/>
              </w:rPr>
            </w:pPr>
          </w:p>
        </w:tc>
        <w:tc>
          <w:tcPr>
            <w:tcW w:w="1843" w:type="dxa"/>
            <w:tcMar>
              <w:left w:w="108" w:type="dxa"/>
              <w:right w:w="0" w:type="dxa"/>
            </w:tcMar>
          </w:tcPr>
          <w:p w14:paraId="2E9A7838" w14:textId="77777777" w:rsidR="00D92492" w:rsidRPr="00FA3153" w:rsidRDefault="00D92492" w:rsidP="003C5EBF">
            <w:pPr>
              <w:pStyle w:val="IAS"/>
              <w:ind w:left="0"/>
              <w:jc w:val="left"/>
              <w:rPr>
                <w:i/>
                <w:iCs/>
                <w:sz w:val="16"/>
                <w:szCs w:val="16"/>
              </w:rPr>
            </w:pPr>
          </w:p>
        </w:tc>
        <w:tc>
          <w:tcPr>
            <w:tcW w:w="6095" w:type="dxa"/>
            <w:tcMar>
              <w:left w:w="108" w:type="dxa"/>
            </w:tcMar>
          </w:tcPr>
          <w:p w14:paraId="7702D581" w14:textId="77777777" w:rsidR="00D92492" w:rsidRPr="00FA3153" w:rsidRDefault="00D92492" w:rsidP="00EA0213">
            <w:pPr>
              <w:spacing w:line="230" w:lineRule="exact"/>
              <w:ind w:left="318" w:hanging="318"/>
              <w:rPr>
                <w:lang w:val="it-IT"/>
              </w:rPr>
            </w:pPr>
            <w:r w:rsidRPr="00FA3153">
              <w:rPr>
                <w:lang w:val="it-IT"/>
              </w:rPr>
              <w:t>4)</w:t>
            </w:r>
            <w:r w:rsidRPr="00FA3153">
              <w:rPr>
                <w:lang w:val="it-IT"/>
              </w:rPr>
              <w:tab/>
              <w:t>flussi finanziari?</w:t>
            </w:r>
          </w:p>
        </w:tc>
        <w:tc>
          <w:tcPr>
            <w:tcW w:w="567" w:type="dxa"/>
            <w:tcMar>
              <w:left w:w="85" w:type="dxa"/>
              <w:right w:w="85" w:type="dxa"/>
            </w:tcMar>
            <w:vAlign w:val="center"/>
          </w:tcPr>
          <w:p w14:paraId="42C5BBE9"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6C6B1D6"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FA1308F"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3D3DA5CA" w14:textId="77777777" w:rsidTr="00382F80">
        <w:trPr>
          <w:cantSplit/>
        </w:trPr>
        <w:tc>
          <w:tcPr>
            <w:tcW w:w="567" w:type="dxa"/>
            <w:tcMar>
              <w:left w:w="108" w:type="dxa"/>
            </w:tcMar>
          </w:tcPr>
          <w:p w14:paraId="1AECB8A3" w14:textId="5A2C5039" w:rsidR="00D92492" w:rsidRPr="00FA3153" w:rsidRDefault="001B18FF" w:rsidP="001B18FF">
            <w:pPr>
              <w:pStyle w:val="Numeroelenco"/>
              <w:rPr>
                <w:b/>
                <w:szCs w:val="24"/>
                <w:lang w:val="it-IT"/>
              </w:rPr>
            </w:pPr>
            <w:r>
              <w:rPr>
                <w:b/>
                <w:szCs w:val="24"/>
                <w:lang w:val="it-IT"/>
              </w:rPr>
              <w:t>15)</w:t>
            </w:r>
          </w:p>
        </w:tc>
        <w:tc>
          <w:tcPr>
            <w:tcW w:w="1843" w:type="dxa"/>
            <w:tcMar>
              <w:left w:w="108" w:type="dxa"/>
              <w:right w:w="0" w:type="dxa"/>
            </w:tcMar>
          </w:tcPr>
          <w:p w14:paraId="067418B0" w14:textId="77777777" w:rsidR="00D92492" w:rsidRPr="00FA3153" w:rsidRDefault="00D92492" w:rsidP="003C5EBF">
            <w:pPr>
              <w:pStyle w:val="IAS"/>
              <w:ind w:left="0"/>
              <w:jc w:val="left"/>
              <w:rPr>
                <w:i/>
                <w:iCs/>
                <w:sz w:val="16"/>
                <w:szCs w:val="16"/>
              </w:rPr>
            </w:pPr>
            <w:r w:rsidRPr="00FA3153">
              <w:rPr>
                <w:i/>
                <w:iCs/>
                <w:sz w:val="16"/>
                <w:szCs w:val="16"/>
              </w:rPr>
              <w:t xml:space="preserve">Comunicazione Consob n. </w:t>
            </w:r>
            <w:r w:rsidRPr="00FA3153">
              <w:rPr>
                <w:bCs/>
                <w:i/>
                <w:sz w:val="16"/>
              </w:rPr>
              <w:t>DEM/</w:t>
            </w:r>
            <w:r w:rsidRPr="00FA3153">
              <w:rPr>
                <w:i/>
                <w:iCs/>
                <w:sz w:val="16"/>
                <w:szCs w:val="16"/>
              </w:rPr>
              <w:t>6064293 del 28-7-06</w:t>
            </w:r>
          </w:p>
        </w:tc>
        <w:tc>
          <w:tcPr>
            <w:tcW w:w="6095" w:type="dxa"/>
            <w:tcMar>
              <w:left w:w="108" w:type="dxa"/>
            </w:tcMar>
          </w:tcPr>
          <w:p w14:paraId="2EE3D8C0" w14:textId="77777777" w:rsidR="00D92492" w:rsidRPr="00FA3153" w:rsidRDefault="00D92492" w:rsidP="00EA0213">
            <w:pPr>
              <w:spacing w:line="230" w:lineRule="exact"/>
              <w:rPr>
                <w:lang w:val="it-IT"/>
              </w:rPr>
            </w:pPr>
            <w:r w:rsidRPr="00FA3153">
              <w:rPr>
                <w:lang w:val="it-IT"/>
              </w:rPr>
              <w:t xml:space="preserve">Le informazioni sugli </w:t>
            </w:r>
            <w:r w:rsidRPr="00FA3153">
              <w:rPr>
                <w:b/>
                <w:lang w:val="it-IT"/>
              </w:rPr>
              <w:t>eventi e sulle operazioni significative non ricorrenti</w:t>
            </w:r>
            <w:r w:rsidRPr="00FA3153">
              <w:rPr>
                <w:lang w:val="it-IT"/>
              </w:rPr>
              <w:t xml:space="preserve"> sono state accompagnate da una tabella riepilogativa degli effetti?</w:t>
            </w:r>
          </w:p>
        </w:tc>
        <w:tc>
          <w:tcPr>
            <w:tcW w:w="567" w:type="dxa"/>
            <w:tcMar>
              <w:left w:w="85" w:type="dxa"/>
              <w:right w:w="85" w:type="dxa"/>
            </w:tcMar>
            <w:vAlign w:val="center"/>
          </w:tcPr>
          <w:p w14:paraId="75FF1C28"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6E825A3"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2F8C8D7"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4B084A1F" w14:textId="77777777" w:rsidTr="00382F80">
        <w:trPr>
          <w:cantSplit/>
        </w:trPr>
        <w:tc>
          <w:tcPr>
            <w:tcW w:w="567" w:type="dxa"/>
            <w:tcMar>
              <w:left w:w="108" w:type="dxa"/>
            </w:tcMar>
          </w:tcPr>
          <w:p w14:paraId="010E0D61" w14:textId="41DC9005" w:rsidR="00D92492" w:rsidRPr="00FA3153" w:rsidRDefault="001B18FF" w:rsidP="001B18FF">
            <w:pPr>
              <w:pStyle w:val="Numeroelenco"/>
              <w:rPr>
                <w:b/>
                <w:szCs w:val="24"/>
                <w:lang w:val="it-IT"/>
              </w:rPr>
            </w:pPr>
            <w:r>
              <w:rPr>
                <w:b/>
                <w:szCs w:val="24"/>
                <w:lang w:val="it-IT"/>
              </w:rPr>
              <w:t>16)</w:t>
            </w:r>
          </w:p>
        </w:tc>
        <w:tc>
          <w:tcPr>
            <w:tcW w:w="1843" w:type="dxa"/>
            <w:tcMar>
              <w:left w:w="108" w:type="dxa"/>
              <w:right w:w="0" w:type="dxa"/>
            </w:tcMar>
          </w:tcPr>
          <w:p w14:paraId="1323F14C" w14:textId="77777777" w:rsidR="00D92492" w:rsidRPr="00FA3153" w:rsidRDefault="00D92492" w:rsidP="003C5EBF">
            <w:pPr>
              <w:pStyle w:val="IAS"/>
              <w:ind w:left="0"/>
              <w:jc w:val="left"/>
              <w:rPr>
                <w:i/>
                <w:iCs/>
                <w:sz w:val="16"/>
                <w:szCs w:val="16"/>
              </w:rPr>
            </w:pPr>
            <w:r w:rsidRPr="00FA3153">
              <w:rPr>
                <w:i/>
                <w:iCs/>
                <w:sz w:val="16"/>
                <w:szCs w:val="16"/>
              </w:rPr>
              <w:t>Comunicazione Consob n. DEM/6064293 del 28-7-06</w:t>
            </w:r>
          </w:p>
        </w:tc>
        <w:tc>
          <w:tcPr>
            <w:tcW w:w="6095" w:type="dxa"/>
            <w:tcMar>
              <w:left w:w="108" w:type="dxa"/>
            </w:tcMar>
          </w:tcPr>
          <w:p w14:paraId="64ECA6C8" w14:textId="77777777" w:rsidR="00D92492" w:rsidRPr="00FA3153" w:rsidRDefault="00D92492" w:rsidP="00433A66">
            <w:pPr>
              <w:rPr>
                <w:lang w:val="it-IT"/>
              </w:rPr>
            </w:pPr>
            <w:r w:rsidRPr="00FA3153">
              <w:rPr>
                <w:lang w:val="it-IT"/>
              </w:rPr>
              <w:t xml:space="preserve">Qualora significative, sono state fornite le informazioni relative alle posizioni o transazioni derivanti da </w:t>
            </w:r>
            <w:r w:rsidRPr="00FA3153">
              <w:rPr>
                <w:b/>
                <w:lang w:val="it-IT"/>
              </w:rPr>
              <w:t>operazioni atipiche e/o inusuali</w:t>
            </w:r>
            <w:r w:rsidRPr="00FA3153">
              <w:rPr>
                <w:lang w:val="it-IT"/>
              </w:rPr>
              <w:t>, fatte salve quelle relative ad operazioni di fusione, scissione e conferimenti che sono state rese note al mercato ai sensi del regolamento Consob 11971/99?</w:t>
            </w:r>
          </w:p>
        </w:tc>
        <w:tc>
          <w:tcPr>
            <w:tcW w:w="567" w:type="dxa"/>
            <w:tcMar>
              <w:left w:w="85" w:type="dxa"/>
              <w:right w:w="85" w:type="dxa"/>
            </w:tcMar>
            <w:vAlign w:val="center"/>
          </w:tcPr>
          <w:p w14:paraId="65C73882"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6CFC053"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B11F59D"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5C71B1" w:rsidRPr="00973F35" w14:paraId="51F807F0" w14:textId="77777777" w:rsidTr="00382F80">
        <w:trPr>
          <w:cantSplit/>
        </w:trPr>
        <w:tc>
          <w:tcPr>
            <w:tcW w:w="567" w:type="dxa"/>
            <w:tcMar>
              <w:left w:w="108" w:type="dxa"/>
            </w:tcMar>
          </w:tcPr>
          <w:p w14:paraId="1810690C" w14:textId="77777777" w:rsidR="005C71B1" w:rsidRPr="00FA3153" w:rsidRDefault="005C71B1" w:rsidP="006A43A0">
            <w:pPr>
              <w:pStyle w:val="Numeroelenco"/>
              <w:jc w:val="center"/>
              <w:rPr>
                <w:b/>
                <w:szCs w:val="24"/>
                <w:lang w:val="it-IT"/>
              </w:rPr>
            </w:pPr>
          </w:p>
        </w:tc>
        <w:tc>
          <w:tcPr>
            <w:tcW w:w="1843" w:type="dxa"/>
            <w:tcMar>
              <w:left w:w="108" w:type="dxa"/>
              <w:right w:w="0" w:type="dxa"/>
            </w:tcMar>
          </w:tcPr>
          <w:p w14:paraId="489AA669" w14:textId="77777777" w:rsidR="005C71B1" w:rsidRPr="00FA3153" w:rsidRDefault="005C71B1" w:rsidP="003C5EBF">
            <w:pPr>
              <w:pStyle w:val="IAS"/>
              <w:ind w:left="0"/>
              <w:jc w:val="left"/>
              <w:rPr>
                <w:i/>
                <w:iCs/>
                <w:sz w:val="16"/>
                <w:szCs w:val="16"/>
              </w:rPr>
            </w:pPr>
          </w:p>
        </w:tc>
        <w:tc>
          <w:tcPr>
            <w:tcW w:w="6095" w:type="dxa"/>
            <w:tcMar>
              <w:left w:w="108" w:type="dxa"/>
            </w:tcMar>
          </w:tcPr>
          <w:p w14:paraId="6FEED4B2" w14:textId="77777777" w:rsidR="005C71B1" w:rsidRPr="00FA3153" w:rsidRDefault="005C71B1" w:rsidP="00433A66">
            <w:pPr>
              <w:pStyle w:val="Commentiriquadro"/>
              <w:spacing w:before="40" w:after="40" w:line="190" w:lineRule="exact"/>
              <w:ind w:left="113"/>
              <w:rPr>
                <w:lang w:val="it-IT"/>
              </w:rPr>
            </w:pPr>
            <w:r w:rsidRPr="00FA3153">
              <w:rPr>
                <w:lang w:val="it-IT"/>
              </w:rPr>
              <w:t>Per operazioni atipiche e/o inusuali si intendono quelle operazioni che per significatività/rilevanza, natura delle controparti, oggetto della transazione, modalità di determinazione del prezzo di trasferimento e tempistica dell’accadimento (prossimità alla chiusura dell’esercizio) possono dare luogo a dubbi in ordine: alla correttezza/completezza delle informazioni in bilancio, al conflitto di interesse, alla salvaguardia del patrimonio aziendale, alla tutela degli azionisti di minoranza.</w:t>
            </w:r>
          </w:p>
        </w:tc>
        <w:tc>
          <w:tcPr>
            <w:tcW w:w="567" w:type="dxa"/>
            <w:tcMar>
              <w:left w:w="85" w:type="dxa"/>
              <w:right w:w="85" w:type="dxa"/>
            </w:tcMar>
            <w:vAlign w:val="center"/>
          </w:tcPr>
          <w:p w14:paraId="3862A69A" w14:textId="77777777" w:rsidR="005C71B1" w:rsidRPr="00FA3153" w:rsidRDefault="005C71B1" w:rsidP="003C01BF">
            <w:pPr>
              <w:jc w:val="center"/>
              <w:rPr>
                <w:lang w:val="it-IT"/>
              </w:rPr>
            </w:pPr>
          </w:p>
        </w:tc>
        <w:tc>
          <w:tcPr>
            <w:tcW w:w="567" w:type="dxa"/>
            <w:tcMar>
              <w:left w:w="108" w:type="dxa"/>
            </w:tcMar>
            <w:vAlign w:val="center"/>
          </w:tcPr>
          <w:p w14:paraId="3B9E3830" w14:textId="77777777" w:rsidR="005C71B1" w:rsidRPr="00FA3153" w:rsidRDefault="005C71B1" w:rsidP="003C01BF">
            <w:pPr>
              <w:jc w:val="center"/>
              <w:rPr>
                <w:lang w:val="it-IT"/>
              </w:rPr>
            </w:pPr>
          </w:p>
        </w:tc>
        <w:tc>
          <w:tcPr>
            <w:tcW w:w="567" w:type="dxa"/>
            <w:tcMar>
              <w:left w:w="108" w:type="dxa"/>
            </w:tcMar>
            <w:vAlign w:val="center"/>
          </w:tcPr>
          <w:p w14:paraId="3FDE65E6" w14:textId="77777777" w:rsidR="005C71B1" w:rsidRPr="00FA3153" w:rsidRDefault="005C71B1" w:rsidP="003C01BF">
            <w:pPr>
              <w:jc w:val="center"/>
              <w:rPr>
                <w:lang w:val="it-IT"/>
              </w:rPr>
            </w:pPr>
          </w:p>
        </w:tc>
      </w:tr>
      <w:tr w:rsidR="00D92492" w:rsidRPr="00FA3153" w14:paraId="34A62768" w14:textId="77777777" w:rsidTr="00382F80">
        <w:trPr>
          <w:cantSplit/>
        </w:trPr>
        <w:tc>
          <w:tcPr>
            <w:tcW w:w="567" w:type="dxa"/>
            <w:tcMar>
              <w:left w:w="108" w:type="dxa"/>
            </w:tcMar>
          </w:tcPr>
          <w:p w14:paraId="335564CB" w14:textId="312351FD" w:rsidR="00D92492" w:rsidRPr="00FA3153" w:rsidRDefault="001B18FF" w:rsidP="001B18FF">
            <w:pPr>
              <w:pStyle w:val="Numeroelenco"/>
              <w:rPr>
                <w:b/>
                <w:szCs w:val="24"/>
                <w:lang w:val="it-IT"/>
              </w:rPr>
            </w:pPr>
            <w:r>
              <w:rPr>
                <w:b/>
                <w:szCs w:val="24"/>
                <w:lang w:val="it-IT"/>
              </w:rPr>
              <w:t>17)</w:t>
            </w:r>
          </w:p>
        </w:tc>
        <w:tc>
          <w:tcPr>
            <w:tcW w:w="1843" w:type="dxa"/>
            <w:tcMar>
              <w:left w:w="108" w:type="dxa"/>
              <w:right w:w="0" w:type="dxa"/>
            </w:tcMar>
          </w:tcPr>
          <w:p w14:paraId="6E089B15" w14:textId="77777777" w:rsidR="00D92492" w:rsidRPr="00FA3153" w:rsidRDefault="00D92492" w:rsidP="003C5EBF">
            <w:pPr>
              <w:pStyle w:val="IAS"/>
              <w:ind w:left="0"/>
              <w:jc w:val="left"/>
              <w:rPr>
                <w:i/>
                <w:iCs/>
                <w:sz w:val="16"/>
                <w:szCs w:val="16"/>
              </w:rPr>
            </w:pPr>
            <w:r w:rsidRPr="00FA3153">
              <w:rPr>
                <w:i/>
                <w:iCs/>
                <w:sz w:val="16"/>
                <w:szCs w:val="16"/>
              </w:rPr>
              <w:t>Comunicazione Consob n. DEM/6064293 del 28-7-06</w:t>
            </w:r>
          </w:p>
        </w:tc>
        <w:tc>
          <w:tcPr>
            <w:tcW w:w="6095" w:type="dxa"/>
            <w:tcMar>
              <w:left w:w="108" w:type="dxa"/>
            </w:tcMar>
          </w:tcPr>
          <w:p w14:paraId="5B325E94" w14:textId="77777777" w:rsidR="00D92492" w:rsidRPr="00FA3153" w:rsidRDefault="00D92492" w:rsidP="00433A66">
            <w:pPr>
              <w:rPr>
                <w:lang w:val="it-IT"/>
              </w:rPr>
            </w:pPr>
            <w:r w:rsidRPr="00FA3153">
              <w:rPr>
                <w:lang w:val="it-IT"/>
              </w:rPr>
              <w:t xml:space="preserve">È stata presentata una tabella riepilogativa per chiarire l’impatto patrimoniale ed i flussi finanziari ed economici connessi alle </w:t>
            </w:r>
            <w:r w:rsidRPr="00FA3153">
              <w:rPr>
                <w:b/>
                <w:lang w:val="it-IT"/>
              </w:rPr>
              <w:t>operazioni atipiche e/o inusuali</w:t>
            </w:r>
            <w:r w:rsidRPr="00FA3153">
              <w:rPr>
                <w:lang w:val="it-IT"/>
              </w:rPr>
              <w:t>?</w:t>
            </w:r>
          </w:p>
        </w:tc>
        <w:tc>
          <w:tcPr>
            <w:tcW w:w="567" w:type="dxa"/>
            <w:tcMar>
              <w:left w:w="85" w:type="dxa"/>
              <w:right w:w="85" w:type="dxa"/>
            </w:tcMar>
            <w:vAlign w:val="center"/>
          </w:tcPr>
          <w:p w14:paraId="3663279C"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4F36F54"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A02B352"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5C71B1" w:rsidRPr="00973F35" w14:paraId="70974FEB" w14:textId="77777777" w:rsidTr="00382F80">
        <w:trPr>
          <w:cantSplit/>
        </w:trPr>
        <w:tc>
          <w:tcPr>
            <w:tcW w:w="567" w:type="dxa"/>
            <w:tcMar>
              <w:left w:w="108" w:type="dxa"/>
            </w:tcMar>
          </w:tcPr>
          <w:p w14:paraId="654299B8" w14:textId="77777777" w:rsidR="005C71B1" w:rsidRPr="00FA3153" w:rsidRDefault="005C71B1" w:rsidP="006B4130">
            <w:pPr>
              <w:rPr>
                <w:b/>
                <w:sz w:val="24"/>
                <w:szCs w:val="24"/>
                <w:lang w:val="it-IT"/>
              </w:rPr>
            </w:pPr>
          </w:p>
        </w:tc>
        <w:tc>
          <w:tcPr>
            <w:tcW w:w="1843" w:type="dxa"/>
            <w:tcMar>
              <w:left w:w="108" w:type="dxa"/>
              <w:right w:w="0" w:type="dxa"/>
            </w:tcMar>
          </w:tcPr>
          <w:p w14:paraId="471018FC" w14:textId="77777777" w:rsidR="005C71B1" w:rsidRPr="00F023C4" w:rsidRDefault="005C71B1" w:rsidP="003C5EBF">
            <w:pPr>
              <w:pStyle w:val="IAS"/>
              <w:ind w:left="0"/>
              <w:jc w:val="left"/>
              <w:rPr>
                <w:i/>
                <w:iCs/>
                <w:sz w:val="16"/>
                <w:szCs w:val="16"/>
              </w:rPr>
            </w:pPr>
            <w:r w:rsidRPr="00F023C4">
              <w:rPr>
                <w:i/>
                <w:iCs/>
                <w:sz w:val="16"/>
                <w:szCs w:val="16"/>
              </w:rPr>
              <w:t>Comunicazione Consob n. DEM/6064293 del 28-7-06</w:t>
            </w:r>
          </w:p>
        </w:tc>
        <w:tc>
          <w:tcPr>
            <w:tcW w:w="6095" w:type="dxa"/>
            <w:tcMar>
              <w:left w:w="108" w:type="dxa"/>
            </w:tcMar>
          </w:tcPr>
          <w:p w14:paraId="4F9B6006" w14:textId="5A2271DE" w:rsidR="005C71B1" w:rsidRPr="00F023C4" w:rsidRDefault="005C71B1" w:rsidP="00EA0213">
            <w:pPr>
              <w:spacing w:line="230" w:lineRule="exact"/>
              <w:rPr>
                <w:lang w:val="it-IT"/>
              </w:rPr>
            </w:pPr>
            <w:r w:rsidRPr="00F023C4">
              <w:rPr>
                <w:lang w:val="it-IT"/>
              </w:rPr>
              <w:t xml:space="preserve">Gli emittenti strumenti finanziari quotati sui mercati regolamentati </w:t>
            </w:r>
            <w:r w:rsidRPr="006517F1">
              <w:rPr>
                <w:lang w:val="it-IT"/>
              </w:rPr>
              <w:t>italiani,</w:t>
            </w:r>
            <w:r w:rsidR="000A425A" w:rsidRPr="006517F1">
              <w:rPr>
                <w:lang w:val="it-IT"/>
              </w:rPr>
              <w:t xml:space="preserve"> </w:t>
            </w:r>
            <w:r w:rsidR="000A425A" w:rsidRPr="006517F1">
              <w:rPr>
                <w:u w:val="single"/>
                <w:lang w:val="it-IT"/>
              </w:rPr>
              <w:t>diversi da quelli bancari ed assicurativi</w:t>
            </w:r>
            <w:r w:rsidR="000A425A" w:rsidRPr="006517F1">
              <w:rPr>
                <w:lang w:val="it-IT"/>
              </w:rPr>
              <w:t>, hanno</w:t>
            </w:r>
            <w:r w:rsidR="00C442AB" w:rsidRPr="00F023C4">
              <w:rPr>
                <w:lang w:val="it-IT"/>
              </w:rPr>
              <w:t xml:space="preserve"> </w:t>
            </w:r>
            <w:r w:rsidRPr="00F023C4">
              <w:rPr>
                <w:lang w:val="it-IT"/>
              </w:rPr>
              <w:t>fornito nelle note illustrative le seguenti informazioni:</w:t>
            </w:r>
          </w:p>
        </w:tc>
        <w:tc>
          <w:tcPr>
            <w:tcW w:w="567" w:type="dxa"/>
            <w:tcMar>
              <w:left w:w="85" w:type="dxa"/>
              <w:right w:w="85" w:type="dxa"/>
            </w:tcMar>
            <w:vAlign w:val="center"/>
          </w:tcPr>
          <w:p w14:paraId="16BFB646" w14:textId="77777777" w:rsidR="005C71B1" w:rsidRPr="00F023C4" w:rsidRDefault="005C71B1" w:rsidP="003C01BF">
            <w:pPr>
              <w:jc w:val="center"/>
              <w:rPr>
                <w:lang w:val="it-IT"/>
              </w:rPr>
            </w:pPr>
          </w:p>
        </w:tc>
        <w:tc>
          <w:tcPr>
            <w:tcW w:w="567" w:type="dxa"/>
            <w:tcMar>
              <w:left w:w="108" w:type="dxa"/>
            </w:tcMar>
            <w:vAlign w:val="center"/>
          </w:tcPr>
          <w:p w14:paraId="53C06B14" w14:textId="77777777" w:rsidR="005C71B1" w:rsidRPr="00F023C4" w:rsidRDefault="005C71B1" w:rsidP="003C01BF">
            <w:pPr>
              <w:jc w:val="center"/>
              <w:rPr>
                <w:lang w:val="it-IT"/>
              </w:rPr>
            </w:pPr>
          </w:p>
        </w:tc>
        <w:tc>
          <w:tcPr>
            <w:tcW w:w="567" w:type="dxa"/>
            <w:tcMar>
              <w:left w:w="108" w:type="dxa"/>
            </w:tcMar>
            <w:vAlign w:val="center"/>
          </w:tcPr>
          <w:p w14:paraId="17D8BB54" w14:textId="77777777" w:rsidR="005C71B1" w:rsidRPr="00F023C4" w:rsidRDefault="005C71B1" w:rsidP="003C01BF">
            <w:pPr>
              <w:jc w:val="center"/>
              <w:rPr>
                <w:lang w:val="it-IT"/>
              </w:rPr>
            </w:pPr>
          </w:p>
        </w:tc>
      </w:tr>
      <w:tr w:rsidR="005C71B1" w:rsidRPr="00973F35" w14:paraId="2F73AD40" w14:textId="77777777" w:rsidTr="00382F80">
        <w:trPr>
          <w:cantSplit/>
        </w:trPr>
        <w:tc>
          <w:tcPr>
            <w:tcW w:w="567" w:type="dxa"/>
            <w:tcMar>
              <w:left w:w="108" w:type="dxa"/>
            </w:tcMar>
          </w:tcPr>
          <w:p w14:paraId="77E1D25E" w14:textId="68BBA190" w:rsidR="005C71B1" w:rsidRPr="00FA3153" w:rsidRDefault="001B18FF" w:rsidP="001B18FF">
            <w:pPr>
              <w:pStyle w:val="Numeroelenco"/>
              <w:rPr>
                <w:b/>
                <w:szCs w:val="24"/>
                <w:lang w:val="it-IT"/>
              </w:rPr>
            </w:pPr>
            <w:r>
              <w:rPr>
                <w:b/>
                <w:szCs w:val="24"/>
                <w:lang w:val="it-IT"/>
              </w:rPr>
              <w:t>18)</w:t>
            </w:r>
          </w:p>
        </w:tc>
        <w:tc>
          <w:tcPr>
            <w:tcW w:w="1843" w:type="dxa"/>
            <w:tcMar>
              <w:left w:w="108" w:type="dxa"/>
              <w:right w:w="0" w:type="dxa"/>
            </w:tcMar>
          </w:tcPr>
          <w:p w14:paraId="2D5064D9" w14:textId="77777777" w:rsidR="005C71B1" w:rsidRPr="00FA3153" w:rsidRDefault="005C71B1" w:rsidP="0005300E">
            <w:pPr>
              <w:pStyle w:val="IAS"/>
              <w:pageBreakBefore/>
              <w:ind w:left="0"/>
              <w:jc w:val="left"/>
              <w:rPr>
                <w:i/>
                <w:iCs/>
                <w:sz w:val="16"/>
                <w:szCs w:val="16"/>
              </w:rPr>
            </w:pPr>
            <w:r w:rsidRPr="00FA3153">
              <w:rPr>
                <w:i/>
                <w:iCs/>
                <w:sz w:val="16"/>
                <w:szCs w:val="16"/>
              </w:rPr>
              <w:t>Comunicazione Consob n. DEM/6064293 del 28-7-06</w:t>
            </w:r>
          </w:p>
        </w:tc>
        <w:tc>
          <w:tcPr>
            <w:tcW w:w="6095" w:type="dxa"/>
            <w:tcMar>
              <w:left w:w="108" w:type="dxa"/>
            </w:tcMar>
            <w:vAlign w:val="center"/>
          </w:tcPr>
          <w:p w14:paraId="0039A6B0" w14:textId="77777777" w:rsidR="005C71B1" w:rsidRPr="00FA3153" w:rsidRDefault="005C71B1" w:rsidP="00D02544">
            <w:pPr>
              <w:pageBreakBefore/>
              <w:tabs>
                <w:tab w:val="left" w:pos="284"/>
              </w:tabs>
              <w:spacing w:line="230" w:lineRule="exact"/>
              <w:ind w:left="284" w:hanging="284"/>
              <w:jc w:val="left"/>
              <w:rPr>
                <w:rFonts w:ascii="Palatino Linotype" w:hAnsi="Palatino Linotype"/>
                <w:b/>
                <w:bCs/>
                <w:lang w:val="it-IT"/>
              </w:rPr>
            </w:pPr>
            <w:r w:rsidRPr="00FA3153">
              <w:rPr>
                <w:spacing w:val="-2"/>
                <w:lang w:val="it-IT"/>
              </w:rPr>
              <w:t>Con riferimento alla posizione finanziaria netta, sono stat</w:t>
            </w:r>
            <w:r w:rsidRPr="00FA3153">
              <w:rPr>
                <w:lang w:val="it-IT"/>
              </w:rPr>
              <w:t>i</w:t>
            </w:r>
            <w:r w:rsidRPr="00FA3153">
              <w:rPr>
                <w:spacing w:val="-2"/>
                <w:lang w:val="it-IT"/>
              </w:rPr>
              <w:t xml:space="preserve"> indicati:</w:t>
            </w:r>
          </w:p>
        </w:tc>
        <w:tc>
          <w:tcPr>
            <w:tcW w:w="567" w:type="dxa"/>
            <w:tcMar>
              <w:left w:w="85" w:type="dxa"/>
              <w:right w:w="85" w:type="dxa"/>
            </w:tcMar>
            <w:vAlign w:val="center"/>
          </w:tcPr>
          <w:p w14:paraId="3EBC56D9" w14:textId="77777777" w:rsidR="005C71B1" w:rsidRPr="00FA3153" w:rsidRDefault="005C71B1" w:rsidP="0005300E">
            <w:pPr>
              <w:pageBreakBefore/>
              <w:jc w:val="center"/>
              <w:rPr>
                <w:lang w:val="it-IT"/>
              </w:rPr>
            </w:pPr>
          </w:p>
        </w:tc>
        <w:tc>
          <w:tcPr>
            <w:tcW w:w="567" w:type="dxa"/>
            <w:tcMar>
              <w:left w:w="108" w:type="dxa"/>
            </w:tcMar>
            <w:vAlign w:val="center"/>
          </w:tcPr>
          <w:p w14:paraId="5A5CA36A" w14:textId="77777777" w:rsidR="005C71B1" w:rsidRPr="00FA3153" w:rsidRDefault="005C71B1" w:rsidP="0005300E">
            <w:pPr>
              <w:pageBreakBefore/>
              <w:jc w:val="center"/>
              <w:rPr>
                <w:lang w:val="it-IT"/>
              </w:rPr>
            </w:pPr>
          </w:p>
        </w:tc>
        <w:tc>
          <w:tcPr>
            <w:tcW w:w="567" w:type="dxa"/>
            <w:tcMar>
              <w:left w:w="108" w:type="dxa"/>
            </w:tcMar>
            <w:vAlign w:val="center"/>
          </w:tcPr>
          <w:p w14:paraId="2EF606E8" w14:textId="77777777" w:rsidR="005C71B1" w:rsidRPr="00FA3153" w:rsidRDefault="005C71B1" w:rsidP="0005300E">
            <w:pPr>
              <w:pageBreakBefore/>
              <w:jc w:val="center"/>
              <w:rPr>
                <w:lang w:val="it-IT"/>
              </w:rPr>
            </w:pPr>
          </w:p>
        </w:tc>
      </w:tr>
      <w:tr w:rsidR="00D92492" w:rsidRPr="00FA3153" w14:paraId="72242D10" w14:textId="77777777" w:rsidTr="00382F80">
        <w:trPr>
          <w:cantSplit/>
        </w:trPr>
        <w:tc>
          <w:tcPr>
            <w:tcW w:w="567" w:type="dxa"/>
            <w:tcMar>
              <w:left w:w="108" w:type="dxa"/>
            </w:tcMar>
          </w:tcPr>
          <w:p w14:paraId="03CA4838" w14:textId="77777777" w:rsidR="00D92492" w:rsidRPr="00FA3153" w:rsidRDefault="00D92492" w:rsidP="00F23F87">
            <w:pPr>
              <w:pStyle w:val="Numeroelenco"/>
              <w:ind w:left="179"/>
              <w:rPr>
                <w:b/>
                <w:szCs w:val="24"/>
                <w:lang w:val="it-IT"/>
              </w:rPr>
            </w:pPr>
          </w:p>
        </w:tc>
        <w:tc>
          <w:tcPr>
            <w:tcW w:w="1843" w:type="dxa"/>
            <w:tcMar>
              <w:left w:w="108" w:type="dxa"/>
              <w:right w:w="0" w:type="dxa"/>
            </w:tcMar>
          </w:tcPr>
          <w:p w14:paraId="02414944" w14:textId="77777777" w:rsidR="00D92492" w:rsidRPr="00FA3153" w:rsidRDefault="00D92492" w:rsidP="003C5EBF">
            <w:pPr>
              <w:pStyle w:val="IAS"/>
              <w:ind w:left="0"/>
              <w:jc w:val="left"/>
              <w:rPr>
                <w:i/>
                <w:iCs/>
                <w:sz w:val="16"/>
                <w:szCs w:val="16"/>
              </w:rPr>
            </w:pPr>
          </w:p>
        </w:tc>
        <w:tc>
          <w:tcPr>
            <w:tcW w:w="6095" w:type="dxa"/>
            <w:tcMar>
              <w:left w:w="108" w:type="dxa"/>
            </w:tcMar>
          </w:tcPr>
          <w:p w14:paraId="1DA45CAB" w14:textId="77777777" w:rsidR="00D92492" w:rsidRPr="00FA3153" w:rsidRDefault="00D92492" w:rsidP="009E705A">
            <w:pPr>
              <w:pStyle w:val="Puntoelencoprimolivello"/>
              <w:tabs>
                <w:tab w:val="clear" w:pos="380"/>
              </w:tabs>
              <w:spacing w:line="230" w:lineRule="exact"/>
              <w:ind w:left="489" w:hanging="284"/>
              <w:contextualSpacing w:val="0"/>
            </w:pPr>
            <w:r w:rsidRPr="00FA3153">
              <w:t>l’ammontare;</w:t>
            </w:r>
          </w:p>
        </w:tc>
        <w:tc>
          <w:tcPr>
            <w:tcW w:w="567" w:type="dxa"/>
            <w:tcMar>
              <w:left w:w="85" w:type="dxa"/>
              <w:right w:w="85" w:type="dxa"/>
            </w:tcMar>
            <w:vAlign w:val="center"/>
          </w:tcPr>
          <w:p w14:paraId="4583D0FC"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CF51B40"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2235FF0"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2EEF6616" w14:textId="77777777" w:rsidTr="00382F80">
        <w:trPr>
          <w:cantSplit/>
        </w:trPr>
        <w:tc>
          <w:tcPr>
            <w:tcW w:w="567" w:type="dxa"/>
            <w:tcMar>
              <w:left w:w="108" w:type="dxa"/>
            </w:tcMar>
          </w:tcPr>
          <w:p w14:paraId="70E1A576" w14:textId="77777777" w:rsidR="00D92492" w:rsidRPr="00FA3153" w:rsidRDefault="00D92492" w:rsidP="00F23F87">
            <w:pPr>
              <w:pStyle w:val="Numeroelenco"/>
              <w:ind w:left="179"/>
              <w:rPr>
                <w:b/>
                <w:szCs w:val="24"/>
                <w:lang w:val="it-IT"/>
              </w:rPr>
            </w:pPr>
          </w:p>
        </w:tc>
        <w:tc>
          <w:tcPr>
            <w:tcW w:w="1843" w:type="dxa"/>
            <w:tcMar>
              <w:left w:w="108" w:type="dxa"/>
              <w:right w:w="0" w:type="dxa"/>
            </w:tcMar>
          </w:tcPr>
          <w:p w14:paraId="1B959A61" w14:textId="77777777" w:rsidR="00D92492" w:rsidRPr="00FA3153" w:rsidRDefault="00D92492" w:rsidP="003C5EBF">
            <w:pPr>
              <w:pStyle w:val="IAS"/>
              <w:ind w:left="0"/>
              <w:jc w:val="left"/>
              <w:rPr>
                <w:i/>
                <w:iCs/>
                <w:sz w:val="16"/>
                <w:szCs w:val="16"/>
              </w:rPr>
            </w:pPr>
          </w:p>
        </w:tc>
        <w:tc>
          <w:tcPr>
            <w:tcW w:w="6095" w:type="dxa"/>
            <w:tcMar>
              <w:left w:w="108" w:type="dxa"/>
            </w:tcMar>
          </w:tcPr>
          <w:p w14:paraId="55502E1D" w14:textId="77777777" w:rsidR="00D92492" w:rsidRPr="00FA3153" w:rsidRDefault="00D92492" w:rsidP="009E705A">
            <w:pPr>
              <w:pStyle w:val="Puntoelencoprimolivello"/>
              <w:tabs>
                <w:tab w:val="clear" w:pos="380"/>
              </w:tabs>
              <w:spacing w:line="230" w:lineRule="exact"/>
              <w:ind w:left="489" w:hanging="284"/>
              <w:contextualSpacing w:val="0"/>
            </w:pPr>
            <w:r w:rsidRPr="00FA3153">
              <w:t>il dettaglio delle principali componenti;</w:t>
            </w:r>
          </w:p>
        </w:tc>
        <w:tc>
          <w:tcPr>
            <w:tcW w:w="567" w:type="dxa"/>
            <w:tcMar>
              <w:left w:w="85" w:type="dxa"/>
              <w:right w:w="85" w:type="dxa"/>
            </w:tcMar>
            <w:vAlign w:val="center"/>
          </w:tcPr>
          <w:p w14:paraId="0005F531"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F9C066E"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FAF9B8E"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92492" w:rsidRPr="00FA3153" w14:paraId="4C52D1F5" w14:textId="77777777" w:rsidTr="00382F80">
        <w:trPr>
          <w:cantSplit/>
        </w:trPr>
        <w:tc>
          <w:tcPr>
            <w:tcW w:w="567" w:type="dxa"/>
            <w:tcMar>
              <w:left w:w="108" w:type="dxa"/>
            </w:tcMar>
          </w:tcPr>
          <w:p w14:paraId="312C291E" w14:textId="77777777" w:rsidR="00D92492" w:rsidRPr="00FA3153" w:rsidRDefault="00D92492" w:rsidP="00F23F87">
            <w:pPr>
              <w:pStyle w:val="Numeroelenco"/>
              <w:ind w:left="179"/>
              <w:rPr>
                <w:b/>
                <w:szCs w:val="24"/>
                <w:lang w:val="it-IT"/>
              </w:rPr>
            </w:pPr>
          </w:p>
        </w:tc>
        <w:tc>
          <w:tcPr>
            <w:tcW w:w="1843" w:type="dxa"/>
            <w:tcMar>
              <w:left w:w="108" w:type="dxa"/>
              <w:right w:w="0" w:type="dxa"/>
            </w:tcMar>
          </w:tcPr>
          <w:p w14:paraId="0632368C" w14:textId="77777777" w:rsidR="00D92492" w:rsidRPr="00FA3153" w:rsidRDefault="00D92492" w:rsidP="003C5EBF">
            <w:pPr>
              <w:pStyle w:val="IAS"/>
              <w:ind w:left="0"/>
              <w:jc w:val="left"/>
              <w:rPr>
                <w:i/>
                <w:iCs/>
                <w:sz w:val="16"/>
                <w:szCs w:val="16"/>
              </w:rPr>
            </w:pPr>
          </w:p>
        </w:tc>
        <w:tc>
          <w:tcPr>
            <w:tcW w:w="6095" w:type="dxa"/>
            <w:tcMar>
              <w:left w:w="108" w:type="dxa"/>
            </w:tcMar>
          </w:tcPr>
          <w:p w14:paraId="4F6359BF" w14:textId="77777777" w:rsidR="00D92492" w:rsidRPr="00FA3153" w:rsidRDefault="00D92492" w:rsidP="009E705A">
            <w:pPr>
              <w:pStyle w:val="Puntoelencoprimolivello"/>
              <w:tabs>
                <w:tab w:val="clear" w:pos="380"/>
              </w:tabs>
              <w:spacing w:line="230" w:lineRule="exact"/>
              <w:ind w:left="489" w:hanging="284"/>
              <w:contextualSpacing w:val="0"/>
            </w:pPr>
            <w:r w:rsidRPr="00FA3153">
              <w:t>le posizioni di debito e credito verso parti correlate?</w:t>
            </w:r>
          </w:p>
        </w:tc>
        <w:tc>
          <w:tcPr>
            <w:tcW w:w="567" w:type="dxa"/>
            <w:tcMar>
              <w:left w:w="85" w:type="dxa"/>
              <w:right w:w="85" w:type="dxa"/>
            </w:tcMar>
            <w:vAlign w:val="center"/>
          </w:tcPr>
          <w:p w14:paraId="3176D9C4" w14:textId="77777777" w:rsidR="00D92492" w:rsidRPr="00FA3153" w:rsidRDefault="00D92492" w:rsidP="00D92492">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78D04D4"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7FEFD93" w14:textId="77777777" w:rsidR="00D92492" w:rsidRPr="00FA3153" w:rsidRDefault="00D92492" w:rsidP="00D92492">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973F35" w14:paraId="4DCC76C9" w14:textId="77777777" w:rsidTr="00382F80">
        <w:trPr>
          <w:cantSplit/>
        </w:trPr>
        <w:tc>
          <w:tcPr>
            <w:tcW w:w="567" w:type="dxa"/>
            <w:tcMar>
              <w:left w:w="108" w:type="dxa"/>
            </w:tcMar>
          </w:tcPr>
          <w:p w14:paraId="4233163A" w14:textId="77777777" w:rsidR="008B053F" w:rsidRPr="00FA3153" w:rsidRDefault="008B053F" w:rsidP="008B053F">
            <w:pPr>
              <w:pStyle w:val="Numeroelenco"/>
              <w:ind w:left="179"/>
              <w:rPr>
                <w:b/>
                <w:szCs w:val="24"/>
                <w:lang w:val="it-IT"/>
              </w:rPr>
            </w:pPr>
          </w:p>
        </w:tc>
        <w:tc>
          <w:tcPr>
            <w:tcW w:w="1843" w:type="dxa"/>
            <w:tcMar>
              <w:left w:w="108" w:type="dxa"/>
              <w:right w:w="0" w:type="dxa"/>
            </w:tcMar>
          </w:tcPr>
          <w:p w14:paraId="3CE881A4" w14:textId="77777777" w:rsidR="008B053F" w:rsidRPr="0096060C" w:rsidRDefault="008B053F" w:rsidP="008B053F">
            <w:pPr>
              <w:pStyle w:val="IAS"/>
              <w:ind w:left="0"/>
              <w:jc w:val="left"/>
              <w:rPr>
                <w:i/>
                <w:iCs/>
                <w:sz w:val="16"/>
                <w:szCs w:val="16"/>
              </w:rPr>
            </w:pPr>
          </w:p>
        </w:tc>
        <w:tc>
          <w:tcPr>
            <w:tcW w:w="6095" w:type="dxa"/>
            <w:tcMar>
              <w:left w:w="108" w:type="dxa"/>
            </w:tcMar>
          </w:tcPr>
          <w:p w14:paraId="3EC250DD" w14:textId="626237CA" w:rsidR="008B053F" w:rsidRPr="0096060C" w:rsidRDefault="008B053F" w:rsidP="00EC082A">
            <w:pPr>
              <w:pStyle w:val="Titolo2"/>
              <w:spacing w:line="230" w:lineRule="exact"/>
              <w:jc w:val="both"/>
            </w:pPr>
            <w:r w:rsidRPr="0096060C">
              <w:t>Definizione di Posizione Finanziaria Netta di cui agli Orientamenti ESMA del 4 marzo 2021</w:t>
            </w:r>
          </w:p>
        </w:tc>
        <w:tc>
          <w:tcPr>
            <w:tcW w:w="567" w:type="dxa"/>
            <w:tcMar>
              <w:left w:w="85" w:type="dxa"/>
              <w:right w:w="85" w:type="dxa"/>
            </w:tcMar>
            <w:vAlign w:val="center"/>
          </w:tcPr>
          <w:p w14:paraId="3FA4F16C" w14:textId="77777777" w:rsidR="008B053F" w:rsidRPr="0096060C" w:rsidRDefault="008B053F" w:rsidP="008B053F">
            <w:pPr>
              <w:jc w:val="center"/>
              <w:rPr>
                <w:lang w:val="it-IT"/>
              </w:rPr>
            </w:pPr>
          </w:p>
        </w:tc>
        <w:tc>
          <w:tcPr>
            <w:tcW w:w="567" w:type="dxa"/>
            <w:tcMar>
              <w:left w:w="108" w:type="dxa"/>
            </w:tcMar>
            <w:vAlign w:val="center"/>
          </w:tcPr>
          <w:p w14:paraId="35CE8C7C" w14:textId="77777777" w:rsidR="008B053F" w:rsidRPr="0096060C" w:rsidRDefault="008B053F" w:rsidP="008B053F">
            <w:pPr>
              <w:jc w:val="center"/>
              <w:rPr>
                <w:lang w:val="it-IT"/>
              </w:rPr>
            </w:pPr>
          </w:p>
        </w:tc>
        <w:tc>
          <w:tcPr>
            <w:tcW w:w="567" w:type="dxa"/>
            <w:tcMar>
              <w:left w:w="108" w:type="dxa"/>
            </w:tcMar>
            <w:vAlign w:val="center"/>
          </w:tcPr>
          <w:p w14:paraId="4FF03921" w14:textId="77777777" w:rsidR="008B053F" w:rsidRPr="0096060C" w:rsidRDefault="008B053F" w:rsidP="008B053F">
            <w:pPr>
              <w:jc w:val="center"/>
              <w:rPr>
                <w:lang w:val="it-IT"/>
              </w:rPr>
            </w:pPr>
          </w:p>
        </w:tc>
      </w:tr>
      <w:tr w:rsidR="008B053F" w:rsidRPr="00973F35" w14:paraId="7909A97A" w14:textId="77777777" w:rsidTr="00F23F87">
        <w:trPr>
          <w:cantSplit/>
        </w:trPr>
        <w:tc>
          <w:tcPr>
            <w:tcW w:w="567" w:type="dxa"/>
            <w:tcMar>
              <w:left w:w="108" w:type="dxa"/>
            </w:tcMar>
          </w:tcPr>
          <w:p w14:paraId="0346A6D5" w14:textId="77777777" w:rsidR="008B053F" w:rsidRPr="00FA3153" w:rsidRDefault="008B053F" w:rsidP="008B053F">
            <w:pPr>
              <w:pStyle w:val="Numeroelenco"/>
              <w:ind w:left="179"/>
              <w:rPr>
                <w:b/>
                <w:szCs w:val="24"/>
                <w:lang w:val="it-IT"/>
              </w:rPr>
            </w:pPr>
          </w:p>
        </w:tc>
        <w:tc>
          <w:tcPr>
            <w:tcW w:w="1843" w:type="dxa"/>
            <w:tcMar>
              <w:left w:w="108" w:type="dxa"/>
              <w:right w:w="0" w:type="dxa"/>
            </w:tcMar>
          </w:tcPr>
          <w:p w14:paraId="487AF146" w14:textId="2EE60248" w:rsidR="008B053F" w:rsidRPr="0096060C" w:rsidRDefault="008B053F" w:rsidP="008B053F">
            <w:pPr>
              <w:pStyle w:val="IAS"/>
              <w:ind w:left="0"/>
              <w:jc w:val="left"/>
              <w:rPr>
                <w:i/>
                <w:iCs/>
                <w:sz w:val="16"/>
                <w:szCs w:val="16"/>
              </w:rPr>
            </w:pPr>
            <w:r w:rsidRPr="0096060C">
              <w:rPr>
                <w:iCs/>
                <w:sz w:val="16"/>
              </w:rPr>
              <w:t>PREMESSA</w:t>
            </w:r>
          </w:p>
        </w:tc>
        <w:tc>
          <w:tcPr>
            <w:tcW w:w="6095" w:type="dxa"/>
            <w:shd w:val="clear" w:color="auto" w:fill="F2F2F2" w:themeFill="background1" w:themeFillShade="F2"/>
            <w:tcMar>
              <w:left w:w="108" w:type="dxa"/>
            </w:tcMar>
          </w:tcPr>
          <w:p w14:paraId="115DFBBB" w14:textId="34A23A0E" w:rsidR="008B053F" w:rsidRPr="0096060C" w:rsidRDefault="008B053F" w:rsidP="008B053F">
            <w:pPr>
              <w:pStyle w:val="Normalegrassetto"/>
              <w:spacing w:line="230" w:lineRule="exact"/>
              <w:rPr>
                <w:lang w:val="it-IT"/>
              </w:rPr>
            </w:pPr>
            <w:r w:rsidRPr="0096060C">
              <w:rPr>
                <w:lang w:val="it-IT"/>
              </w:rPr>
              <w:t>Il 4 marzo 2021 ESMA ha pubblicato gli orientamenti sui requisiti di</w:t>
            </w:r>
            <w:r w:rsidR="00EC082A" w:rsidRPr="0096060C">
              <w:rPr>
                <w:lang w:val="it-IT"/>
              </w:rPr>
              <w:t xml:space="preserve"> </w:t>
            </w:r>
            <w:r w:rsidRPr="0096060C">
              <w:rPr>
                <w:lang w:val="it-IT"/>
              </w:rPr>
              <w:t xml:space="preserve">informativa derivanti dal nuovo Regolamento Prospetto (Regulation (EU) 2017/1129 e Regolamenti Delegati EU 2019/980 e 2019/979). </w:t>
            </w:r>
          </w:p>
          <w:p w14:paraId="2F86F79B" w14:textId="5B803526" w:rsidR="008B053F" w:rsidRPr="0096060C" w:rsidRDefault="008B053F" w:rsidP="00EC082A">
            <w:pPr>
              <w:pStyle w:val="Normalegrassetto"/>
              <w:spacing w:line="230" w:lineRule="exact"/>
              <w:rPr>
                <w:lang w:val="it-IT"/>
              </w:rPr>
            </w:pPr>
            <w:r w:rsidRPr="0096060C">
              <w:rPr>
                <w:lang w:val="it-IT"/>
              </w:rPr>
              <w:t>A questo proposito, con il richiamo all’attenzione n.</w:t>
            </w:r>
            <w:r w:rsidR="005C1A39">
              <w:rPr>
                <w:lang w:val="it-IT"/>
              </w:rPr>
              <w:t xml:space="preserve"> </w:t>
            </w:r>
            <w:r w:rsidRPr="0096060C">
              <w:rPr>
                <w:lang w:val="it-IT"/>
              </w:rPr>
              <w:t>5/21 del 29 aprile 2021</w:t>
            </w:r>
            <w:r w:rsidR="00EC082A" w:rsidRPr="0096060C">
              <w:rPr>
                <w:lang w:val="it-IT"/>
              </w:rPr>
              <w:t xml:space="preserve"> </w:t>
            </w:r>
            <w:r w:rsidRPr="0096060C">
              <w:rPr>
                <w:lang w:val="it-IT"/>
              </w:rPr>
              <w:t>“Conformità agli Orientamenti dell’ESMA in materia di obblighi di informativa ai sensi del regolamento sul prospetto”, CONSOB ha chiarito che, a partire dal 5 maggio 2021, i riferimenti contenuti in precedenti comunicazioni della CONSOB alle previgenti Raccomandazioni CESR s’intendono sostituiti con gli Orientamenti ESMA in oggetto, ivi inclusi i riferimenti presenti nella Comunicazione n. DEM/6064293 del 28 luglio 2006 in materia di posizione finanziaria netta.</w:t>
            </w:r>
          </w:p>
        </w:tc>
        <w:tc>
          <w:tcPr>
            <w:tcW w:w="567" w:type="dxa"/>
            <w:tcMar>
              <w:left w:w="85" w:type="dxa"/>
              <w:right w:w="85" w:type="dxa"/>
            </w:tcMar>
            <w:vAlign w:val="center"/>
          </w:tcPr>
          <w:p w14:paraId="67D5B260" w14:textId="77777777" w:rsidR="008B053F" w:rsidRPr="0096060C" w:rsidRDefault="008B053F" w:rsidP="008B053F">
            <w:pPr>
              <w:jc w:val="center"/>
              <w:rPr>
                <w:lang w:val="it-IT"/>
              </w:rPr>
            </w:pPr>
          </w:p>
        </w:tc>
        <w:tc>
          <w:tcPr>
            <w:tcW w:w="567" w:type="dxa"/>
            <w:tcMar>
              <w:left w:w="108" w:type="dxa"/>
            </w:tcMar>
            <w:vAlign w:val="center"/>
          </w:tcPr>
          <w:p w14:paraId="0C28E824" w14:textId="77777777" w:rsidR="008B053F" w:rsidRPr="0096060C" w:rsidRDefault="008B053F" w:rsidP="008B053F">
            <w:pPr>
              <w:jc w:val="center"/>
              <w:rPr>
                <w:lang w:val="it-IT"/>
              </w:rPr>
            </w:pPr>
          </w:p>
        </w:tc>
        <w:tc>
          <w:tcPr>
            <w:tcW w:w="567" w:type="dxa"/>
            <w:tcMar>
              <w:left w:w="108" w:type="dxa"/>
            </w:tcMar>
            <w:vAlign w:val="center"/>
          </w:tcPr>
          <w:p w14:paraId="185E69B3" w14:textId="77777777" w:rsidR="008B053F" w:rsidRPr="0096060C" w:rsidRDefault="008B053F" w:rsidP="008B053F">
            <w:pPr>
              <w:jc w:val="center"/>
              <w:rPr>
                <w:lang w:val="it-IT"/>
              </w:rPr>
            </w:pPr>
          </w:p>
        </w:tc>
      </w:tr>
      <w:tr w:rsidR="008B053F" w:rsidRPr="00FA3153" w14:paraId="5C764AB3" w14:textId="77777777" w:rsidTr="00620125">
        <w:trPr>
          <w:cantSplit/>
        </w:trPr>
        <w:tc>
          <w:tcPr>
            <w:tcW w:w="567" w:type="dxa"/>
            <w:tcMar>
              <w:left w:w="108" w:type="dxa"/>
            </w:tcMar>
          </w:tcPr>
          <w:p w14:paraId="7F6B4237" w14:textId="379F2226" w:rsidR="008B053F" w:rsidRPr="0096060C" w:rsidRDefault="001B18FF" w:rsidP="001B18FF">
            <w:pPr>
              <w:pStyle w:val="Numeroelenco"/>
              <w:rPr>
                <w:b/>
                <w:szCs w:val="24"/>
                <w:lang w:val="it-IT"/>
              </w:rPr>
            </w:pPr>
            <w:r w:rsidRPr="0096060C">
              <w:rPr>
                <w:b/>
                <w:szCs w:val="24"/>
                <w:lang w:val="it-IT"/>
              </w:rPr>
              <w:t>19)</w:t>
            </w:r>
          </w:p>
        </w:tc>
        <w:tc>
          <w:tcPr>
            <w:tcW w:w="1843" w:type="dxa"/>
            <w:tcMar>
              <w:left w:w="108" w:type="dxa"/>
              <w:right w:w="0" w:type="dxa"/>
            </w:tcMar>
          </w:tcPr>
          <w:p w14:paraId="5B50B3D9" w14:textId="77777777" w:rsidR="008B053F" w:rsidRPr="0096060C" w:rsidRDefault="008B053F" w:rsidP="008B053F">
            <w:pPr>
              <w:pStyle w:val="IAS"/>
              <w:ind w:left="0"/>
              <w:jc w:val="left"/>
              <w:rPr>
                <w:i/>
                <w:iCs/>
                <w:sz w:val="16"/>
                <w:szCs w:val="16"/>
              </w:rPr>
            </w:pPr>
            <w:r w:rsidRPr="0096060C">
              <w:rPr>
                <w:i/>
                <w:iCs/>
                <w:sz w:val="16"/>
                <w:szCs w:val="16"/>
              </w:rPr>
              <w:t>Richiamo d’attenzione Consob n. 5/21 del 29-4-21</w:t>
            </w:r>
          </w:p>
          <w:p w14:paraId="50D84272" w14:textId="421084C4" w:rsidR="008B053F" w:rsidRPr="0096060C" w:rsidRDefault="008B053F" w:rsidP="008B053F">
            <w:pPr>
              <w:pStyle w:val="IAS"/>
              <w:ind w:left="0"/>
              <w:jc w:val="left"/>
              <w:rPr>
                <w:i/>
                <w:iCs/>
                <w:sz w:val="16"/>
                <w:szCs w:val="16"/>
              </w:rPr>
            </w:pPr>
            <w:r w:rsidRPr="0096060C">
              <w:rPr>
                <w:i/>
                <w:iCs/>
                <w:sz w:val="16"/>
                <w:szCs w:val="16"/>
              </w:rPr>
              <w:t>e Orientamenti ESMA “ESMA32-382-1138” del 4-3-2021 – Par. 175</w:t>
            </w:r>
          </w:p>
        </w:tc>
        <w:tc>
          <w:tcPr>
            <w:tcW w:w="6095" w:type="dxa"/>
            <w:tcMar>
              <w:left w:w="108" w:type="dxa"/>
            </w:tcMar>
            <w:vAlign w:val="center"/>
          </w:tcPr>
          <w:p w14:paraId="137A0308" w14:textId="4B3E058C" w:rsidR="008B053F" w:rsidRPr="0096060C" w:rsidRDefault="008B053F" w:rsidP="00F23F87">
            <w:pPr>
              <w:overflowPunct/>
              <w:spacing w:line="230" w:lineRule="exact"/>
              <w:textAlignment w:val="auto"/>
              <w:rPr>
                <w:lang w:val="it-IT"/>
              </w:rPr>
            </w:pPr>
            <w:r w:rsidRPr="0096060C">
              <w:rPr>
                <w:lang w:val="it-IT"/>
              </w:rPr>
              <w:t>L’entità ha adottato il contenuto di cui al paragrafo 175 degli Orientamenti ESMA 32-382-1138 nella presentazione della propria Posizione Finanziaria Netta?</w:t>
            </w:r>
          </w:p>
        </w:tc>
        <w:tc>
          <w:tcPr>
            <w:tcW w:w="567" w:type="dxa"/>
            <w:tcMar>
              <w:left w:w="85" w:type="dxa"/>
              <w:right w:w="85" w:type="dxa"/>
            </w:tcMar>
            <w:vAlign w:val="center"/>
          </w:tcPr>
          <w:p w14:paraId="4AD307CC" w14:textId="25679C1C" w:rsidR="008B053F" w:rsidRPr="0096060C" w:rsidRDefault="008B053F" w:rsidP="008B053F">
            <w:pPr>
              <w:jc w:val="center"/>
            </w:pPr>
            <w:r w:rsidRPr="0096060C">
              <w:fldChar w:fldCharType="begin">
                <w:ffData>
                  <w:name w:val="Check4"/>
                  <w:enabled/>
                  <w:calcOnExit w:val="0"/>
                  <w:checkBox>
                    <w:sizeAuto/>
                    <w:default w:val="0"/>
                  </w:checkBox>
                </w:ffData>
              </w:fldChar>
            </w:r>
            <w:r w:rsidRPr="0096060C">
              <w:instrText xml:space="preserve"> FORMCHECKBOX </w:instrText>
            </w:r>
            <w:r w:rsidRPr="0096060C">
              <w:fldChar w:fldCharType="separate"/>
            </w:r>
            <w:r w:rsidRPr="0096060C">
              <w:fldChar w:fldCharType="end"/>
            </w:r>
          </w:p>
        </w:tc>
        <w:tc>
          <w:tcPr>
            <w:tcW w:w="567" w:type="dxa"/>
            <w:tcMar>
              <w:left w:w="108" w:type="dxa"/>
            </w:tcMar>
            <w:vAlign w:val="center"/>
          </w:tcPr>
          <w:p w14:paraId="1CDEF84D" w14:textId="12DCA642" w:rsidR="008B053F" w:rsidRPr="0096060C" w:rsidRDefault="008B053F" w:rsidP="008B053F">
            <w:pPr>
              <w:jc w:val="center"/>
            </w:pPr>
            <w:r w:rsidRPr="0096060C">
              <w:fldChar w:fldCharType="begin">
                <w:ffData>
                  <w:name w:val="Check4"/>
                  <w:enabled/>
                  <w:calcOnExit w:val="0"/>
                  <w:checkBox>
                    <w:sizeAuto/>
                    <w:default w:val="0"/>
                  </w:checkBox>
                </w:ffData>
              </w:fldChar>
            </w:r>
            <w:r w:rsidRPr="0096060C">
              <w:instrText xml:space="preserve"> FORMCHECKBOX </w:instrText>
            </w:r>
            <w:r w:rsidRPr="0096060C">
              <w:fldChar w:fldCharType="separate"/>
            </w:r>
            <w:r w:rsidRPr="0096060C">
              <w:fldChar w:fldCharType="end"/>
            </w:r>
          </w:p>
        </w:tc>
        <w:tc>
          <w:tcPr>
            <w:tcW w:w="567" w:type="dxa"/>
            <w:tcMar>
              <w:left w:w="108" w:type="dxa"/>
            </w:tcMar>
            <w:vAlign w:val="center"/>
          </w:tcPr>
          <w:p w14:paraId="30E8579F" w14:textId="35E2DB6A" w:rsidR="008B053F" w:rsidRPr="0096060C" w:rsidRDefault="008B053F" w:rsidP="008B053F">
            <w:pPr>
              <w:jc w:val="center"/>
            </w:pPr>
            <w:r w:rsidRPr="0096060C">
              <w:fldChar w:fldCharType="begin">
                <w:ffData>
                  <w:name w:val="Check4"/>
                  <w:enabled/>
                  <w:calcOnExit w:val="0"/>
                  <w:checkBox>
                    <w:sizeAuto/>
                    <w:default w:val="0"/>
                  </w:checkBox>
                </w:ffData>
              </w:fldChar>
            </w:r>
            <w:r w:rsidRPr="0096060C">
              <w:instrText xml:space="preserve"> FORMCHECKBOX </w:instrText>
            </w:r>
            <w:r w:rsidRPr="0096060C">
              <w:fldChar w:fldCharType="separate"/>
            </w:r>
            <w:r w:rsidRPr="0096060C">
              <w:fldChar w:fldCharType="end"/>
            </w:r>
          </w:p>
        </w:tc>
      </w:tr>
      <w:tr w:rsidR="001B18FF" w:rsidRPr="001B18FF" w14:paraId="6DAB5F86" w14:textId="77777777" w:rsidTr="00620125">
        <w:trPr>
          <w:cantSplit/>
        </w:trPr>
        <w:tc>
          <w:tcPr>
            <w:tcW w:w="567" w:type="dxa"/>
            <w:tcMar>
              <w:left w:w="108" w:type="dxa"/>
            </w:tcMar>
          </w:tcPr>
          <w:p w14:paraId="0BB50F7D" w14:textId="7414E8E8" w:rsidR="001B18FF" w:rsidRPr="0096060C" w:rsidRDefault="001B18FF" w:rsidP="001B18FF">
            <w:pPr>
              <w:pStyle w:val="Numeroelenco"/>
              <w:rPr>
                <w:b/>
                <w:szCs w:val="24"/>
                <w:lang w:val="it-IT"/>
              </w:rPr>
            </w:pPr>
            <w:r w:rsidRPr="0096060C">
              <w:rPr>
                <w:b/>
                <w:szCs w:val="24"/>
                <w:lang w:val="it-IT"/>
              </w:rPr>
              <w:t>20)</w:t>
            </w:r>
          </w:p>
        </w:tc>
        <w:tc>
          <w:tcPr>
            <w:tcW w:w="1843" w:type="dxa"/>
            <w:tcMar>
              <w:left w:w="108" w:type="dxa"/>
              <w:right w:w="0" w:type="dxa"/>
            </w:tcMar>
          </w:tcPr>
          <w:p w14:paraId="3B5B2110" w14:textId="77777777" w:rsidR="001B18FF" w:rsidRPr="0096060C" w:rsidRDefault="001B18FF" w:rsidP="001B18FF">
            <w:pPr>
              <w:pStyle w:val="IAS"/>
              <w:ind w:left="0"/>
              <w:jc w:val="left"/>
              <w:rPr>
                <w:i/>
                <w:iCs/>
                <w:sz w:val="16"/>
                <w:szCs w:val="16"/>
              </w:rPr>
            </w:pPr>
            <w:r w:rsidRPr="0096060C">
              <w:rPr>
                <w:i/>
                <w:iCs/>
                <w:sz w:val="16"/>
                <w:szCs w:val="16"/>
              </w:rPr>
              <w:t>Richiamo d’attenzione Consob n. 5/21 del 29-4-21</w:t>
            </w:r>
          </w:p>
          <w:p w14:paraId="3C1FDF30" w14:textId="06484150" w:rsidR="001B18FF" w:rsidRPr="0096060C" w:rsidRDefault="001B18FF" w:rsidP="001B18FF">
            <w:pPr>
              <w:pStyle w:val="IAS"/>
              <w:ind w:left="0"/>
              <w:jc w:val="left"/>
              <w:rPr>
                <w:i/>
                <w:iCs/>
                <w:sz w:val="16"/>
                <w:szCs w:val="16"/>
              </w:rPr>
            </w:pPr>
            <w:r w:rsidRPr="0096060C">
              <w:rPr>
                <w:i/>
                <w:iCs/>
                <w:sz w:val="16"/>
                <w:szCs w:val="16"/>
              </w:rPr>
              <w:t>e Orientamenti ESMA “ESMA32-382-1138” del 4-3-2021 – Par. 177</w:t>
            </w:r>
          </w:p>
        </w:tc>
        <w:tc>
          <w:tcPr>
            <w:tcW w:w="6095" w:type="dxa"/>
            <w:tcMar>
              <w:left w:w="108" w:type="dxa"/>
            </w:tcMar>
            <w:vAlign w:val="center"/>
          </w:tcPr>
          <w:p w14:paraId="2DC217CB" w14:textId="65DB28BE" w:rsidR="001B18FF" w:rsidRPr="0096060C" w:rsidRDefault="001B18FF" w:rsidP="001B18FF">
            <w:pPr>
              <w:overflowPunct/>
              <w:spacing w:line="230" w:lineRule="exact"/>
              <w:textAlignment w:val="auto"/>
              <w:rPr>
                <w:lang w:val="it-IT"/>
              </w:rPr>
            </w:pPr>
            <w:r w:rsidRPr="0096060C">
              <w:rPr>
                <w:lang w:val="it-IT"/>
              </w:rPr>
              <w:t xml:space="preserve">L’entità, qualora sia tenuta a redigere il bilancio consolidato, ha </w:t>
            </w:r>
            <w:r w:rsidR="00427611">
              <w:rPr>
                <w:lang w:val="it-IT"/>
              </w:rPr>
              <w:t>calcolato</w:t>
            </w:r>
            <w:r w:rsidR="00427611" w:rsidRPr="0096060C">
              <w:rPr>
                <w:lang w:val="it-IT"/>
              </w:rPr>
              <w:t xml:space="preserve"> </w:t>
            </w:r>
            <w:r w:rsidRPr="0096060C">
              <w:rPr>
                <w:lang w:val="it-IT"/>
              </w:rPr>
              <w:t>la Posizione Finanziaria Netta su base consolidata?</w:t>
            </w:r>
          </w:p>
        </w:tc>
        <w:tc>
          <w:tcPr>
            <w:tcW w:w="567" w:type="dxa"/>
            <w:tcMar>
              <w:left w:w="85" w:type="dxa"/>
              <w:right w:w="85" w:type="dxa"/>
            </w:tcMar>
            <w:vAlign w:val="center"/>
          </w:tcPr>
          <w:p w14:paraId="0A179B0B" w14:textId="7DF8E413" w:rsidR="001B18FF" w:rsidRPr="0096060C" w:rsidRDefault="001B18FF" w:rsidP="001B18FF">
            <w:pPr>
              <w:jc w:val="center"/>
              <w:rPr>
                <w:lang w:val="it-IT"/>
              </w:rPr>
            </w:pPr>
            <w:r w:rsidRPr="0096060C">
              <w:fldChar w:fldCharType="begin">
                <w:ffData>
                  <w:name w:val="Check4"/>
                  <w:enabled/>
                  <w:calcOnExit w:val="0"/>
                  <w:checkBox>
                    <w:sizeAuto/>
                    <w:default w:val="0"/>
                  </w:checkBox>
                </w:ffData>
              </w:fldChar>
            </w:r>
            <w:r w:rsidRPr="0096060C">
              <w:instrText xml:space="preserve"> FORMCHECKBOX </w:instrText>
            </w:r>
            <w:r w:rsidRPr="0096060C">
              <w:fldChar w:fldCharType="separate"/>
            </w:r>
            <w:r w:rsidRPr="0096060C">
              <w:fldChar w:fldCharType="end"/>
            </w:r>
          </w:p>
        </w:tc>
        <w:tc>
          <w:tcPr>
            <w:tcW w:w="567" w:type="dxa"/>
            <w:tcMar>
              <w:left w:w="108" w:type="dxa"/>
            </w:tcMar>
            <w:vAlign w:val="center"/>
          </w:tcPr>
          <w:p w14:paraId="46A3B5BC" w14:textId="5052B725" w:rsidR="001B18FF" w:rsidRPr="0096060C" w:rsidRDefault="001B18FF" w:rsidP="001B18FF">
            <w:pPr>
              <w:jc w:val="center"/>
              <w:rPr>
                <w:lang w:val="it-IT"/>
              </w:rPr>
            </w:pPr>
            <w:r w:rsidRPr="0096060C">
              <w:fldChar w:fldCharType="begin">
                <w:ffData>
                  <w:name w:val="Check4"/>
                  <w:enabled/>
                  <w:calcOnExit w:val="0"/>
                  <w:checkBox>
                    <w:sizeAuto/>
                    <w:default w:val="0"/>
                  </w:checkBox>
                </w:ffData>
              </w:fldChar>
            </w:r>
            <w:r w:rsidRPr="0096060C">
              <w:instrText xml:space="preserve"> FORMCHECKBOX </w:instrText>
            </w:r>
            <w:r w:rsidRPr="0096060C">
              <w:fldChar w:fldCharType="separate"/>
            </w:r>
            <w:r w:rsidRPr="0096060C">
              <w:fldChar w:fldCharType="end"/>
            </w:r>
          </w:p>
        </w:tc>
        <w:tc>
          <w:tcPr>
            <w:tcW w:w="567" w:type="dxa"/>
            <w:tcMar>
              <w:left w:w="108" w:type="dxa"/>
            </w:tcMar>
            <w:vAlign w:val="center"/>
          </w:tcPr>
          <w:p w14:paraId="117FC4BE" w14:textId="1048E53B" w:rsidR="001B18FF" w:rsidRPr="0096060C" w:rsidRDefault="001B18FF" w:rsidP="001B18FF">
            <w:pPr>
              <w:jc w:val="center"/>
              <w:rPr>
                <w:lang w:val="it-IT"/>
              </w:rPr>
            </w:pPr>
            <w:r w:rsidRPr="0096060C">
              <w:fldChar w:fldCharType="begin">
                <w:ffData>
                  <w:name w:val="Check4"/>
                  <w:enabled/>
                  <w:calcOnExit w:val="0"/>
                  <w:checkBox>
                    <w:sizeAuto/>
                    <w:default w:val="0"/>
                  </w:checkBox>
                </w:ffData>
              </w:fldChar>
            </w:r>
            <w:r w:rsidRPr="0096060C">
              <w:instrText xml:space="preserve"> FORMCHECKBOX </w:instrText>
            </w:r>
            <w:r w:rsidRPr="0096060C">
              <w:fldChar w:fldCharType="separate"/>
            </w:r>
            <w:r w:rsidRPr="0096060C">
              <w:fldChar w:fldCharType="end"/>
            </w:r>
          </w:p>
        </w:tc>
      </w:tr>
      <w:tr w:rsidR="008B053F" w:rsidRPr="00FA3153" w14:paraId="112DA4D1" w14:textId="77777777" w:rsidTr="00DC2D14">
        <w:trPr>
          <w:cantSplit/>
        </w:trPr>
        <w:tc>
          <w:tcPr>
            <w:tcW w:w="567" w:type="dxa"/>
            <w:tcMar>
              <w:left w:w="108" w:type="dxa"/>
            </w:tcMar>
          </w:tcPr>
          <w:p w14:paraId="0B08FBC8" w14:textId="481086D1" w:rsidR="008B053F" w:rsidRPr="0096060C" w:rsidRDefault="001B18FF" w:rsidP="001B18FF">
            <w:pPr>
              <w:pStyle w:val="Numeroelenco"/>
              <w:rPr>
                <w:b/>
                <w:szCs w:val="24"/>
                <w:lang w:val="it-IT"/>
              </w:rPr>
            </w:pPr>
            <w:r w:rsidRPr="0096060C">
              <w:rPr>
                <w:b/>
                <w:szCs w:val="24"/>
                <w:lang w:val="it-IT"/>
              </w:rPr>
              <w:t>21)</w:t>
            </w:r>
          </w:p>
        </w:tc>
        <w:tc>
          <w:tcPr>
            <w:tcW w:w="1843" w:type="dxa"/>
            <w:tcMar>
              <w:left w:w="108" w:type="dxa"/>
              <w:right w:w="0" w:type="dxa"/>
            </w:tcMar>
          </w:tcPr>
          <w:p w14:paraId="5B083624" w14:textId="77777777" w:rsidR="008B053F" w:rsidRPr="0096060C" w:rsidRDefault="008B053F" w:rsidP="008B053F">
            <w:pPr>
              <w:pStyle w:val="IAS"/>
              <w:ind w:left="0"/>
              <w:jc w:val="left"/>
              <w:rPr>
                <w:i/>
                <w:iCs/>
                <w:sz w:val="16"/>
                <w:szCs w:val="16"/>
              </w:rPr>
            </w:pPr>
            <w:r w:rsidRPr="0096060C">
              <w:rPr>
                <w:i/>
                <w:iCs/>
                <w:sz w:val="16"/>
                <w:szCs w:val="16"/>
              </w:rPr>
              <w:t>Richiamo d’attenzione Consob n. 5/21 del 29-4-21</w:t>
            </w:r>
          </w:p>
          <w:p w14:paraId="72AFCFD1" w14:textId="6511EB9A" w:rsidR="008B053F" w:rsidRPr="0096060C" w:rsidRDefault="008B053F" w:rsidP="008B053F">
            <w:pPr>
              <w:pStyle w:val="IAS"/>
              <w:ind w:left="0"/>
              <w:jc w:val="left"/>
              <w:rPr>
                <w:i/>
                <w:iCs/>
                <w:sz w:val="16"/>
                <w:szCs w:val="16"/>
              </w:rPr>
            </w:pPr>
            <w:r w:rsidRPr="0096060C">
              <w:rPr>
                <w:i/>
                <w:iCs/>
                <w:sz w:val="16"/>
                <w:szCs w:val="16"/>
              </w:rPr>
              <w:t>e Orientamenti ESMA “ESMA32-382-1138” del 4-3-2021 – Par. 178</w:t>
            </w:r>
          </w:p>
        </w:tc>
        <w:tc>
          <w:tcPr>
            <w:tcW w:w="6095" w:type="dxa"/>
            <w:tcMar>
              <w:left w:w="108" w:type="dxa"/>
            </w:tcMar>
            <w:vAlign w:val="center"/>
          </w:tcPr>
          <w:p w14:paraId="5DC46C8D" w14:textId="52E27701" w:rsidR="008B053F" w:rsidRPr="0096060C" w:rsidRDefault="008B053F" w:rsidP="00F23F87">
            <w:pPr>
              <w:overflowPunct/>
              <w:spacing w:line="230" w:lineRule="exact"/>
              <w:textAlignment w:val="auto"/>
              <w:rPr>
                <w:lang w:val="it-IT"/>
              </w:rPr>
            </w:pPr>
            <w:r w:rsidRPr="0096060C">
              <w:rPr>
                <w:lang w:val="it-IT"/>
              </w:rPr>
              <w:t>Laddove l’entità disponga di mezzi equivalenti a disponibilità liquide, sono state fornite informazioni dettagliate sulla loro composizione?</w:t>
            </w:r>
            <w:r w:rsidR="000C73AE" w:rsidRPr="0096060C">
              <w:rPr>
                <w:lang w:val="it-IT"/>
              </w:rPr>
              <w:t xml:space="preserve"> Sono state inoltre fornite informazioni su eventuali restrizioni riguardanti le disponibilità liquide e i mezzi equivalenti?</w:t>
            </w:r>
          </w:p>
        </w:tc>
        <w:tc>
          <w:tcPr>
            <w:tcW w:w="567" w:type="dxa"/>
            <w:tcMar>
              <w:left w:w="85" w:type="dxa"/>
              <w:right w:w="85" w:type="dxa"/>
            </w:tcMar>
            <w:vAlign w:val="center"/>
          </w:tcPr>
          <w:p w14:paraId="53853F27" w14:textId="643C8C01" w:rsidR="008B053F" w:rsidRPr="0096060C" w:rsidRDefault="008B053F" w:rsidP="008B053F">
            <w:pPr>
              <w:jc w:val="center"/>
            </w:pPr>
            <w:r w:rsidRPr="0096060C">
              <w:fldChar w:fldCharType="begin">
                <w:ffData>
                  <w:name w:val="Check4"/>
                  <w:enabled/>
                  <w:calcOnExit w:val="0"/>
                  <w:checkBox>
                    <w:sizeAuto/>
                    <w:default w:val="0"/>
                  </w:checkBox>
                </w:ffData>
              </w:fldChar>
            </w:r>
            <w:r w:rsidRPr="0096060C">
              <w:instrText xml:space="preserve"> FORMCHECKBOX </w:instrText>
            </w:r>
            <w:r w:rsidRPr="0096060C">
              <w:fldChar w:fldCharType="separate"/>
            </w:r>
            <w:r w:rsidRPr="0096060C">
              <w:fldChar w:fldCharType="end"/>
            </w:r>
          </w:p>
        </w:tc>
        <w:tc>
          <w:tcPr>
            <w:tcW w:w="567" w:type="dxa"/>
            <w:tcMar>
              <w:left w:w="108" w:type="dxa"/>
            </w:tcMar>
            <w:vAlign w:val="center"/>
          </w:tcPr>
          <w:p w14:paraId="39D4A485" w14:textId="01D3FBC0" w:rsidR="008B053F" w:rsidRPr="0096060C" w:rsidRDefault="008B053F" w:rsidP="008B053F">
            <w:pPr>
              <w:jc w:val="center"/>
            </w:pPr>
            <w:r w:rsidRPr="0096060C">
              <w:fldChar w:fldCharType="begin">
                <w:ffData>
                  <w:name w:val="Check4"/>
                  <w:enabled/>
                  <w:calcOnExit w:val="0"/>
                  <w:checkBox>
                    <w:sizeAuto/>
                    <w:default w:val="0"/>
                  </w:checkBox>
                </w:ffData>
              </w:fldChar>
            </w:r>
            <w:r w:rsidRPr="0096060C">
              <w:instrText xml:space="preserve"> FORMCHECKBOX </w:instrText>
            </w:r>
            <w:r w:rsidRPr="0096060C">
              <w:fldChar w:fldCharType="separate"/>
            </w:r>
            <w:r w:rsidRPr="0096060C">
              <w:fldChar w:fldCharType="end"/>
            </w:r>
          </w:p>
        </w:tc>
        <w:tc>
          <w:tcPr>
            <w:tcW w:w="567" w:type="dxa"/>
            <w:tcMar>
              <w:left w:w="108" w:type="dxa"/>
            </w:tcMar>
            <w:vAlign w:val="center"/>
          </w:tcPr>
          <w:p w14:paraId="2DB844A1" w14:textId="3C6DB21E" w:rsidR="008B053F" w:rsidRPr="0096060C" w:rsidRDefault="008B053F" w:rsidP="008B053F">
            <w:pPr>
              <w:jc w:val="center"/>
            </w:pPr>
            <w:r w:rsidRPr="0096060C">
              <w:fldChar w:fldCharType="begin">
                <w:ffData>
                  <w:name w:val="Check4"/>
                  <w:enabled/>
                  <w:calcOnExit w:val="0"/>
                  <w:checkBox>
                    <w:sizeAuto/>
                    <w:default w:val="0"/>
                  </w:checkBox>
                </w:ffData>
              </w:fldChar>
            </w:r>
            <w:r w:rsidRPr="0096060C">
              <w:instrText xml:space="preserve"> FORMCHECKBOX </w:instrText>
            </w:r>
            <w:r w:rsidRPr="0096060C">
              <w:fldChar w:fldCharType="separate"/>
            </w:r>
            <w:r w:rsidRPr="0096060C">
              <w:fldChar w:fldCharType="end"/>
            </w:r>
          </w:p>
        </w:tc>
      </w:tr>
      <w:tr w:rsidR="008B053F" w:rsidRPr="00FA3153" w14:paraId="3CB49D10" w14:textId="77777777" w:rsidTr="00620125">
        <w:trPr>
          <w:cantSplit/>
        </w:trPr>
        <w:tc>
          <w:tcPr>
            <w:tcW w:w="567" w:type="dxa"/>
            <w:tcMar>
              <w:left w:w="108" w:type="dxa"/>
            </w:tcMar>
          </w:tcPr>
          <w:p w14:paraId="1F188E9D" w14:textId="2BD68A64" w:rsidR="008B053F" w:rsidRPr="00FA3153" w:rsidRDefault="001B18FF" w:rsidP="001B18FF">
            <w:pPr>
              <w:pStyle w:val="Numeroelenco"/>
              <w:rPr>
                <w:b/>
                <w:szCs w:val="24"/>
                <w:lang w:val="it-IT"/>
              </w:rPr>
            </w:pPr>
            <w:r>
              <w:rPr>
                <w:b/>
                <w:szCs w:val="24"/>
                <w:lang w:val="it-IT"/>
              </w:rPr>
              <w:lastRenderedPageBreak/>
              <w:t>22)</w:t>
            </w:r>
          </w:p>
        </w:tc>
        <w:tc>
          <w:tcPr>
            <w:tcW w:w="1843" w:type="dxa"/>
            <w:tcMar>
              <w:left w:w="108" w:type="dxa"/>
              <w:right w:w="0" w:type="dxa"/>
            </w:tcMar>
          </w:tcPr>
          <w:p w14:paraId="5756F9AC" w14:textId="77777777" w:rsidR="008B053F" w:rsidRPr="00FA3153" w:rsidRDefault="008B053F" w:rsidP="008B053F">
            <w:pPr>
              <w:pStyle w:val="IAS"/>
              <w:ind w:left="0"/>
              <w:jc w:val="left"/>
              <w:rPr>
                <w:i/>
                <w:iCs/>
                <w:sz w:val="16"/>
                <w:szCs w:val="16"/>
              </w:rPr>
            </w:pPr>
            <w:r w:rsidRPr="00FA3153">
              <w:rPr>
                <w:i/>
                <w:iCs/>
                <w:sz w:val="16"/>
                <w:szCs w:val="16"/>
              </w:rPr>
              <w:t>Richiamo d’attenzione Consob n. 5/21 del 29-4-21</w:t>
            </w:r>
          </w:p>
          <w:p w14:paraId="0C23E8B7" w14:textId="3EB524FC" w:rsidR="008B053F" w:rsidRPr="00FA3153" w:rsidRDefault="008B053F" w:rsidP="008B053F">
            <w:pPr>
              <w:pStyle w:val="IAS"/>
              <w:ind w:left="0"/>
              <w:jc w:val="left"/>
              <w:rPr>
                <w:i/>
                <w:iCs/>
                <w:sz w:val="16"/>
                <w:szCs w:val="16"/>
              </w:rPr>
            </w:pPr>
            <w:r w:rsidRPr="00FA3153">
              <w:rPr>
                <w:i/>
                <w:iCs/>
                <w:sz w:val="16"/>
                <w:szCs w:val="16"/>
              </w:rPr>
              <w:t>e Orientamenti ESMA “ESMA32-382-1138” del 4-3-2021 – Par. 179</w:t>
            </w:r>
          </w:p>
        </w:tc>
        <w:tc>
          <w:tcPr>
            <w:tcW w:w="6095" w:type="dxa"/>
            <w:tcMar>
              <w:left w:w="108" w:type="dxa"/>
            </w:tcMar>
            <w:vAlign w:val="center"/>
          </w:tcPr>
          <w:p w14:paraId="58A3797D" w14:textId="4658A7CC" w:rsidR="008B053F" w:rsidRPr="00FA3153" w:rsidRDefault="008B053F" w:rsidP="00F23F87">
            <w:pPr>
              <w:overflowPunct/>
              <w:spacing w:line="230" w:lineRule="exact"/>
              <w:textAlignment w:val="auto"/>
              <w:rPr>
                <w:lang w:val="it-IT"/>
              </w:rPr>
            </w:pPr>
            <w:r w:rsidRPr="00FA3153">
              <w:rPr>
                <w:lang w:val="it-IT"/>
              </w:rPr>
              <w:t>L’entità ha incluso nella voce Altre attività finanziarie correnti le attività finanziarie che non sono (i) disponibilità liquide, (ii) mezzi equivalenti a disponibilità liquide o (iii) strumenti derivati utilizzati con finalità di copertura?</w:t>
            </w:r>
          </w:p>
        </w:tc>
        <w:tc>
          <w:tcPr>
            <w:tcW w:w="567" w:type="dxa"/>
            <w:tcMar>
              <w:left w:w="85" w:type="dxa"/>
              <w:right w:w="85" w:type="dxa"/>
            </w:tcMar>
            <w:vAlign w:val="center"/>
          </w:tcPr>
          <w:p w14:paraId="1278956B" w14:textId="522A0531"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708D7A7" w14:textId="3115F89A"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945FAD5" w14:textId="32EEF095"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08D26460" w14:textId="77777777" w:rsidTr="00382F80">
        <w:trPr>
          <w:cantSplit/>
        </w:trPr>
        <w:tc>
          <w:tcPr>
            <w:tcW w:w="567" w:type="dxa"/>
            <w:tcMar>
              <w:left w:w="108" w:type="dxa"/>
            </w:tcMar>
          </w:tcPr>
          <w:p w14:paraId="77FA46ED" w14:textId="19ECF979" w:rsidR="008B053F" w:rsidRPr="00FA3153" w:rsidRDefault="001B18FF" w:rsidP="001B18FF">
            <w:pPr>
              <w:pStyle w:val="Numeroelenco"/>
              <w:rPr>
                <w:b/>
                <w:szCs w:val="24"/>
                <w:lang w:val="it-IT"/>
              </w:rPr>
            </w:pPr>
            <w:r>
              <w:rPr>
                <w:b/>
                <w:szCs w:val="24"/>
                <w:lang w:val="it-IT"/>
              </w:rPr>
              <w:t>23)</w:t>
            </w:r>
          </w:p>
        </w:tc>
        <w:tc>
          <w:tcPr>
            <w:tcW w:w="1843" w:type="dxa"/>
            <w:tcMar>
              <w:left w:w="108" w:type="dxa"/>
              <w:right w:w="0" w:type="dxa"/>
            </w:tcMar>
          </w:tcPr>
          <w:p w14:paraId="1390464B" w14:textId="77777777" w:rsidR="008B053F" w:rsidRPr="00FA3153" w:rsidRDefault="008B053F" w:rsidP="008B053F">
            <w:pPr>
              <w:pStyle w:val="IAS"/>
              <w:ind w:left="0"/>
              <w:jc w:val="left"/>
              <w:rPr>
                <w:i/>
                <w:iCs/>
                <w:sz w:val="16"/>
                <w:szCs w:val="16"/>
              </w:rPr>
            </w:pPr>
            <w:r w:rsidRPr="00FA3153">
              <w:rPr>
                <w:i/>
                <w:iCs/>
                <w:sz w:val="16"/>
                <w:szCs w:val="16"/>
              </w:rPr>
              <w:t>Richiamo d’attenzione Consob n. 5/21 del 29-4-21</w:t>
            </w:r>
          </w:p>
          <w:p w14:paraId="577FE350" w14:textId="20E56DA3" w:rsidR="008B053F" w:rsidRPr="00FA3153" w:rsidRDefault="008B053F" w:rsidP="008B053F">
            <w:pPr>
              <w:pStyle w:val="IAS"/>
              <w:ind w:left="0"/>
              <w:jc w:val="left"/>
              <w:rPr>
                <w:i/>
                <w:iCs/>
                <w:sz w:val="16"/>
                <w:szCs w:val="16"/>
              </w:rPr>
            </w:pPr>
            <w:r w:rsidRPr="00FA3153">
              <w:rPr>
                <w:i/>
                <w:iCs/>
                <w:sz w:val="16"/>
                <w:szCs w:val="16"/>
              </w:rPr>
              <w:t>e Orientamenti ESMA “ESMA32-382-1138” del 4-3-2021 – Par. 180</w:t>
            </w:r>
          </w:p>
        </w:tc>
        <w:tc>
          <w:tcPr>
            <w:tcW w:w="6095" w:type="dxa"/>
            <w:tcMar>
              <w:left w:w="108" w:type="dxa"/>
            </w:tcMar>
          </w:tcPr>
          <w:p w14:paraId="1B397B79" w14:textId="77777777" w:rsidR="008B053F" w:rsidRPr="00FA3153" w:rsidRDefault="008B053F" w:rsidP="00017E36">
            <w:pPr>
              <w:overflowPunct/>
              <w:spacing w:line="240" w:lineRule="exact"/>
              <w:textAlignment w:val="auto"/>
              <w:rPr>
                <w:lang w:val="it-IT"/>
              </w:rPr>
            </w:pPr>
            <w:r w:rsidRPr="00FA3153">
              <w:rPr>
                <w:lang w:val="it-IT"/>
              </w:rPr>
              <w:t>L’entità ha incluso nella voce Debito finanziario il debito remunerato (ovvero il debito fruttifero) che comprende, tra l’altro, le passività finanziarie relative a contratti di locazione a breve e/o a lungo termine?</w:t>
            </w:r>
          </w:p>
          <w:p w14:paraId="60405F95" w14:textId="3426B128" w:rsidR="000C73AE" w:rsidRPr="00FA3153" w:rsidRDefault="000C73AE" w:rsidP="00F23F87">
            <w:pPr>
              <w:overflowPunct/>
              <w:spacing w:line="230" w:lineRule="exact"/>
              <w:textAlignment w:val="auto"/>
              <w:rPr>
                <w:lang w:val="it-IT"/>
              </w:rPr>
            </w:pPr>
            <w:r w:rsidRPr="00FA3153">
              <w:rPr>
                <w:lang w:val="it-IT"/>
              </w:rPr>
              <w:t>L’entità ha chiarito in un paragrafo successivo</w:t>
            </w:r>
            <w:r w:rsidR="00DC2D14">
              <w:rPr>
                <w:lang w:val="it-IT"/>
              </w:rPr>
              <w:t xml:space="preserve"> </w:t>
            </w:r>
            <w:r w:rsidRPr="00FA3153">
              <w:rPr>
                <w:lang w:val="it-IT"/>
              </w:rPr>
              <w:t>alla dichiarazione sull’indebitamento se il debito finanziario comprende eventuali passività relative a contratti di locazione e, in tal caso, fornito l’importo delle passività associate a contratti di locazione a breve e/o lungo termine?</w:t>
            </w:r>
          </w:p>
        </w:tc>
        <w:tc>
          <w:tcPr>
            <w:tcW w:w="567" w:type="dxa"/>
            <w:tcMar>
              <w:left w:w="85" w:type="dxa"/>
              <w:right w:w="85" w:type="dxa"/>
            </w:tcMar>
            <w:vAlign w:val="center"/>
          </w:tcPr>
          <w:p w14:paraId="209FCA12" w14:textId="7B75F590"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D17E071" w14:textId="775A7D2A"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80A28F8" w14:textId="65809BBB"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2478136E" w14:textId="77777777" w:rsidTr="00382F80">
        <w:trPr>
          <w:cantSplit/>
        </w:trPr>
        <w:tc>
          <w:tcPr>
            <w:tcW w:w="567" w:type="dxa"/>
            <w:tcMar>
              <w:left w:w="108" w:type="dxa"/>
            </w:tcMar>
          </w:tcPr>
          <w:p w14:paraId="7A8FC19C" w14:textId="06A14F37" w:rsidR="008B053F" w:rsidRPr="00FA3153" w:rsidRDefault="001B18FF" w:rsidP="001B18FF">
            <w:pPr>
              <w:pStyle w:val="Numeroelenco"/>
              <w:rPr>
                <w:b/>
                <w:szCs w:val="24"/>
                <w:lang w:val="it-IT"/>
              </w:rPr>
            </w:pPr>
            <w:r>
              <w:rPr>
                <w:b/>
                <w:szCs w:val="24"/>
                <w:lang w:val="it-IT"/>
              </w:rPr>
              <w:t>24)</w:t>
            </w:r>
          </w:p>
        </w:tc>
        <w:tc>
          <w:tcPr>
            <w:tcW w:w="1843" w:type="dxa"/>
            <w:tcMar>
              <w:left w:w="108" w:type="dxa"/>
              <w:right w:w="0" w:type="dxa"/>
            </w:tcMar>
          </w:tcPr>
          <w:p w14:paraId="11E34F4B" w14:textId="77777777" w:rsidR="008B053F" w:rsidRPr="00FA3153" w:rsidRDefault="008B053F" w:rsidP="008B053F">
            <w:pPr>
              <w:pStyle w:val="IAS"/>
              <w:ind w:left="0"/>
              <w:jc w:val="left"/>
              <w:rPr>
                <w:i/>
                <w:iCs/>
                <w:sz w:val="16"/>
                <w:szCs w:val="16"/>
              </w:rPr>
            </w:pPr>
            <w:r w:rsidRPr="00FA3153">
              <w:rPr>
                <w:i/>
                <w:iCs/>
                <w:sz w:val="16"/>
                <w:szCs w:val="16"/>
              </w:rPr>
              <w:t>Richiamo d’attenzione Consob n. 5/21 del 29-4-21</w:t>
            </w:r>
          </w:p>
          <w:p w14:paraId="7803787A" w14:textId="5865BB79" w:rsidR="008B053F" w:rsidRPr="00FA3153" w:rsidRDefault="008B053F" w:rsidP="008B053F">
            <w:pPr>
              <w:pStyle w:val="IAS"/>
              <w:ind w:left="0"/>
              <w:jc w:val="left"/>
              <w:rPr>
                <w:i/>
                <w:iCs/>
                <w:sz w:val="16"/>
                <w:szCs w:val="16"/>
              </w:rPr>
            </w:pPr>
            <w:r w:rsidRPr="00FA3153">
              <w:rPr>
                <w:i/>
                <w:iCs/>
                <w:sz w:val="16"/>
                <w:szCs w:val="16"/>
              </w:rPr>
              <w:t>e Orientamenti ESMA “ESMA32-382-1138” del 4-3-2021 – Par. 181-182</w:t>
            </w:r>
          </w:p>
        </w:tc>
        <w:tc>
          <w:tcPr>
            <w:tcW w:w="6095" w:type="dxa"/>
            <w:tcMar>
              <w:left w:w="108" w:type="dxa"/>
            </w:tcMar>
          </w:tcPr>
          <w:p w14:paraId="18B9CD78" w14:textId="59FD1E6D" w:rsidR="008B053F" w:rsidRPr="00FA3153" w:rsidRDefault="008B053F" w:rsidP="008B053F">
            <w:pPr>
              <w:overflowPunct/>
              <w:spacing w:line="230" w:lineRule="exact"/>
              <w:textAlignment w:val="auto"/>
              <w:rPr>
                <w:lang w:val="it-IT"/>
              </w:rPr>
            </w:pPr>
            <w:r w:rsidRPr="00FA3153">
              <w:rPr>
                <w:lang w:val="it-IT"/>
              </w:rPr>
              <w:t xml:space="preserve">L’entità ha incluso nella voce Debito finanziario corrente gli strumenti di </w:t>
            </w:r>
            <w:r w:rsidR="009A09C4" w:rsidRPr="00FA3153">
              <w:rPr>
                <w:lang w:val="it-IT"/>
              </w:rPr>
              <w:t xml:space="preserve">debito </w:t>
            </w:r>
            <w:r w:rsidR="009A09C4">
              <w:rPr>
                <w:lang w:val="it-IT"/>
              </w:rPr>
              <w:t>rimborsabili</w:t>
            </w:r>
            <w:r w:rsidRPr="00FA3153">
              <w:rPr>
                <w:lang w:val="it-IT"/>
              </w:rPr>
              <w:t xml:space="preserve"> entro i 12 mesi successiv</w:t>
            </w:r>
            <w:r w:rsidR="00EC082A">
              <w:rPr>
                <w:lang w:val="it-IT"/>
              </w:rPr>
              <w:t>i</w:t>
            </w:r>
            <w:r w:rsidRPr="00FA3153">
              <w:rPr>
                <w:lang w:val="it-IT"/>
              </w:rPr>
              <w:t>?</w:t>
            </w:r>
          </w:p>
          <w:p w14:paraId="3831D56F" w14:textId="2B0C467E" w:rsidR="008B053F" w:rsidRPr="00FA3153" w:rsidRDefault="008B053F" w:rsidP="00F23F87">
            <w:pPr>
              <w:pStyle w:val="Puntoelencoprimolivello"/>
              <w:numPr>
                <w:ilvl w:val="0"/>
                <w:numId w:val="0"/>
              </w:numPr>
              <w:tabs>
                <w:tab w:val="clear" w:pos="380"/>
                <w:tab w:val="left" w:pos="0"/>
              </w:tabs>
              <w:spacing w:line="230" w:lineRule="exact"/>
              <w:contextualSpacing w:val="0"/>
            </w:pPr>
            <w:r w:rsidRPr="00FA3153">
              <w:t>L’entità ha considerato quale Parte corrente del debito finanziario non corrente la parte del debito finanziario non corrente che deve essere rimborsata entro 12 mesi?</w:t>
            </w:r>
          </w:p>
        </w:tc>
        <w:tc>
          <w:tcPr>
            <w:tcW w:w="567" w:type="dxa"/>
            <w:tcMar>
              <w:left w:w="85" w:type="dxa"/>
              <w:right w:w="85" w:type="dxa"/>
            </w:tcMar>
            <w:vAlign w:val="center"/>
          </w:tcPr>
          <w:p w14:paraId="6AD5D990" w14:textId="10F917B5"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9086C24" w14:textId="3F0F3C9E"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3295A40" w14:textId="46954646"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5D52FA5D" w14:textId="77777777" w:rsidTr="00586F5A">
        <w:trPr>
          <w:cantSplit/>
        </w:trPr>
        <w:tc>
          <w:tcPr>
            <w:tcW w:w="567" w:type="dxa"/>
            <w:tcMar>
              <w:left w:w="108" w:type="dxa"/>
            </w:tcMar>
          </w:tcPr>
          <w:p w14:paraId="2D8E360F" w14:textId="0B125FC2" w:rsidR="008B053F" w:rsidRPr="00FA3153" w:rsidRDefault="001B18FF" w:rsidP="001B18FF">
            <w:pPr>
              <w:pStyle w:val="Numeroelenco"/>
              <w:rPr>
                <w:b/>
                <w:szCs w:val="24"/>
                <w:lang w:val="it-IT"/>
              </w:rPr>
            </w:pPr>
            <w:r>
              <w:rPr>
                <w:b/>
                <w:szCs w:val="24"/>
                <w:lang w:val="it-IT"/>
              </w:rPr>
              <w:t>25)</w:t>
            </w:r>
          </w:p>
        </w:tc>
        <w:tc>
          <w:tcPr>
            <w:tcW w:w="1843" w:type="dxa"/>
            <w:tcMar>
              <w:left w:w="108" w:type="dxa"/>
              <w:right w:w="0" w:type="dxa"/>
            </w:tcMar>
          </w:tcPr>
          <w:p w14:paraId="67B5D334" w14:textId="77777777" w:rsidR="008B053F" w:rsidRPr="00FA3153" w:rsidRDefault="008B053F" w:rsidP="008B053F">
            <w:pPr>
              <w:pStyle w:val="IAS"/>
              <w:ind w:left="0"/>
              <w:jc w:val="left"/>
              <w:rPr>
                <w:i/>
                <w:iCs/>
                <w:sz w:val="16"/>
                <w:szCs w:val="16"/>
              </w:rPr>
            </w:pPr>
            <w:r w:rsidRPr="00FA3153">
              <w:rPr>
                <w:i/>
                <w:iCs/>
                <w:sz w:val="16"/>
                <w:szCs w:val="16"/>
              </w:rPr>
              <w:t>Richiamo d’attenzione Consob n. 5/21 del 29-4-21</w:t>
            </w:r>
          </w:p>
          <w:p w14:paraId="43BCA1C9" w14:textId="457461AF" w:rsidR="008B053F" w:rsidRPr="00FA3153" w:rsidRDefault="008B053F" w:rsidP="008B053F">
            <w:pPr>
              <w:pStyle w:val="IAS"/>
              <w:ind w:left="0"/>
              <w:jc w:val="left"/>
              <w:rPr>
                <w:i/>
                <w:iCs/>
                <w:sz w:val="16"/>
                <w:szCs w:val="16"/>
              </w:rPr>
            </w:pPr>
            <w:r w:rsidRPr="00FA3153">
              <w:rPr>
                <w:i/>
                <w:iCs/>
                <w:sz w:val="16"/>
                <w:szCs w:val="16"/>
              </w:rPr>
              <w:t>e Orientamenti ESMA “ESMA32-382-1138” del 4-3-2021 – Par. 183</w:t>
            </w:r>
          </w:p>
        </w:tc>
        <w:tc>
          <w:tcPr>
            <w:tcW w:w="6095" w:type="dxa"/>
            <w:tcMar>
              <w:left w:w="108" w:type="dxa"/>
            </w:tcMar>
            <w:vAlign w:val="center"/>
          </w:tcPr>
          <w:p w14:paraId="369768AC" w14:textId="6D66480B" w:rsidR="008B053F" w:rsidRPr="008867AA" w:rsidRDefault="008B053F" w:rsidP="00F23F87">
            <w:pPr>
              <w:overflowPunct/>
              <w:spacing w:line="230" w:lineRule="exact"/>
              <w:textAlignment w:val="auto"/>
              <w:rPr>
                <w:lang w:val="it-IT"/>
              </w:rPr>
            </w:pPr>
            <w:r w:rsidRPr="00FA3153">
              <w:rPr>
                <w:lang w:val="it-IT"/>
              </w:rPr>
              <w:t xml:space="preserve">L’entità ha incluso nella voce Debiti commerciali e altri debiti non correnti i debiti non remunerati che presentano una significativa componente di finanziamento implicito o esplicito, ad esempio i debiti verso fornitori con una scadenza superiore a 12 mesi? L’entità ha inoltre incluso </w:t>
            </w:r>
            <w:r w:rsidR="00D730A8">
              <w:rPr>
                <w:lang w:val="it-IT"/>
              </w:rPr>
              <w:t xml:space="preserve">in tale voce </w:t>
            </w:r>
            <w:r w:rsidRPr="00FA3153">
              <w:rPr>
                <w:lang w:val="it-IT"/>
              </w:rPr>
              <w:t>eventuali altri prestiti infruttiferi?</w:t>
            </w:r>
          </w:p>
        </w:tc>
        <w:tc>
          <w:tcPr>
            <w:tcW w:w="567" w:type="dxa"/>
            <w:tcMar>
              <w:left w:w="85" w:type="dxa"/>
              <w:right w:w="85" w:type="dxa"/>
            </w:tcMar>
            <w:vAlign w:val="center"/>
          </w:tcPr>
          <w:p w14:paraId="6997615A" w14:textId="182943AA"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F7EB5D9" w14:textId="021599AB"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B134535" w14:textId="11B4DE7C"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973F35" w14:paraId="6AC598AA" w14:textId="77777777" w:rsidTr="00382F80">
        <w:trPr>
          <w:cantSplit/>
        </w:trPr>
        <w:tc>
          <w:tcPr>
            <w:tcW w:w="567" w:type="dxa"/>
            <w:tcMar>
              <w:left w:w="108" w:type="dxa"/>
            </w:tcMar>
          </w:tcPr>
          <w:p w14:paraId="535BA238" w14:textId="77777777" w:rsidR="008B053F" w:rsidRPr="00FA3153" w:rsidRDefault="008B053F" w:rsidP="008B053F">
            <w:pPr>
              <w:pStyle w:val="Numeroelenco"/>
              <w:ind w:left="179"/>
              <w:rPr>
                <w:b/>
                <w:szCs w:val="24"/>
                <w:lang w:val="it-IT"/>
              </w:rPr>
            </w:pPr>
          </w:p>
        </w:tc>
        <w:tc>
          <w:tcPr>
            <w:tcW w:w="1843" w:type="dxa"/>
            <w:tcMar>
              <w:left w:w="108" w:type="dxa"/>
              <w:right w:w="0" w:type="dxa"/>
            </w:tcMar>
          </w:tcPr>
          <w:p w14:paraId="7D6B0F6A" w14:textId="77777777" w:rsidR="008B053F" w:rsidRPr="00FA3153" w:rsidRDefault="008B053F" w:rsidP="008B053F">
            <w:pPr>
              <w:pStyle w:val="IAS"/>
              <w:ind w:left="0"/>
              <w:jc w:val="left"/>
              <w:rPr>
                <w:i/>
                <w:iCs/>
                <w:sz w:val="16"/>
                <w:szCs w:val="16"/>
              </w:rPr>
            </w:pPr>
          </w:p>
        </w:tc>
        <w:tc>
          <w:tcPr>
            <w:tcW w:w="6095" w:type="dxa"/>
            <w:tcMar>
              <w:left w:w="108" w:type="dxa"/>
            </w:tcMar>
          </w:tcPr>
          <w:p w14:paraId="0F3B43E1" w14:textId="62C7F8B7" w:rsidR="008B053F" w:rsidRPr="00FA3153" w:rsidRDefault="008B053F" w:rsidP="009E705A">
            <w:pPr>
              <w:pStyle w:val="Commentiriquadro"/>
              <w:spacing w:before="40" w:after="40" w:line="190" w:lineRule="exact"/>
              <w:ind w:left="113"/>
              <w:rPr>
                <w:lang w:val="it-IT"/>
              </w:rPr>
            </w:pPr>
            <w:r w:rsidRPr="00FA3153">
              <w:rPr>
                <w:lang w:val="it-IT"/>
              </w:rPr>
              <w:t>Nel valutare se i debiti commerciali non correnti hanno una significativa componente di finanziamento, l’entità deve considerare (per analogia) le indicazioni fornite nei paragrafi da 59 a 62 dell’IFRS 15, Ricavi provenienti da contratti con i clienti, come omologato nell’UE.</w:t>
            </w:r>
          </w:p>
        </w:tc>
        <w:tc>
          <w:tcPr>
            <w:tcW w:w="567" w:type="dxa"/>
            <w:tcMar>
              <w:left w:w="85" w:type="dxa"/>
              <w:right w:w="85" w:type="dxa"/>
            </w:tcMar>
            <w:vAlign w:val="center"/>
          </w:tcPr>
          <w:p w14:paraId="6FA7D7A4" w14:textId="77777777" w:rsidR="008B053F" w:rsidRPr="00FA3153" w:rsidRDefault="008B053F" w:rsidP="008B053F">
            <w:pPr>
              <w:jc w:val="center"/>
              <w:rPr>
                <w:lang w:val="it-IT"/>
              </w:rPr>
            </w:pPr>
          </w:p>
        </w:tc>
        <w:tc>
          <w:tcPr>
            <w:tcW w:w="567" w:type="dxa"/>
            <w:tcMar>
              <w:left w:w="108" w:type="dxa"/>
            </w:tcMar>
            <w:vAlign w:val="center"/>
          </w:tcPr>
          <w:p w14:paraId="1508A4AB" w14:textId="77777777" w:rsidR="008B053F" w:rsidRPr="00FA3153" w:rsidRDefault="008B053F" w:rsidP="008B053F">
            <w:pPr>
              <w:jc w:val="center"/>
              <w:rPr>
                <w:lang w:val="it-IT"/>
              </w:rPr>
            </w:pPr>
          </w:p>
        </w:tc>
        <w:tc>
          <w:tcPr>
            <w:tcW w:w="567" w:type="dxa"/>
            <w:tcMar>
              <w:left w:w="108" w:type="dxa"/>
            </w:tcMar>
            <w:vAlign w:val="center"/>
          </w:tcPr>
          <w:p w14:paraId="07A1F1CA" w14:textId="77777777" w:rsidR="008B053F" w:rsidRPr="00FA3153" w:rsidRDefault="008B053F" w:rsidP="008B053F">
            <w:pPr>
              <w:jc w:val="center"/>
              <w:rPr>
                <w:lang w:val="it-IT"/>
              </w:rPr>
            </w:pPr>
          </w:p>
        </w:tc>
      </w:tr>
      <w:tr w:rsidR="008B053F" w:rsidRPr="00FA3153" w14:paraId="45FF4D5A" w14:textId="77777777" w:rsidTr="00382F80">
        <w:trPr>
          <w:cantSplit/>
        </w:trPr>
        <w:tc>
          <w:tcPr>
            <w:tcW w:w="567" w:type="dxa"/>
            <w:tcMar>
              <w:left w:w="108" w:type="dxa"/>
            </w:tcMar>
          </w:tcPr>
          <w:p w14:paraId="204D90E1" w14:textId="65993EBE" w:rsidR="008B053F" w:rsidRPr="00FA3153" w:rsidRDefault="001B18FF" w:rsidP="001B18FF">
            <w:pPr>
              <w:pStyle w:val="Numeroelenco"/>
              <w:rPr>
                <w:b/>
                <w:szCs w:val="24"/>
                <w:lang w:val="it-IT"/>
              </w:rPr>
            </w:pPr>
            <w:r>
              <w:rPr>
                <w:b/>
                <w:szCs w:val="24"/>
                <w:lang w:val="it-IT"/>
              </w:rPr>
              <w:t>26)</w:t>
            </w:r>
          </w:p>
        </w:tc>
        <w:tc>
          <w:tcPr>
            <w:tcW w:w="1843" w:type="dxa"/>
            <w:tcMar>
              <w:left w:w="108" w:type="dxa"/>
              <w:right w:w="0" w:type="dxa"/>
            </w:tcMar>
          </w:tcPr>
          <w:p w14:paraId="5ABBB84A" w14:textId="77777777" w:rsidR="008B053F" w:rsidRPr="00FA3153" w:rsidRDefault="008B053F" w:rsidP="008B053F">
            <w:pPr>
              <w:pStyle w:val="IAS"/>
              <w:ind w:left="0"/>
              <w:jc w:val="left"/>
              <w:rPr>
                <w:i/>
                <w:iCs/>
                <w:sz w:val="16"/>
                <w:szCs w:val="16"/>
              </w:rPr>
            </w:pPr>
            <w:r w:rsidRPr="00FA3153">
              <w:rPr>
                <w:i/>
                <w:iCs/>
                <w:sz w:val="16"/>
                <w:szCs w:val="16"/>
              </w:rPr>
              <w:t>Comunicazione Consob n. DEM/6064293 del 28-7-06</w:t>
            </w:r>
          </w:p>
        </w:tc>
        <w:tc>
          <w:tcPr>
            <w:tcW w:w="6095" w:type="dxa"/>
            <w:tcMar>
              <w:left w:w="108" w:type="dxa"/>
            </w:tcMar>
          </w:tcPr>
          <w:p w14:paraId="6E99E3B2" w14:textId="77777777" w:rsidR="008B053F" w:rsidRPr="00FA3153" w:rsidRDefault="008B053F" w:rsidP="00017E36">
            <w:pPr>
              <w:spacing w:line="240" w:lineRule="exact"/>
              <w:rPr>
                <w:rFonts w:ascii="Palatino Linotype" w:hAnsi="Palatino Linotype"/>
                <w:b/>
                <w:bCs/>
                <w:lang w:val="it-IT"/>
              </w:rPr>
            </w:pPr>
            <w:r w:rsidRPr="00FA3153">
              <w:rPr>
                <w:lang w:val="it-IT"/>
              </w:rPr>
              <w:t>È stata fornita una descrizione dei “negative pledges” e dei “covenants” relativi alle posizioni debitorie esistenti alla data di chiusura del periodo e alla data di redazione della rendicontazione periodica, qualora significativi?</w:t>
            </w:r>
          </w:p>
        </w:tc>
        <w:tc>
          <w:tcPr>
            <w:tcW w:w="567" w:type="dxa"/>
            <w:tcMar>
              <w:left w:w="85" w:type="dxa"/>
              <w:right w:w="85" w:type="dxa"/>
            </w:tcMar>
            <w:vAlign w:val="center"/>
          </w:tcPr>
          <w:p w14:paraId="20C10453"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7CFA3EB"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3D037F3"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522A9F68" w14:textId="77777777" w:rsidTr="00382F80">
        <w:trPr>
          <w:cantSplit/>
        </w:trPr>
        <w:tc>
          <w:tcPr>
            <w:tcW w:w="567" w:type="dxa"/>
            <w:tcMar>
              <w:left w:w="108" w:type="dxa"/>
            </w:tcMar>
          </w:tcPr>
          <w:p w14:paraId="6E475AFF" w14:textId="4CDFBA35" w:rsidR="008B053F" w:rsidRPr="00FA3153" w:rsidRDefault="001B18FF" w:rsidP="001B18FF">
            <w:pPr>
              <w:pStyle w:val="Numeroelenco"/>
              <w:rPr>
                <w:b/>
                <w:szCs w:val="24"/>
                <w:lang w:val="it-IT"/>
              </w:rPr>
            </w:pPr>
            <w:r>
              <w:rPr>
                <w:b/>
                <w:szCs w:val="24"/>
                <w:lang w:val="it-IT"/>
              </w:rPr>
              <w:t>27)</w:t>
            </w:r>
          </w:p>
        </w:tc>
        <w:tc>
          <w:tcPr>
            <w:tcW w:w="1843" w:type="dxa"/>
            <w:tcMar>
              <w:left w:w="108" w:type="dxa"/>
              <w:right w:w="0" w:type="dxa"/>
            </w:tcMar>
          </w:tcPr>
          <w:p w14:paraId="427AD8A8" w14:textId="77777777" w:rsidR="008B053F" w:rsidRPr="00FA3153" w:rsidRDefault="008B053F" w:rsidP="008B053F">
            <w:pPr>
              <w:pStyle w:val="IAS"/>
              <w:ind w:left="0"/>
              <w:jc w:val="left"/>
              <w:rPr>
                <w:i/>
                <w:iCs/>
                <w:sz w:val="16"/>
                <w:szCs w:val="16"/>
              </w:rPr>
            </w:pPr>
            <w:r w:rsidRPr="00FA3153">
              <w:rPr>
                <w:i/>
                <w:iCs/>
                <w:sz w:val="16"/>
                <w:szCs w:val="16"/>
              </w:rPr>
              <w:t>Comunicazione Consob n. DEM/6064293 del 28-7-06</w:t>
            </w:r>
          </w:p>
        </w:tc>
        <w:tc>
          <w:tcPr>
            <w:tcW w:w="6095" w:type="dxa"/>
            <w:tcMar>
              <w:left w:w="108" w:type="dxa"/>
            </w:tcMar>
          </w:tcPr>
          <w:p w14:paraId="7DD66DC8" w14:textId="77777777" w:rsidR="008B053F" w:rsidRPr="00FA3153" w:rsidRDefault="008B053F" w:rsidP="00017E36">
            <w:pPr>
              <w:spacing w:line="240" w:lineRule="exact"/>
              <w:rPr>
                <w:rFonts w:ascii="Palatino Linotype" w:hAnsi="Palatino Linotype"/>
                <w:b/>
                <w:bCs/>
                <w:lang w:val="it-IT"/>
              </w:rPr>
            </w:pPr>
            <w:r w:rsidRPr="00FA3153">
              <w:rPr>
                <w:lang w:val="it-IT"/>
              </w:rPr>
              <w:t xml:space="preserve">Sono state fornite indicazioni riguardo gli effetti del mancato rispetto dei “covenants” ed agli eventuali scostamenti rispetto ai valori dei parametri considerati negli accordi contrattuali sottostanti? Il criterio di significatività è stato considerato, tra l’altro, in relazione alla probabilità del verificarsi degli eventi di </w:t>
            </w:r>
            <w:r w:rsidRPr="00FA3153">
              <w:rPr>
                <w:i/>
                <w:lang w:val="it-IT"/>
              </w:rPr>
              <w:t>default</w:t>
            </w:r>
            <w:r w:rsidRPr="00FA3153">
              <w:rPr>
                <w:lang w:val="it-IT"/>
              </w:rPr>
              <w:t>?</w:t>
            </w:r>
          </w:p>
        </w:tc>
        <w:tc>
          <w:tcPr>
            <w:tcW w:w="567" w:type="dxa"/>
            <w:tcMar>
              <w:left w:w="85" w:type="dxa"/>
              <w:right w:w="85" w:type="dxa"/>
            </w:tcMar>
            <w:vAlign w:val="center"/>
          </w:tcPr>
          <w:p w14:paraId="263EA02C"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B937E0B"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4573F77"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517F9338" w14:textId="77777777" w:rsidTr="00382F80">
        <w:trPr>
          <w:cantSplit/>
        </w:trPr>
        <w:tc>
          <w:tcPr>
            <w:tcW w:w="567" w:type="dxa"/>
            <w:tcMar>
              <w:left w:w="108" w:type="dxa"/>
            </w:tcMar>
          </w:tcPr>
          <w:p w14:paraId="48323744" w14:textId="3092F9BF" w:rsidR="008B053F" w:rsidRPr="00FA3153" w:rsidRDefault="001B18FF" w:rsidP="001B18FF">
            <w:pPr>
              <w:pStyle w:val="Numeroelenco"/>
              <w:rPr>
                <w:b/>
                <w:szCs w:val="24"/>
                <w:lang w:val="it-IT"/>
              </w:rPr>
            </w:pPr>
            <w:r>
              <w:rPr>
                <w:b/>
                <w:szCs w:val="24"/>
                <w:lang w:val="it-IT"/>
              </w:rPr>
              <w:t>28)</w:t>
            </w:r>
          </w:p>
        </w:tc>
        <w:tc>
          <w:tcPr>
            <w:tcW w:w="1843" w:type="dxa"/>
            <w:tcMar>
              <w:left w:w="108" w:type="dxa"/>
              <w:right w:w="0" w:type="dxa"/>
            </w:tcMar>
          </w:tcPr>
          <w:p w14:paraId="497F076A" w14:textId="77777777" w:rsidR="008B053F" w:rsidRPr="00FA3153" w:rsidRDefault="008B053F" w:rsidP="008B053F">
            <w:pPr>
              <w:pStyle w:val="IAS"/>
              <w:ind w:left="0"/>
              <w:jc w:val="left"/>
              <w:rPr>
                <w:i/>
                <w:iCs/>
                <w:sz w:val="16"/>
                <w:szCs w:val="16"/>
              </w:rPr>
            </w:pPr>
            <w:r w:rsidRPr="00FA3153">
              <w:rPr>
                <w:i/>
                <w:iCs/>
                <w:sz w:val="16"/>
                <w:szCs w:val="16"/>
              </w:rPr>
              <w:t>Comunicazione Consob n. DEM/6064293 del 28-7-06</w:t>
            </w:r>
          </w:p>
        </w:tc>
        <w:tc>
          <w:tcPr>
            <w:tcW w:w="6095" w:type="dxa"/>
            <w:tcMar>
              <w:left w:w="108" w:type="dxa"/>
            </w:tcMar>
          </w:tcPr>
          <w:p w14:paraId="294C53F0" w14:textId="77777777" w:rsidR="008B053F" w:rsidRPr="00FA3153" w:rsidRDefault="008B053F" w:rsidP="00017E36">
            <w:pPr>
              <w:spacing w:line="240" w:lineRule="exact"/>
              <w:rPr>
                <w:rFonts w:ascii="Palatino Linotype" w:hAnsi="Palatino Linotype"/>
                <w:lang w:val="it-IT"/>
              </w:rPr>
            </w:pPr>
            <w:r w:rsidRPr="00FA3153">
              <w:rPr>
                <w:lang w:val="it-IT"/>
              </w:rPr>
              <w:t>Le informazioni di cui al paragrafo 116 e seguenti dello IAS 1 (ora paragrafo 125 dello IAS 1) sono state riportate in una specifica sezione?</w:t>
            </w:r>
          </w:p>
        </w:tc>
        <w:tc>
          <w:tcPr>
            <w:tcW w:w="567" w:type="dxa"/>
            <w:tcMar>
              <w:left w:w="85" w:type="dxa"/>
              <w:right w:w="85" w:type="dxa"/>
            </w:tcMar>
            <w:vAlign w:val="center"/>
          </w:tcPr>
          <w:p w14:paraId="703CDD46"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A01C462"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0D7CA7A"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973F35" w14:paraId="5ADE0F25" w14:textId="77777777" w:rsidTr="00382F80">
        <w:trPr>
          <w:cantSplit/>
        </w:trPr>
        <w:tc>
          <w:tcPr>
            <w:tcW w:w="567" w:type="dxa"/>
            <w:tcMar>
              <w:left w:w="108" w:type="dxa"/>
            </w:tcMar>
          </w:tcPr>
          <w:p w14:paraId="263FB093" w14:textId="33E6066E" w:rsidR="008B053F" w:rsidRPr="00FA3153" w:rsidRDefault="001B18FF" w:rsidP="001B18FF">
            <w:pPr>
              <w:pStyle w:val="Numeroelenco"/>
              <w:rPr>
                <w:b/>
                <w:szCs w:val="24"/>
                <w:lang w:val="it-IT"/>
              </w:rPr>
            </w:pPr>
            <w:r>
              <w:rPr>
                <w:b/>
                <w:szCs w:val="24"/>
                <w:lang w:val="it-IT"/>
              </w:rPr>
              <w:t>29)</w:t>
            </w:r>
          </w:p>
        </w:tc>
        <w:tc>
          <w:tcPr>
            <w:tcW w:w="1843" w:type="dxa"/>
            <w:tcMar>
              <w:left w:w="108" w:type="dxa"/>
              <w:right w:w="0" w:type="dxa"/>
            </w:tcMar>
          </w:tcPr>
          <w:p w14:paraId="7465BA16" w14:textId="77777777" w:rsidR="008B053F" w:rsidRPr="00FA3153" w:rsidRDefault="008B053F" w:rsidP="008B053F">
            <w:pPr>
              <w:pStyle w:val="IAS"/>
              <w:ind w:left="0"/>
              <w:jc w:val="left"/>
              <w:rPr>
                <w:i/>
                <w:iCs/>
                <w:sz w:val="16"/>
                <w:szCs w:val="16"/>
              </w:rPr>
            </w:pPr>
            <w:r w:rsidRPr="00FA3153">
              <w:rPr>
                <w:i/>
                <w:iCs/>
                <w:sz w:val="16"/>
                <w:szCs w:val="16"/>
              </w:rPr>
              <w:t>Comunicazione Consob n. DEM/6064293 del 28-7-06</w:t>
            </w:r>
          </w:p>
          <w:p w14:paraId="7DA0D127" w14:textId="412FFEF5" w:rsidR="008B053F" w:rsidRPr="00FA3153" w:rsidRDefault="008B053F" w:rsidP="008B053F">
            <w:pPr>
              <w:pStyle w:val="IAS"/>
              <w:spacing w:line="180" w:lineRule="exact"/>
              <w:ind w:left="0"/>
              <w:jc w:val="left"/>
              <w:rPr>
                <w:i/>
                <w:iCs/>
                <w:sz w:val="16"/>
                <w:szCs w:val="16"/>
              </w:rPr>
            </w:pPr>
            <w:r w:rsidRPr="00FA3153">
              <w:rPr>
                <w:i/>
                <w:iCs/>
                <w:sz w:val="16"/>
                <w:szCs w:val="16"/>
              </w:rPr>
              <w:t xml:space="preserve">(vedi anche punto </w:t>
            </w:r>
            <w:r w:rsidR="00D730A8">
              <w:rPr>
                <w:i/>
                <w:iCs/>
                <w:sz w:val="16"/>
                <w:szCs w:val="16"/>
              </w:rPr>
              <w:t>54</w:t>
            </w:r>
            <w:r w:rsidRPr="00FA3153">
              <w:rPr>
                <w:i/>
                <w:iCs/>
                <w:sz w:val="16"/>
                <w:szCs w:val="16"/>
              </w:rPr>
              <w:t>) successivo)</w:t>
            </w:r>
          </w:p>
        </w:tc>
        <w:tc>
          <w:tcPr>
            <w:tcW w:w="6095" w:type="dxa"/>
            <w:tcMar>
              <w:left w:w="108" w:type="dxa"/>
            </w:tcMar>
            <w:vAlign w:val="center"/>
          </w:tcPr>
          <w:p w14:paraId="1D84CC6A" w14:textId="77777777" w:rsidR="008B053F" w:rsidRPr="00FA3153" w:rsidRDefault="008B053F" w:rsidP="00243FD0">
            <w:pPr>
              <w:spacing w:line="230" w:lineRule="exact"/>
              <w:rPr>
                <w:spacing w:val="-2"/>
                <w:lang w:val="it-IT"/>
              </w:rPr>
            </w:pPr>
            <w:r w:rsidRPr="00FA3153">
              <w:rPr>
                <w:lang w:val="it-IT"/>
              </w:rPr>
              <w:t>Con riferimento alle società ricomprese nell’area di consolidamento l’impresa ha indicato nelle note illustrative in una specifica tabella:</w:t>
            </w:r>
          </w:p>
        </w:tc>
        <w:tc>
          <w:tcPr>
            <w:tcW w:w="567" w:type="dxa"/>
            <w:tcMar>
              <w:left w:w="85" w:type="dxa"/>
              <w:right w:w="85" w:type="dxa"/>
            </w:tcMar>
            <w:vAlign w:val="center"/>
          </w:tcPr>
          <w:p w14:paraId="0AA2D31B" w14:textId="77777777" w:rsidR="008B053F" w:rsidRPr="00FA3153" w:rsidRDefault="008B053F" w:rsidP="008B053F">
            <w:pPr>
              <w:jc w:val="center"/>
              <w:rPr>
                <w:lang w:val="it-IT"/>
              </w:rPr>
            </w:pPr>
          </w:p>
        </w:tc>
        <w:tc>
          <w:tcPr>
            <w:tcW w:w="567" w:type="dxa"/>
            <w:tcMar>
              <w:left w:w="108" w:type="dxa"/>
            </w:tcMar>
            <w:vAlign w:val="center"/>
          </w:tcPr>
          <w:p w14:paraId="2389690F" w14:textId="77777777" w:rsidR="008B053F" w:rsidRPr="00FA3153" w:rsidRDefault="008B053F" w:rsidP="008B053F">
            <w:pPr>
              <w:jc w:val="center"/>
              <w:rPr>
                <w:lang w:val="it-IT"/>
              </w:rPr>
            </w:pPr>
          </w:p>
        </w:tc>
        <w:tc>
          <w:tcPr>
            <w:tcW w:w="567" w:type="dxa"/>
            <w:tcMar>
              <w:left w:w="108" w:type="dxa"/>
            </w:tcMar>
            <w:vAlign w:val="center"/>
          </w:tcPr>
          <w:p w14:paraId="69902B67" w14:textId="77777777" w:rsidR="008B053F" w:rsidRPr="00FA3153" w:rsidRDefault="008B053F" w:rsidP="008B053F">
            <w:pPr>
              <w:jc w:val="center"/>
              <w:rPr>
                <w:lang w:val="it-IT"/>
              </w:rPr>
            </w:pPr>
          </w:p>
        </w:tc>
      </w:tr>
      <w:tr w:rsidR="008B053F" w:rsidRPr="00FA3153" w14:paraId="28982BEA" w14:textId="77777777" w:rsidTr="00382F80">
        <w:trPr>
          <w:cantSplit/>
        </w:trPr>
        <w:tc>
          <w:tcPr>
            <w:tcW w:w="567" w:type="dxa"/>
            <w:tcMar>
              <w:left w:w="108" w:type="dxa"/>
            </w:tcMar>
          </w:tcPr>
          <w:p w14:paraId="13F7DA88" w14:textId="77777777" w:rsidR="008B053F" w:rsidRPr="00FA3153" w:rsidRDefault="008B053F" w:rsidP="00F23F87">
            <w:pPr>
              <w:pStyle w:val="Numeroelenco"/>
              <w:ind w:left="0"/>
              <w:rPr>
                <w:b/>
                <w:szCs w:val="24"/>
                <w:lang w:val="it-IT"/>
              </w:rPr>
            </w:pPr>
          </w:p>
        </w:tc>
        <w:tc>
          <w:tcPr>
            <w:tcW w:w="1843" w:type="dxa"/>
            <w:tcMar>
              <w:left w:w="108" w:type="dxa"/>
              <w:right w:w="0" w:type="dxa"/>
            </w:tcMar>
          </w:tcPr>
          <w:p w14:paraId="26874FF3" w14:textId="77777777" w:rsidR="008B053F" w:rsidRPr="00FA3153" w:rsidRDefault="008B053F" w:rsidP="008B053F">
            <w:pPr>
              <w:pStyle w:val="IAS"/>
              <w:ind w:left="0"/>
              <w:jc w:val="left"/>
              <w:rPr>
                <w:i/>
                <w:iCs/>
                <w:sz w:val="16"/>
                <w:szCs w:val="16"/>
              </w:rPr>
            </w:pPr>
          </w:p>
        </w:tc>
        <w:tc>
          <w:tcPr>
            <w:tcW w:w="6095" w:type="dxa"/>
            <w:tcMar>
              <w:left w:w="108" w:type="dxa"/>
            </w:tcMar>
          </w:tcPr>
          <w:p w14:paraId="3012EE20" w14:textId="77777777" w:rsidR="008B053F" w:rsidRPr="00FA3153" w:rsidRDefault="008B053F" w:rsidP="009E705A">
            <w:pPr>
              <w:pStyle w:val="Puntoelencoprimolivello"/>
              <w:tabs>
                <w:tab w:val="clear" w:pos="380"/>
              </w:tabs>
              <w:spacing w:line="230" w:lineRule="exact"/>
              <w:ind w:left="489" w:hanging="284"/>
              <w:contextualSpacing w:val="0"/>
            </w:pPr>
            <w:r w:rsidRPr="00FA3153">
              <w:t>la denominazione sociale;</w:t>
            </w:r>
          </w:p>
        </w:tc>
        <w:tc>
          <w:tcPr>
            <w:tcW w:w="567" w:type="dxa"/>
            <w:tcMar>
              <w:left w:w="85" w:type="dxa"/>
              <w:right w:w="85" w:type="dxa"/>
            </w:tcMar>
            <w:vAlign w:val="center"/>
          </w:tcPr>
          <w:p w14:paraId="61461B16"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98A168C"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18FE6DB"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70BE9DFB" w14:textId="77777777" w:rsidTr="00382F80">
        <w:trPr>
          <w:cantSplit/>
        </w:trPr>
        <w:tc>
          <w:tcPr>
            <w:tcW w:w="567" w:type="dxa"/>
            <w:tcMar>
              <w:left w:w="108" w:type="dxa"/>
            </w:tcMar>
          </w:tcPr>
          <w:p w14:paraId="70D96701" w14:textId="77777777" w:rsidR="008B053F" w:rsidRPr="00FA3153" w:rsidRDefault="008B053F" w:rsidP="00F23F87">
            <w:pPr>
              <w:pStyle w:val="Numeroelenco"/>
              <w:ind w:left="0"/>
              <w:rPr>
                <w:b/>
                <w:szCs w:val="24"/>
                <w:lang w:val="it-IT"/>
              </w:rPr>
            </w:pPr>
          </w:p>
        </w:tc>
        <w:tc>
          <w:tcPr>
            <w:tcW w:w="1843" w:type="dxa"/>
            <w:tcMar>
              <w:left w:w="108" w:type="dxa"/>
              <w:right w:w="0" w:type="dxa"/>
            </w:tcMar>
          </w:tcPr>
          <w:p w14:paraId="5F5177A4" w14:textId="77777777" w:rsidR="008B053F" w:rsidRPr="00FA3153" w:rsidRDefault="008B053F" w:rsidP="008B053F">
            <w:pPr>
              <w:pStyle w:val="IAS"/>
              <w:ind w:left="0"/>
              <w:jc w:val="left"/>
              <w:rPr>
                <w:i/>
                <w:iCs/>
                <w:sz w:val="16"/>
                <w:szCs w:val="16"/>
              </w:rPr>
            </w:pPr>
          </w:p>
        </w:tc>
        <w:tc>
          <w:tcPr>
            <w:tcW w:w="6095" w:type="dxa"/>
            <w:tcMar>
              <w:left w:w="108" w:type="dxa"/>
            </w:tcMar>
          </w:tcPr>
          <w:p w14:paraId="5367A62B" w14:textId="77777777" w:rsidR="008B053F" w:rsidRPr="00FA3153" w:rsidRDefault="008B053F" w:rsidP="009E705A">
            <w:pPr>
              <w:pStyle w:val="Puntoelencoprimolivello"/>
              <w:tabs>
                <w:tab w:val="clear" w:pos="380"/>
              </w:tabs>
              <w:spacing w:line="230" w:lineRule="exact"/>
              <w:ind w:left="489" w:hanging="284"/>
              <w:contextualSpacing w:val="0"/>
            </w:pPr>
            <w:r w:rsidRPr="00FA3153">
              <w:t>la sede;</w:t>
            </w:r>
          </w:p>
        </w:tc>
        <w:tc>
          <w:tcPr>
            <w:tcW w:w="567" w:type="dxa"/>
            <w:tcMar>
              <w:left w:w="85" w:type="dxa"/>
              <w:right w:w="85" w:type="dxa"/>
            </w:tcMar>
            <w:vAlign w:val="center"/>
          </w:tcPr>
          <w:p w14:paraId="4A5EA66C"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C235F2B"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406B79B"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1EDE644D" w14:textId="77777777" w:rsidTr="00382F80">
        <w:trPr>
          <w:cantSplit/>
        </w:trPr>
        <w:tc>
          <w:tcPr>
            <w:tcW w:w="567" w:type="dxa"/>
            <w:tcMar>
              <w:left w:w="108" w:type="dxa"/>
            </w:tcMar>
          </w:tcPr>
          <w:p w14:paraId="5BBF9CDE" w14:textId="77777777" w:rsidR="008B053F" w:rsidRPr="00FA3153" w:rsidRDefault="008B053F" w:rsidP="00F23F87">
            <w:pPr>
              <w:pStyle w:val="Numeroelenco"/>
              <w:ind w:left="0"/>
              <w:rPr>
                <w:b/>
                <w:szCs w:val="24"/>
                <w:lang w:val="it-IT"/>
              </w:rPr>
            </w:pPr>
          </w:p>
        </w:tc>
        <w:tc>
          <w:tcPr>
            <w:tcW w:w="1843" w:type="dxa"/>
            <w:tcMar>
              <w:left w:w="108" w:type="dxa"/>
              <w:right w:w="0" w:type="dxa"/>
            </w:tcMar>
          </w:tcPr>
          <w:p w14:paraId="60F1E60F" w14:textId="77777777" w:rsidR="008B053F" w:rsidRPr="00FA3153" w:rsidRDefault="008B053F" w:rsidP="008B053F">
            <w:pPr>
              <w:pStyle w:val="IAS"/>
              <w:ind w:left="0"/>
              <w:jc w:val="left"/>
              <w:rPr>
                <w:i/>
                <w:iCs/>
                <w:sz w:val="16"/>
                <w:szCs w:val="16"/>
              </w:rPr>
            </w:pPr>
          </w:p>
        </w:tc>
        <w:tc>
          <w:tcPr>
            <w:tcW w:w="6095" w:type="dxa"/>
            <w:tcMar>
              <w:left w:w="108" w:type="dxa"/>
            </w:tcMar>
          </w:tcPr>
          <w:p w14:paraId="3B13BF7E" w14:textId="77777777" w:rsidR="008B053F" w:rsidRPr="00FA3153" w:rsidRDefault="008B053F" w:rsidP="009E705A">
            <w:pPr>
              <w:pStyle w:val="Puntoelencoprimolivello"/>
              <w:tabs>
                <w:tab w:val="clear" w:pos="380"/>
              </w:tabs>
              <w:spacing w:line="230" w:lineRule="exact"/>
              <w:ind w:left="489" w:hanging="284"/>
              <w:contextualSpacing w:val="0"/>
            </w:pPr>
            <w:r w:rsidRPr="00FA3153">
              <w:t>il capitale sociale;</w:t>
            </w:r>
          </w:p>
        </w:tc>
        <w:tc>
          <w:tcPr>
            <w:tcW w:w="567" w:type="dxa"/>
            <w:tcMar>
              <w:left w:w="85" w:type="dxa"/>
              <w:right w:w="85" w:type="dxa"/>
            </w:tcMar>
            <w:vAlign w:val="center"/>
          </w:tcPr>
          <w:p w14:paraId="7FA609C7"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FD222A9"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B88818A"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19D70C4F" w14:textId="77777777" w:rsidTr="00382F80">
        <w:trPr>
          <w:cantSplit/>
        </w:trPr>
        <w:tc>
          <w:tcPr>
            <w:tcW w:w="567" w:type="dxa"/>
            <w:tcMar>
              <w:left w:w="108" w:type="dxa"/>
            </w:tcMar>
          </w:tcPr>
          <w:p w14:paraId="54BA974B" w14:textId="77777777" w:rsidR="008B053F" w:rsidRPr="00FA3153" w:rsidRDefault="008B053F" w:rsidP="00F23F87">
            <w:pPr>
              <w:pStyle w:val="Numeroelenco"/>
              <w:ind w:left="0"/>
              <w:rPr>
                <w:b/>
                <w:szCs w:val="24"/>
                <w:lang w:val="it-IT"/>
              </w:rPr>
            </w:pPr>
          </w:p>
        </w:tc>
        <w:tc>
          <w:tcPr>
            <w:tcW w:w="1843" w:type="dxa"/>
            <w:tcMar>
              <w:left w:w="108" w:type="dxa"/>
              <w:right w:w="0" w:type="dxa"/>
            </w:tcMar>
          </w:tcPr>
          <w:p w14:paraId="154AF05D" w14:textId="77777777" w:rsidR="008B053F" w:rsidRPr="00FA3153" w:rsidRDefault="008B053F" w:rsidP="008B053F">
            <w:pPr>
              <w:pStyle w:val="IAS"/>
              <w:ind w:left="0"/>
              <w:jc w:val="left"/>
              <w:rPr>
                <w:i/>
                <w:iCs/>
                <w:sz w:val="16"/>
                <w:szCs w:val="16"/>
              </w:rPr>
            </w:pPr>
          </w:p>
        </w:tc>
        <w:tc>
          <w:tcPr>
            <w:tcW w:w="6095" w:type="dxa"/>
            <w:tcMar>
              <w:left w:w="108" w:type="dxa"/>
            </w:tcMar>
          </w:tcPr>
          <w:p w14:paraId="76F3EAA3" w14:textId="077349FE" w:rsidR="008B053F" w:rsidRPr="00FA3153" w:rsidRDefault="008B053F" w:rsidP="009E705A">
            <w:pPr>
              <w:pStyle w:val="Puntoelencoprimolivello"/>
              <w:tabs>
                <w:tab w:val="clear" w:pos="380"/>
              </w:tabs>
              <w:ind w:left="489" w:hanging="284"/>
              <w:contextualSpacing w:val="0"/>
            </w:pPr>
            <w:r w:rsidRPr="00FA3153">
              <w:t xml:space="preserve">le quote possedute direttamente o </w:t>
            </w:r>
            <w:r w:rsidR="0048328B">
              <w:t xml:space="preserve">indirettamente, dalla </w:t>
            </w:r>
            <w:r w:rsidRPr="00FA3153">
              <w:t>controllante e da ciascuna delle controllate;</w:t>
            </w:r>
          </w:p>
        </w:tc>
        <w:tc>
          <w:tcPr>
            <w:tcW w:w="567" w:type="dxa"/>
            <w:tcMar>
              <w:left w:w="85" w:type="dxa"/>
              <w:right w:w="85" w:type="dxa"/>
            </w:tcMar>
            <w:vAlign w:val="center"/>
          </w:tcPr>
          <w:p w14:paraId="067D5AAA"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20BF185"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F3D32E9"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139D9921" w14:textId="77777777" w:rsidTr="00382F80">
        <w:trPr>
          <w:cantSplit/>
        </w:trPr>
        <w:tc>
          <w:tcPr>
            <w:tcW w:w="567" w:type="dxa"/>
            <w:tcMar>
              <w:left w:w="108" w:type="dxa"/>
            </w:tcMar>
          </w:tcPr>
          <w:p w14:paraId="69FFE952" w14:textId="77777777" w:rsidR="008B053F" w:rsidRPr="00FA3153" w:rsidRDefault="008B053F" w:rsidP="00F23F87">
            <w:pPr>
              <w:pStyle w:val="Numeroelenco"/>
              <w:ind w:left="0"/>
              <w:rPr>
                <w:b/>
                <w:szCs w:val="24"/>
                <w:lang w:val="it-IT"/>
              </w:rPr>
            </w:pPr>
          </w:p>
        </w:tc>
        <w:tc>
          <w:tcPr>
            <w:tcW w:w="1843" w:type="dxa"/>
            <w:tcMar>
              <w:left w:w="108" w:type="dxa"/>
              <w:right w:w="0" w:type="dxa"/>
            </w:tcMar>
          </w:tcPr>
          <w:p w14:paraId="19A6D897" w14:textId="77777777" w:rsidR="008B053F" w:rsidRPr="00FA3153" w:rsidRDefault="008B053F" w:rsidP="008B053F">
            <w:pPr>
              <w:pStyle w:val="IAS"/>
              <w:ind w:left="0"/>
              <w:jc w:val="left"/>
              <w:rPr>
                <w:i/>
                <w:iCs/>
                <w:sz w:val="16"/>
                <w:szCs w:val="16"/>
              </w:rPr>
            </w:pPr>
          </w:p>
        </w:tc>
        <w:tc>
          <w:tcPr>
            <w:tcW w:w="6095" w:type="dxa"/>
            <w:tcMar>
              <w:left w:w="108" w:type="dxa"/>
            </w:tcMar>
          </w:tcPr>
          <w:p w14:paraId="30CFDE9D" w14:textId="77777777" w:rsidR="008B053F" w:rsidRPr="00FA3153" w:rsidRDefault="008B053F" w:rsidP="009E705A">
            <w:pPr>
              <w:pStyle w:val="Puntoelencoprimolivello"/>
              <w:tabs>
                <w:tab w:val="clear" w:pos="380"/>
              </w:tabs>
              <w:spacing w:line="230" w:lineRule="exact"/>
              <w:ind w:left="489" w:hanging="284"/>
              <w:contextualSpacing w:val="0"/>
            </w:pPr>
            <w:r w:rsidRPr="00FA3153">
              <w:t>le modalità di consolidamento;</w:t>
            </w:r>
          </w:p>
        </w:tc>
        <w:tc>
          <w:tcPr>
            <w:tcW w:w="567" w:type="dxa"/>
            <w:tcMar>
              <w:left w:w="85" w:type="dxa"/>
              <w:right w:w="85" w:type="dxa"/>
            </w:tcMar>
            <w:vAlign w:val="center"/>
          </w:tcPr>
          <w:p w14:paraId="319C0AFF"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A5EA9EF"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CAA12BD"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7130F30A" w14:textId="77777777" w:rsidTr="00382F80">
        <w:trPr>
          <w:cantSplit/>
        </w:trPr>
        <w:tc>
          <w:tcPr>
            <w:tcW w:w="567" w:type="dxa"/>
            <w:tcMar>
              <w:left w:w="108" w:type="dxa"/>
            </w:tcMar>
          </w:tcPr>
          <w:p w14:paraId="200850DF" w14:textId="77777777" w:rsidR="008B053F" w:rsidRPr="00FA3153" w:rsidRDefault="008B053F" w:rsidP="00F23F87">
            <w:pPr>
              <w:pStyle w:val="Numeroelenco"/>
              <w:ind w:left="0"/>
              <w:rPr>
                <w:b/>
                <w:szCs w:val="24"/>
                <w:lang w:val="it-IT"/>
              </w:rPr>
            </w:pPr>
          </w:p>
        </w:tc>
        <w:tc>
          <w:tcPr>
            <w:tcW w:w="1843" w:type="dxa"/>
            <w:tcMar>
              <w:left w:w="108" w:type="dxa"/>
              <w:right w:w="0" w:type="dxa"/>
            </w:tcMar>
          </w:tcPr>
          <w:p w14:paraId="7A13323B" w14:textId="77777777" w:rsidR="008B053F" w:rsidRPr="00FA3153" w:rsidRDefault="008B053F" w:rsidP="008B053F">
            <w:pPr>
              <w:pStyle w:val="IAS"/>
              <w:ind w:left="0"/>
              <w:jc w:val="left"/>
              <w:rPr>
                <w:i/>
                <w:iCs/>
                <w:sz w:val="16"/>
                <w:szCs w:val="16"/>
              </w:rPr>
            </w:pPr>
          </w:p>
        </w:tc>
        <w:tc>
          <w:tcPr>
            <w:tcW w:w="6095" w:type="dxa"/>
            <w:tcMar>
              <w:left w:w="108" w:type="dxa"/>
            </w:tcMar>
          </w:tcPr>
          <w:p w14:paraId="4D7AFC9D" w14:textId="77777777" w:rsidR="008B053F" w:rsidRPr="00FA3153" w:rsidDel="006970FF" w:rsidRDefault="008B053F" w:rsidP="009E705A">
            <w:pPr>
              <w:pStyle w:val="Puntoelencoprimolivello"/>
              <w:tabs>
                <w:tab w:val="clear" w:pos="380"/>
              </w:tabs>
              <w:spacing w:line="230" w:lineRule="exact"/>
              <w:ind w:left="489" w:hanging="284"/>
              <w:contextualSpacing w:val="0"/>
            </w:pPr>
            <w:r w:rsidRPr="00FA3153">
              <w:t>l’elenco delle partecipazioni valutate secondo il metodo del patrimonio netto?</w:t>
            </w:r>
          </w:p>
        </w:tc>
        <w:tc>
          <w:tcPr>
            <w:tcW w:w="567" w:type="dxa"/>
            <w:tcMar>
              <w:left w:w="85" w:type="dxa"/>
              <w:right w:w="85" w:type="dxa"/>
            </w:tcMar>
            <w:vAlign w:val="center"/>
          </w:tcPr>
          <w:p w14:paraId="023A048E"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6CD762F"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33B9E34"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37A72E54" w14:textId="77777777" w:rsidTr="00382F80">
        <w:trPr>
          <w:cantSplit/>
        </w:trPr>
        <w:tc>
          <w:tcPr>
            <w:tcW w:w="567" w:type="dxa"/>
            <w:tcMar>
              <w:left w:w="108" w:type="dxa"/>
            </w:tcMar>
          </w:tcPr>
          <w:p w14:paraId="7DE8C67F" w14:textId="19CE3C92" w:rsidR="008B053F" w:rsidRPr="00FA3153" w:rsidRDefault="001B18FF" w:rsidP="001B18FF">
            <w:pPr>
              <w:pStyle w:val="Numeroelenco"/>
              <w:rPr>
                <w:b/>
                <w:szCs w:val="24"/>
                <w:lang w:val="it-IT"/>
              </w:rPr>
            </w:pPr>
            <w:r>
              <w:rPr>
                <w:b/>
                <w:szCs w:val="24"/>
                <w:lang w:val="it-IT"/>
              </w:rPr>
              <w:t>30)</w:t>
            </w:r>
          </w:p>
        </w:tc>
        <w:tc>
          <w:tcPr>
            <w:tcW w:w="1843" w:type="dxa"/>
            <w:tcMar>
              <w:left w:w="108" w:type="dxa"/>
              <w:right w:w="0" w:type="dxa"/>
            </w:tcMar>
          </w:tcPr>
          <w:p w14:paraId="6613E21B" w14:textId="0E8E2AF1" w:rsidR="008B053F" w:rsidRPr="00FA3153" w:rsidRDefault="008B053F" w:rsidP="008B053F">
            <w:pPr>
              <w:pStyle w:val="IAS"/>
              <w:ind w:left="0"/>
              <w:jc w:val="left"/>
              <w:rPr>
                <w:i/>
                <w:iCs/>
                <w:sz w:val="16"/>
                <w:szCs w:val="16"/>
              </w:rPr>
            </w:pPr>
            <w:r w:rsidRPr="00FA3153">
              <w:rPr>
                <w:i/>
                <w:iCs/>
                <w:sz w:val="16"/>
                <w:szCs w:val="16"/>
              </w:rPr>
              <w:t>Art. 78, comma 1-bis del Regolamento Emittenti</w:t>
            </w:r>
            <w:r w:rsidR="00F01B63">
              <w:rPr>
                <w:i/>
                <w:iCs/>
                <w:sz w:val="16"/>
                <w:szCs w:val="16"/>
              </w:rPr>
              <w:t xml:space="preserve"> Consob </w:t>
            </w:r>
          </w:p>
        </w:tc>
        <w:tc>
          <w:tcPr>
            <w:tcW w:w="6095" w:type="dxa"/>
            <w:tcMar>
              <w:left w:w="108" w:type="dxa"/>
            </w:tcMar>
          </w:tcPr>
          <w:p w14:paraId="23D61C46" w14:textId="79E14495" w:rsidR="00C7472E" w:rsidRPr="009E705A" w:rsidRDefault="008B053F" w:rsidP="00017E36">
            <w:pPr>
              <w:spacing w:line="240" w:lineRule="exact"/>
              <w:rPr>
                <w:spacing w:val="-2"/>
                <w:lang w:val="it-IT"/>
              </w:rPr>
            </w:pPr>
            <w:r w:rsidRPr="00FA3153">
              <w:rPr>
                <w:spacing w:val="-2"/>
                <w:lang w:val="it-IT"/>
              </w:rPr>
              <w:t>Gli emittenti azioni hanno indicato nelle note al bilancio le eventuali operazioni effettuate per favorire l’acquisto o la sottoscrizione di azioni ai sensi dell’art. 2358, comma 3, del CC, descrivendole in modo tale da consentire un agevole raccordo con i dati di bilancio relativi agli eventuali crediti concessi e alle garanzie prestate</w:t>
            </w:r>
            <w:r w:rsidR="009E705A">
              <w:rPr>
                <w:lang w:val="it-IT"/>
              </w:rPr>
              <w:t>?</w:t>
            </w:r>
          </w:p>
        </w:tc>
        <w:tc>
          <w:tcPr>
            <w:tcW w:w="567" w:type="dxa"/>
            <w:tcMar>
              <w:left w:w="85" w:type="dxa"/>
              <w:right w:w="85" w:type="dxa"/>
            </w:tcMar>
            <w:vAlign w:val="center"/>
          </w:tcPr>
          <w:p w14:paraId="68076392"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E83D671"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2C6974D"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973F35" w14:paraId="3D91E976" w14:textId="77777777" w:rsidTr="00382F80">
        <w:trPr>
          <w:cantSplit/>
        </w:trPr>
        <w:tc>
          <w:tcPr>
            <w:tcW w:w="567" w:type="dxa"/>
            <w:tcMar>
              <w:left w:w="108" w:type="dxa"/>
            </w:tcMar>
          </w:tcPr>
          <w:p w14:paraId="23A91FB0" w14:textId="17125554" w:rsidR="008B053F" w:rsidRPr="00FA3153" w:rsidRDefault="001B18FF" w:rsidP="00017E36">
            <w:pPr>
              <w:pStyle w:val="Numeroelenco"/>
              <w:pageBreakBefore/>
              <w:ind w:left="0"/>
              <w:jc w:val="center"/>
              <w:rPr>
                <w:b/>
                <w:szCs w:val="24"/>
                <w:lang w:val="it-IT"/>
              </w:rPr>
            </w:pPr>
            <w:r>
              <w:rPr>
                <w:b/>
                <w:szCs w:val="24"/>
                <w:lang w:val="it-IT"/>
              </w:rPr>
              <w:lastRenderedPageBreak/>
              <w:t>31)</w:t>
            </w:r>
          </w:p>
        </w:tc>
        <w:tc>
          <w:tcPr>
            <w:tcW w:w="1843" w:type="dxa"/>
            <w:tcMar>
              <w:left w:w="108" w:type="dxa"/>
              <w:right w:w="0" w:type="dxa"/>
            </w:tcMar>
          </w:tcPr>
          <w:p w14:paraId="2A316E3E" w14:textId="0202A40F" w:rsidR="008B053F" w:rsidRPr="00FA3153" w:rsidRDefault="008B053F" w:rsidP="008B053F">
            <w:pPr>
              <w:pStyle w:val="IAS"/>
              <w:ind w:left="0"/>
              <w:jc w:val="left"/>
              <w:rPr>
                <w:i/>
                <w:iCs/>
                <w:sz w:val="16"/>
                <w:szCs w:val="16"/>
              </w:rPr>
            </w:pPr>
            <w:r w:rsidRPr="00FA3153">
              <w:rPr>
                <w:i/>
                <w:iCs/>
                <w:sz w:val="16"/>
                <w:szCs w:val="16"/>
              </w:rPr>
              <w:t>Art. 149-duodecies del Regolamento Emittenti</w:t>
            </w:r>
            <w:r w:rsidR="005E78D7">
              <w:rPr>
                <w:i/>
                <w:iCs/>
                <w:sz w:val="16"/>
                <w:szCs w:val="16"/>
              </w:rPr>
              <w:t xml:space="preserve"> Consob</w:t>
            </w:r>
          </w:p>
        </w:tc>
        <w:tc>
          <w:tcPr>
            <w:tcW w:w="6095" w:type="dxa"/>
            <w:tcMar>
              <w:left w:w="108" w:type="dxa"/>
            </w:tcMar>
          </w:tcPr>
          <w:p w14:paraId="455F090E" w14:textId="77777777" w:rsidR="008B053F" w:rsidRPr="00FA3153" w:rsidRDefault="008B053F" w:rsidP="00CA470C">
            <w:pPr>
              <w:spacing w:line="214" w:lineRule="exact"/>
              <w:rPr>
                <w:lang w:val="it-IT"/>
              </w:rPr>
            </w:pPr>
            <w:r w:rsidRPr="00FA3153">
              <w:rPr>
                <w:szCs w:val="24"/>
                <w:lang w:val="it-IT"/>
              </w:rPr>
              <w:t>La società che ha conferito l’incarico di revisione ha presentato in allegato al bilancio d’esercizio un prospetto contenente i corrispettivi di competenza dell’esercizio, a fronte dei servizi forniti alla società dai seguenti soggetti:</w:t>
            </w:r>
          </w:p>
        </w:tc>
        <w:tc>
          <w:tcPr>
            <w:tcW w:w="567" w:type="dxa"/>
            <w:tcMar>
              <w:left w:w="85" w:type="dxa"/>
              <w:right w:w="85" w:type="dxa"/>
            </w:tcMar>
            <w:vAlign w:val="center"/>
          </w:tcPr>
          <w:p w14:paraId="69EB3154" w14:textId="77777777" w:rsidR="008B053F" w:rsidRPr="00FA3153" w:rsidRDefault="008B053F" w:rsidP="008B053F">
            <w:pPr>
              <w:jc w:val="center"/>
              <w:rPr>
                <w:lang w:val="it-IT"/>
              </w:rPr>
            </w:pPr>
          </w:p>
        </w:tc>
        <w:tc>
          <w:tcPr>
            <w:tcW w:w="567" w:type="dxa"/>
            <w:tcMar>
              <w:left w:w="108" w:type="dxa"/>
            </w:tcMar>
            <w:vAlign w:val="center"/>
          </w:tcPr>
          <w:p w14:paraId="7ED05C26" w14:textId="77777777" w:rsidR="008B053F" w:rsidRPr="00FA3153" w:rsidRDefault="008B053F" w:rsidP="008B053F">
            <w:pPr>
              <w:jc w:val="center"/>
              <w:rPr>
                <w:lang w:val="it-IT"/>
              </w:rPr>
            </w:pPr>
          </w:p>
        </w:tc>
        <w:tc>
          <w:tcPr>
            <w:tcW w:w="567" w:type="dxa"/>
            <w:tcMar>
              <w:left w:w="108" w:type="dxa"/>
            </w:tcMar>
            <w:vAlign w:val="center"/>
          </w:tcPr>
          <w:p w14:paraId="1A6C0895" w14:textId="77777777" w:rsidR="008B053F" w:rsidRPr="00FA3153" w:rsidRDefault="008B053F" w:rsidP="008B053F">
            <w:pPr>
              <w:jc w:val="center"/>
              <w:rPr>
                <w:lang w:val="it-IT"/>
              </w:rPr>
            </w:pPr>
          </w:p>
        </w:tc>
      </w:tr>
      <w:tr w:rsidR="008B053F" w:rsidRPr="00FA3153" w14:paraId="0554466E" w14:textId="77777777" w:rsidTr="00382F80">
        <w:trPr>
          <w:cantSplit/>
        </w:trPr>
        <w:tc>
          <w:tcPr>
            <w:tcW w:w="567" w:type="dxa"/>
            <w:tcMar>
              <w:left w:w="108" w:type="dxa"/>
            </w:tcMar>
          </w:tcPr>
          <w:p w14:paraId="21B62996" w14:textId="77777777" w:rsidR="008B053F" w:rsidRPr="00FA3153" w:rsidRDefault="008B053F" w:rsidP="001B18FF">
            <w:pPr>
              <w:pStyle w:val="Numeroelenco"/>
              <w:ind w:left="179"/>
              <w:rPr>
                <w:b/>
                <w:szCs w:val="24"/>
                <w:lang w:val="it-IT"/>
              </w:rPr>
            </w:pPr>
          </w:p>
        </w:tc>
        <w:tc>
          <w:tcPr>
            <w:tcW w:w="1843" w:type="dxa"/>
            <w:tcMar>
              <w:left w:w="108" w:type="dxa"/>
              <w:right w:w="0" w:type="dxa"/>
            </w:tcMar>
          </w:tcPr>
          <w:p w14:paraId="64663189" w14:textId="77777777" w:rsidR="008B053F" w:rsidRPr="00FA3153" w:rsidRDefault="008B053F" w:rsidP="008B053F">
            <w:pPr>
              <w:pStyle w:val="IAS"/>
              <w:ind w:left="0"/>
              <w:jc w:val="left"/>
            </w:pPr>
          </w:p>
        </w:tc>
        <w:tc>
          <w:tcPr>
            <w:tcW w:w="6095" w:type="dxa"/>
            <w:tcMar>
              <w:left w:w="108" w:type="dxa"/>
            </w:tcMar>
          </w:tcPr>
          <w:p w14:paraId="3F875100" w14:textId="77777777" w:rsidR="008B053F" w:rsidRPr="00FA3153" w:rsidRDefault="008B053F" w:rsidP="008B053F">
            <w:pPr>
              <w:pStyle w:val="Rientroa"/>
              <w:numPr>
                <w:ilvl w:val="0"/>
                <w:numId w:val="11"/>
              </w:numPr>
              <w:spacing w:line="230" w:lineRule="exact"/>
            </w:pPr>
            <w:r w:rsidRPr="00FA3153">
              <w:t>dalla società di revisione, per la prestazione di servizi di revisione;</w:t>
            </w:r>
          </w:p>
        </w:tc>
        <w:tc>
          <w:tcPr>
            <w:tcW w:w="567" w:type="dxa"/>
            <w:tcMar>
              <w:left w:w="85" w:type="dxa"/>
              <w:right w:w="85" w:type="dxa"/>
            </w:tcMar>
            <w:vAlign w:val="center"/>
          </w:tcPr>
          <w:p w14:paraId="453B4CFC"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F052D2D"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4A2D1B7"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589840CD" w14:textId="77777777" w:rsidTr="00382F80">
        <w:trPr>
          <w:cantSplit/>
        </w:trPr>
        <w:tc>
          <w:tcPr>
            <w:tcW w:w="567" w:type="dxa"/>
            <w:tcMar>
              <w:left w:w="108" w:type="dxa"/>
            </w:tcMar>
          </w:tcPr>
          <w:p w14:paraId="0D1EA17C" w14:textId="77777777" w:rsidR="008B053F" w:rsidRPr="00FA3153" w:rsidRDefault="008B053F" w:rsidP="001B18FF">
            <w:pPr>
              <w:pStyle w:val="Numeroelenco"/>
              <w:ind w:left="179"/>
              <w:rPr>
                <w:b/>
                <w:szCs w:val="24"/>
                <w:lang w:val="it-IT"/>
              </w:rPr>
            </w:pPr>
          </w:p>
        </w:tc>
        <w:tc>
          <w:tcPr>
            <w:tcW w:w="1843" w:type="dxa"/>
            <w:tcMar>
              <w:left w:w="108" w:type="dxa"/>
              <w:right w:w="0" w:type="dxa"/>
            </w:tcMar>
          </w:tcPr>
          <w:p w14:paraId="6B25DC60" w14:textId="77777777" w:rsidR="008B053F" w:rsidRPr="00FA3153" w:rsidRDefault="008B053F" w:rsidP="008B053F">
            <w:pPr>
              <w:pStyle w:val="IAS"/>
              <w:ind w:left="0"/>
              <w:jc w:val="left"/>
            </w:pPr>
          </w:p>
        </w:tc>
        <w:tc>
          <w:tcPr>
            <w:tcW w:w="6095" w:type="dxa"/>
            <w:tcMar>
              <w:left w:w="108" w:type="dxa"/>
            </w:tcMar>
          </w:tcPr>
          <w:p w14:paraId="26842FE9" w14:textId="77777777" w:rsidR="008B053F" w:rsidRPr="00FA3153" w:rsidRDefault="008B053F" w:rsidP="00CA470C">
            <w:pPr>
              <w:pStyle w:val="Rientroa"/>
              <w:spacing w:line="212" w:lineRule="exact"/>
              <w:ind w:left="368" w:hanging="357"/>
            </w:pPr>
            <w:r w:rsidRPr="00FA3153">
              <w:t>dalla società di revisione, per la prestazione di servizi diversi dalla revisione, suddivisi tra servizi di verifica finalizzati all’emissione di un’attestazione e altri servizi, distinti per tipologia;</w:t>
            </w:r>
          </w:p>
        </w:tc>
        <w:tc>
          <w:tcPr>
            <w:tcW w:w="567" w:type="dxa"/>
            <w:tcMar>
              <w:left w:w="85" w:type="dxa"/>
              <w:right w:w="85" w:type="dxa"/>
            </w:tcMar>
            <w:vAlign w:val="center"/>
          </w:tcPr>
          <w:p w14:paraId="382EB9D0"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39B34EE"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44A7C88"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1BA65F31" w14:textId="77777777" w:rsidTr="00382F80">
        <w:trPr>
          <w:cantSplit/>
        </w:trPr>
        <w:tc>
          <w:tcPr>
            <w:tcW w:w="567" w:type="dxa"/>
            <w:tcMar>
              <w:left w:w="108" w:type="dxa"/>
            </w:tcMar>
          </w:tcPr>
          <w:p w14:paraId="63FAD8AE" w14:textId="77777777" w:rsidR="008B053F" w:rsidRPr="00FA3153" w:rsidRDefault="008B053F" w:rsidP="001B18FF">
            <w:pPr>
              <w:pStyle w:val="Numeroelenco"/>
              <w:ind w:left="179"/>
              <w:rPr>
                <w:b/>
                <w:szCs w:val="24"/>
                <w:lang w:val="it-IT"/>
              </w:rPr>
            </w:pPr>
          </w:p>
        </w:tc>
        <w:tc>
          <w:tcPr>
            <w:tcW w:w="1843" w:type="dxa"/>
            <w:tcMar>
              <w:left w:w="108" w:type="dxa"/>
              <w:right w:w="0" w:type="dxa"/>
            </w:tcMar>
          </w:tcPr>
          <w:p w14:paraId="29576DBE" w14:textId="77777777" w:rsidR="008B053F" w:rsidRPr="00FA3153" w:rsidRDefault="008B053F" w:rsidP="008B053F">
            <w:pPr>
              <w:pStyle w:val="IAS"/>
              <w:ind w:left="0"/>
              <w:jc w:val="left"/>
            </w:pPr>
          </w:p>
        </w:tc>
        <w:tc>
          <w:tcPr>
            <w:tcW w:w="6095" w:type="dxa"/>
            <w:tcMar>
              <w:left w:w="108" w:type="dxa"/>
            </w:tcMar>
          </w:tcPr>
          <w:p w14:paraId="1A19E665" w14:textId="77777777" w:rsidR="008B053F" w:rsidRPr="00FA3153" w:rsidRDefault="008B053F" w:rsidP="008B053F">
            <w:pPr>
              <w:pStyle w:val="Rientroa"/>
              <w:spacing w:line="230" w:lineRule="exact"/>
              <w:ind w:left="368" w:hanging="357"/>
            </w:pPr>
            <w:r w:rsidRPr="00FA3153">
              <w:t>dalle entità appartenenti alla rete della società di revisione, per la prestazione di servizi, suddivisi per tipologia?</w:t>
            </w:r>
          </w:p>
        </w:tc>
        <w:tc>
          <w:tcPr>
            <w:tcW w:w="567" w:type="dxa"/>
            <w:tcMar>
              <w:left w:w="85" w:type="dxa"/>
              <w:right w:w="85" w:type="dxa"/>
            </w:tcMar>
            <w:vAlign w:val="center"/>
          </w:tcPr>
          <w:p w14:paraId="6EA87865"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01FB460"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B57A01D"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1BA29171" w14:textId="77777777" w:rsidTr="00382F80">
        <w:trPr>
          <w:cantSplit/>
        </w:trPr>
        <w:tc>
          <w:tcPr>
            <w:tcW w:w="567" w:type="dxa"/>
            <w:tcMar>
              <w:left w:w="108" w:type="dxa"/>
            </w:tcMar>
          </w:tcPr>
          <w:p w14:paraId="589E8895" w14:textId="77777777" w:rsidR="008B053F" w:rsidRPr="00FA3153" w:rsidRDefault="008B053F" w:rsidP="001B18FF">
            <w:pPr>
              <w:pStyle w:val="Numeroelenco"/>
              <w:ind w:left="179"/>
              <w:rPr>
                <w:b/>
                <w:szCs w:val="24"/>
                <w:lang w:val="it-IT"/>
              </w:rPr>
            </w:pPr>
          </w:p>
        </w:tc>
        <w:tc>
          <w:tcPr>
            <w:tcW w:w="1843" w:type="dxa"/>
            <w:tcMar>
              <w:left w:w="108" w:type="dxa"/>
              <w:right w:w="0" w:type="dxa"/>
            </w:tcMar>
          </w:tcPr>
          <w:p w14:paraId="54EA954B" w14:textId="77777777" w:rsidR="008B053F" w:rsidRPr="00FA3153" w:rsidRDefault="008B053F" w:rsidP="008B053F">
            <w:pPr>
              <w:pStyle w:val="IAS"/>
              <w:ind w:left="0"/>
              <w:jc w:val="left"/>
            </w:pPr>
          </w:p>
        </w:tc>
        <w:tc>
          <w:tcPr>
            <w:tcW w:w="6095" w:type="dxa"/>
            <w:tcMar>
              <w:left w:w="108" w:type="dxa"/>
            </w:tcMar>
          </w:tcPr>
          <w:p w14:paraId="466E3DEE" w14:textId="77777777" w:rsidR="008B053F" w:rsidRPr="00FA3153" w:rsidRDefault="008B053F" w:rsidP="008B053F">
            <w:pPr>
              <w:rPr>
                <w:lang w:val="it-IT"/>
              </w:rPr>
            </w:pPr>
            <w:r w:rsidRPr="00FA3153">
              <w:rPr>
                <w:lang w:val="it-IT"/>
              </w:rPr>
              <w:t xml:space="preserve">Per le società tenute alla redazione del bilancio consolidato, il prospetto in oggetto è stato elaborato anche con riferimento ai servizi forniti dalla società di revisione della capogruppo e dalle entità appartenenti alla sua rete alle società </w:t>
            </w:r>
            <w:r w:rsidRPr="00FA3153">
              <w:rPr>
                <w:bCs/>
                <w:lang w:val="it-IT"/>
              </w:rPr>
              <w:t>controllate</w:t>
            </w:r>
            <w:r w:rsidRPr="00FA3153">
              <w:rPr>
                <w:lang w:val="it-IT"/>
              </w:rPr>
              <w:t>?</w:t>
            </w:r>
          </w:p>
        </w:tc>
        <w:tc>
          <w:tcPr>
            <w:tcW w:w="567" w:type="dxa"/>
            <w:tcMar>
              <w:left w:w="85" w:type="dxa"/>
              <w:right w:w="85" w:type="dxa"/>
            </w:tcMar>
            <w:vAlign w:val="center"/>
          </w:tcPr>
          <w:p w14:paraId="0E4AAB94"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1A5179E"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587F3D9"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06DF7748" w14:textId="77777777" w:rsidTr="00382F80">
        <w:trPr>
          <w:cantSplit/>
        </w:trPr>
        <w:tc>
          <w:tcPr>
            <w:tcW w:w="567" w:type="dxa"/>
            <w:tcMar>
              <w:left w:w="108" w:type="dxa"/>
            </w:tcMar>
          </w:tcPr>
          <w:p w14:paraId="46B26C13" w14:textId="6AABA933" w:rsidR="008B053F" w:rsidRPr="00FA3153" w:rsidRDefault="001B18FF" w:rsidP="001B18FF">
            <w:pPr>
              <w:pStyle w:val="Numeroelenco"/>
              <w:rPr>
                <w:b/>
                <w:szCs w:val="24"/>
                <w:lang w:val="it-IT"/>
              </w:rPr>
            </w:pPr>
            <w:r>
              <w:rPr>
                <w:b/>
                <w:szCs w:val="24"/>
                <w:lang w:val="it-IT"/>
              </w:rPr>
              <w:t>32)</w:t>
            </w:r>
          </w:p>
        </w:tc>
        <w:tc>
          <w:tcPr>
            <w:tcW w:w="1843" w:type="dxa"/>
            <w:tcMar>
              <w:left w:w="108" w:type="dxa"/>
              <w:right w:w="0" w:type="dxa"/>
            </w:tcMar>
          </w:tcPr>
          <w:p w14:paraId="45E8EE71" w14:textId="77777777" w:rsidR="008B053F" w:rsidRPr="00FA3153" w:rsidRDefault="008B053F" w:rsidP="008B053F">
            <w:pPr>
              <w:pStyle w:val="IAS"/>
              <w:ind w:left="0"/>
              <w:jc w:val="left"/>
              <w:rPr>
                <w:i/>
                <w:iCs/>
                <w:sz w:val="16"/>
                <w:szCs w:val="16"/>
              </w:rPr>
            </w:pPr>
            <w:r w:rsidRPr="00FA3153">
              <w:rPr>
                <w:i/>
                <w:iCs/>
                <w:sz w:val="16"/>
                <w:szCs w:val="16"/>
              </w:rPr>
              <w:t>Art. 2361, comma 2 del CC</w:t>
            </w:r>
          </w:p>
        </w:tc>
        <w:tc>
          <w:tcPr>
            <w:tcW w:w="6095" w:type="dxa"/>
            <w:tcMar>
              <w:left w:w="108" w:type="dxa"/>
            </w:tcMar>
          </w:tcPr>
          <w:p w14:paraId="14104137" w14:textId="576B4F4F" w:rsidR="008B053F" w:rsidRPr="00FA3153" w:rsidRDefault="008B053F" w:rsidP="00EC082A">
            <w:pPr>
              <w:rPr>
                <w:rFonts w:ascii="Times New Roman" w:hAnsi="Times New Roman"/>
                <w:color w:val="000000"/>
                <w:lang w:val="it-IT"/>
              </w:rPr>
            </w:pPr>
            <w:r w:rsidRPr="00FA3153">
              <w:rPr>
                <w:lang w:val="it-IT"/>
              </w:rPr>
              <w:t xml:space="preserve">Sono state fornite nelle note al bilancio di esercizio specifiche informazioni </w:t>
            </w:r>
            <w:r w:rsidR="0032215C" w:rsidRPr="00FA3153">
              <w:rPr>
                <w:lang w:val="it-IT"/>
              </w:rPr>
              <w:t>sull’</w:t>
            </w:r>
            <w:r w:rsidR="0032215C">
              <w:rPr>
                <w:lang w:val="it-IT"/>
              </w:rPr>
              <w:t>assunzione</w:t>
            </w:r>
            <w:r w:rsidR="0032215C" w:rsidRPr="00FA3153">
              <w:rPr>
                <w:lang w:val="it-IT"/>
              </w:rPr>
              <w:t xml:space="preserve"> </w:t>
            </w:r>
            <w:r w:rsidRPr="00FA3153">
              <w:rPr>
                <w:lang w:val="it-IT"/>
              </w:rPr>
              <w:t>di partecipazioni in altre imprese che comportano una responsabilità illimitata per le obbligazioni delle medesime?</w:t>
            </w:r>
          </w:p>
        </w:tc>
        <w:tc>
          <w:tcPr>
            <w:tcW w:w="567" w:type="dxa"/>
            <w:tcMar>
              <w:left w:w="85" w:type="dxa"/>
              <w:right w:w="85" w:type="dxa"/>
            </w:tcMar>
            <w:vAlign w:val="center"/>
          </w:tcPr>
          <w:p w14:paraId="4EA29E7E"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FA71480"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7CA4C57"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DC2D14" w:rsidRPr="009E2308" w14:paraId="35FB7AE5" w14:textId="77777777" w:rsidTr="00382F80">
        <w:trPr>
          <w:cantSplit/>
        </w:trPr>
        <w:tc>
          <w:tcPr>
            <w:tcW w:w="567" w:type="dxa"/>
            <w:tcMar>
              <w:left w:w="108" w:type="dxa"/>
            </w:tcMar>
          </w:tcPr>
          <w:p w14:paraId="15083303" w14:textId="77777777" w:rsidR="00DC2D14" w:rsidRDefault="00DC2D14" w:rsidP="00DC2D14">
            <w:pPr>
              <w:pStyle w:val="Numeroelenco"/>
              <w:rPr>
                <w:b/>
                <w:szCs w:val="24"/>
                <w:lang w:val="it-IT"/>
              </w:rPr>
            </w:pPr>
          </w:p>
        </w:tc>
        <w:tc>
          <w:tcPr>
            <w:tcW w:w="1843" w:type="dxa"/>
            <w:tcMar>
              <w:left w:w="108" w:type="dxa"/>
              <w:right w:w="0" w:type="dxa"/>
            </w:tcMar>
          </w:tcPr>
          <w:p w14:paraId="7699BD4C" w14:textId="77777777" w:rsidR="00DC2D14" w:rsidRPr="00FA3153" w:rsidRDefault="00DC2D14" w:rsidP="00DC2D14">
            <w:pPr>
              <w:pStyle w:val="IAS"/>
              <w:ind w:left="0"/>
              <w:jc w:val="left"/>
              <w:rPr>
                <w:i/>
                <w:iCs/>
                <w:sz w:val="16"/>
                <w:szCs w:val="16"/>
              </w:rPr>
            </w:pPr>
          </w:p>
        </w:tc>
        <w:tc>
          <w:tcPr>
            <w:tcW w:w="6095" w:type="dxa"/>
            <w:tcMar>
              <w:left w:w="108" w:type="dxa"/>
            </w:tcMar>
          </w:tcPr>
          <w:p w14:paraId="03000A31" w14:textId="587CABC6" w:rsidR="00DC2D14" w:rsidRPr="00FA3153" w:rsidRDefault="00DC2D14" w:rsidP="00DC2D14">
            <w:pPr>
              <w:rPr>
                <w:lang w:val="it-IT"/>
              </w:rPr>
            </w:pPr>
            <w:r>
              <w:rPr>
                <w:lang w:val="it-IT"/>
              </w:rPr>
              <w:t>Sono stati indicati la denominazione, la sede legale e la forma giuridica di ciascun soggetto partecipante?</w:t>
            </w:r>
          </w:p>
        </w:tc>
        <w:tc>
          <w:tcPr>
            <w:tcW w:w="567" w:type="dxa"/>
            <w:tcMar>
              <w:left w:w="85" w:type="dxa"/>
              <w:right w:w="85" w:type="dxa"/>
            </w:tcMar>
            <w:vAlign w:val="center"/>
          </w:tcPr>
          <w:p w14:paraId="3393BDC3" w14:textId="56F64F64" w:rsidR="00DC2D14" w:rsidRPr="004C5543" w:rsidRDefault="00DC2D14" w:rsidP="00DC2D14">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5E3B204" w14:textId="42508F63" w:rsidR="00DC2D14" w:rsidRPr="004C5543" w:rsidRDefault="00DC2D14" w:rsidP="00DC2D14">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B311B92" w14:textId="27999D90" w:rsidR="00DC2D14" w:rsidRPr="004C5543" w:rsidRDefault="00DC2D14" w:rsidP="00DC2D14">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67ED2F23" w14:textId="77777777" w:rsidTr="00382F80">
        <w:trPr>
          <w:cantSplit/>
        </w:trPr>
        <w:tc>
          <w:tcPr>
            <w:tcW w:w="567" w:type="dxa"/>
            <w:tcMar>
              <w:left w:w="108" w:type="dxa"/>
            </w:tcMar>
          </w:tcPr>
          <w:p w14:paraId="45EFB82F" w14:textId="32B2BB19" w:rsidR="008B053F" w:rsidRPr="00FA3153" w:rsidRDefault="001B18FF" w:rsidP="001B18FF">
            <w:pPr>
              <w:pStyle w:val="Numeroelenco"/>
              <w:rPr>
                <w:b/>
                <w:szCs w:val="24"/>
                <w:lang w:val="it-IT"/>
              </w:rPr>
            </w:pPr>
            <w:r>
              <w:rPr>
                <w:b/>
                <w:szCs w:val="24"/>
                <w:lang w:val="it-IT"/>
              </w:rPr>
              <w:t>33)</w:t>
            </w:r>
          </w:p>
        </w:tc>
        <w:tc>
          <w:tcPr>
            <w:tcW w:w="1843" w:type="dxa"/>
            <w:tcMar>
              <w:left w:w="108" w:type="dxa"/>
              <w:right w:w="0" w:type="dxa"/>
            </w:tcMar>
          </w:tcPr>
          <w:p w14:paraId="1879B14D" w14:textId="77777777" w:rsidR="008B053F" w:rsidRPr="00FA3153" w:rsidRDefault="008B053F" w:rsidP="008B053F">
            <w:pPr>
              <w:pStyle w:val="IAS"/>
              <w:ind w:left="0"/>
              <w:jc w:val="left"/>
              <w:rPr>
                <w:i/>
                <w:iCs/>
                <w:sz w:val="16"/>
                <w:szCs w:val="16"/>
              </w:rPr>
            </w:pPr>
            <w:r w:rsidRPr="00FA3153">
              <w:rPr>
                <w:i/>
                <w:iCs/>
                <w:sz w:val="16"/>
                <w:szCs w:val="16"/>
              </w:rPr>
              <w:t>Art. 2427, comma 1 n. 7-bis del CC</w:t>
            </w:r>
          </w:p>
        </w:tc>
        <w:tc>
          <w:tcPr>
            <w:tcW w:w="6095" w:type="dxa"/>
            <w:tcMar>
              <w:left w:w="108" w:type="dxa"/>
            </w:tcMar>
          </w:tcPr>
          <w:p w14:paraId="0F93A2BA" w14:textId="77777777" w:rsidR="008B053F" w:rsidRPr="00FA3153" w:rsidRDefault="008B053F" w:rsidP="008B053F">
            <w:pPr>
              <w:rPr>
                <w:lang w:val="it-IT"/>
              </w:rPr>
            </w:pPr>
            <w:r w:rsidRPr="00FA3153">
              <w:rPr>
                <w:lang w:val="it-IT"/>
              </w:rPr>
              <w:t>L’impresa ha fornito le informazioni, in appositi prospetti, dell’origine, possibilità di utilizzazione e distribuibilità delle voci di patrimonio netto e l’avvenuta utilizzazione negli esercizi precedenti?</w:t>
            </w:r>
          </w:p>
        </w:tc>
        <w:tc>
          <w:tcPr>
            <w:tcW w:w="567" w:type="dxa"/>
            <w:tcMar>
              <w:left w:w="85" w:type="dxa"/>
              <w:right w:w="85" w:type="dxa"/>
            </w:tcMar>
            <w:vAlign w:val="center"/>
          </w:tcPr>
          <w:p w14:paraId="2DD6858D"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9CE2CBF"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597498C"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18CF19C5" w14:textId="77777777" w:rsidTr="00382F80">
        <w:trPr>
          <w:cantSplit/>
        </w:trPr>
        <w:tc>
          <w:tcPr>
            <w:tcW w:w="567" w:type="dxa"/>
            <w:tcMar>
              <w:left w:w="108" w:type="dxa"/>
            </w:tcMar>
          </w:tcPr>
          <w:p w14:paraId="11364329" w14:textId="36235D26" w:rsidR="008B053F" w:rsidRPr="00FA3153" w:rsidRDefault="001B18FF" w:rsidP="001B18FF">
            <w:pPr>
              <w:pStyle w:val="Numeroelenco"/>
              <w:rPr>
                <w:b/>
                <w:szCs w:val="24"/>
                <w:lang w:val="it-IT"/>
              </w:rPr>
            </w:pPr>
            <w:r>
              <w:rPr>
                <w:b/>
                <w:szCs w:val="24"/>
                <w:lang w:val="it-IT"/>
              </w:rPr>
              <w:t>34)</w:t>
            </w:r>
          </w:p>
        </w:tc>
        <w:tc>
          <w:tcPr>
            <w:tcW w:w="1843" w:type="dxa"/>
            <w:tcMar>
              <w:left w:w="108" w:type="dxa"/>
              <w:right w:w="0" w:type="dxa"/>
            </w:tcMar>
          </w:tcPr>
          <w:p w14:paraId="69BB2F85" w14:textId="77777777" w:rsidR="008B053F" w:rsidRPr="00FA3153" w:rsidRDefault="008B053F" w:rsidP="008B053F">
            <w:pPr>
              <w:pStyle w:val="IAS"/>
              <w:ind w:left="0"/>
              <w:jc w:val="left"/>
              <w:rPr>
                <w:i/>
                <w:iCs/>
                <w:sz w:val="16"/>
                <w:szCs w:val="16"/>
              </w:rPr>
            </w:pPr>
            <w:r w:rsidRPr="00FA3153">
              <w:rPr>
                <w:i/>
                <w:iCs/>
                <w:sz w:val="16"/>
                <w:szCs w:val="16"/>
              </w:rPr>
              <w:t>Art. 2427, comma 1 n. 11 del CC</w:t>
            </w:r>
          </w:p>
        </w:tc>
        <w:tc>
          <w:tcPr>
            <w:tcW w:w="6095" w:type="dxa"/>
            <w:tcMar>
              <w:left w:w="108" w:type="dxa"/>
            </w:tcMar>
          </w:tcPr>
          <w:p w14:paraId="4D1AE0ED" w14:textId="0721A98A" w:rsidR="008B053F" w:rsidRPr="00FA3153" w:rsidRDefault="008B053F" w:rsidP="00CA470C">
            <w:pPr>
              <w:spacing w:line="214" w:lineRule="exact"/>
              <w:rPr>
                <w:lang w:val="it-IT"/>
              </w:rPr>
            </w:pPr>
            <w:r w:rsidRPr="00FA3153">
              <w:rPr>
                <w:lang w:val="it-IT"/>
              </w:rPr>
              <w:t>L’impresa ha indicato i proventi da partecipazioni diversi dai dividendi, con separata indicazione di quelli relativi ad imprese controllate, collegate</w:t>
            </w:r>
            <w:r w:rsidR="00607070">
              <w:rPr>
                <w:lang w:val="it-IT"/>
              </w:rPr>
              <w:t xml:space="preserve"> e di quelli da controllanti</w:t>
            </w:r>
            <w:r w:rsidRPr="00FA3153">
              <w:rPr>
                <w:lang w:val="it-IT"/>
              </w:rPr>
              <w:t xml:space="preserve"> e </w:t>
            </w:r>
            <w:r w:rsidR="00607070">
              <w:rPr>
                <w:lang w:val="it-IT"/>
              </w:rPr>
              <w:t>da</w:t>
            </w:r>
            <w:r w:rsidR="00607070" w:rsidRPr="00FA3153">
              <w:rPr>
                <w:lang w:val="it-IT"/>
              </w:rPr>
              <w:t xml:space="preserve"> </w:t>
            </w:r>
            <w:r w:rsidRPr="00FA3153">
              <w:rPr>
                <w:lang w:val="it-IT"/>
              </w:rPr>
              <w:t xml:space="preserve">imprese sottoposte al controllo </w:t>
            </w:r>
            <w:r w:rsidR="00607070">
              <w:rPr>
                <w:lang w:val="it-IT"/>
              </w:rPr>
              <w:t>di queste ultime</w:t>
            </w:r>
            <w:r w:rsidRPr="00FA3153">
              <w:rPr>
                <w:lang w:val="it-IT"/>
              </w:rPr>
              <w:t xml:space="preserve">? </w:t>
            </w:r>
          </w:p>
        </w:tc>
        <w:tc>
          <w:tcPr>
            <w:tcW w:w="567" w:type="dxa"/>
            <w:tcMar>
              <w:left w:w="85" w:type="dxa"/>
              <w:right w:w="85" w:type="dxa"/>
            </w:tcMar>
            <w:vAlign w:val="center"/>
          </w:tcPr>
          <w:p w14:paraId="1B33B53F"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9BD00DD"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2D6E2FE"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973F35" w14:paraId="35658D6F" w14:textId="77777777" w:rsidTr="00382F80">
        <w:trPr>
          <w:cantSplit/>
        </w:trPr>
        <w:tc>
          <w:tcPr>
            <w:tcW w:w="567" w:type="dxa"/>
            <w:tcMar>
              <w:left w:w="108" w:type="dxa"/>
            </w:tcMar>
          </w:tcPr>
          <w:p w14:paraId="5C1C58D5" w14:textId="375E6239" w:rsidR="008B053F" w:rsidRPr="00FA3153" w:rsidRDefault="001B18FF" w:rsidP="00DC2D14">
            <w:pPr>
              <w:pStyle w:val="Numeroelenco"/>
              <w:jc w:val="center"/>
              <w:rPr>
                <w:b/>
                <w:szCs w:val="24"/>
                <w:lang w:val="it-IT"/>
              </w:rPr>
            </w:pPr>
            <w:r>
              <w:rPr>
                <w:b/>
                <w:szCs w:val="24"/>
                <w:lang w:val="it-IT"/>
              </w:rPr>
              <w:t>35)</w:t>
            </w:r>
          </w:p>
        </w:tc>
        <w:tc>
          <w:tcPr>
            <w:tcW w:w="1843" w:type="dxa"/>
            <w:tcMar>
              <w:left w:w="108" w:type="dxa"/>
              <w:right w:w="0" w:type="dxa"/>
            </w:tcMar>
          </w:tcPr>
          <w:p w14:paraId="4688BB0C" w14:textId="77777777" w:rsidR="008B053F" w:rsidRPr="00FA3153" w:rsidRDefault="008B053F" w:rsidP="008B053F">
            <w:pPr>
              <w:pStyle w:val="IAS"/>
              <w:ind w:left="0"/>
              <w:jc w:val="left"/>
              <w:rPr>
                <w:i/>
                <w:iCs/>
                <w:sz w:val="16"/>
                <w:szCs w:val="16"/>
              </w:rPr>
            </w:pPr>
            <w:r w:rsidRPr="00FA3153">
              <w:rPr>
                <w:i/>
                <w:iCs/>
                <w:sz w:val="16"/>
                <w:szCs w:val="16"/>
              </w:rPr>
              <w:t>Art. 2427, comma 1 n. 16 del CC</w:t>
            </w:r>
          </w:p>
        </w:tc>
        <w:tc>
          <w:tcPr>
            <w:tcW w:w="6095" w:type="dxa"/>
            <w:tcMar>
              <w:left w:w="108" w:type="dxa"/>
            </w:tcMar>
          </w:tcPr>
          <w:p w14:paraId="067C82C5" w14:textId="77777777" w:rsidR="008B053F" w:rsidRPr="00FA3153" w:rsidRDefault="008B053F" w:rsidP="00EC082A">
            <w:pPr>
              <w:rPr>
                <w:lang w:val="it-IT"/>
              </w:rPr>
            </w:pPr>
            <w:r w:rsidRPr="00FA3153">
              <w:rPr>
                <w:lang w:val="it-IT"/>
              </w:rPr>
              <w:t>L’entità ha fornito nelle note al bilancio di esercizio l’ammontare dei compensi, delle anticipazioni e dei crediti concessi agli amministratori ed ai sindaci, cumulativamente per ciascuna categoria, indicando le seguenti informazioni:</w:t>
            </w:r>
          </w:p>
        </w:tc>
        <w:tc>
          <w:tcPr>
            <w:tcW w:w="567" w:type="dxa"/>
            <w:tcMar>
              <w:left w:w="85" w:type="dxa"/>
              <w:right w:w="85" w:type="dxa"/>
            </w:tcMar>
            <w:vAlign w:val="center"/>
          </w:tcPr>
          <w:p w14:paraId="71B17703" w14:textId="77777777" w:rsidR="008B053F" w:rsidRPr="00FA3153" w:rsidRDefault="008B053F" w:rsidP="008B053F">
            <w:pPr>
              <w:jc w:val="center"/>
              <w:rPr>
                <w:lang w:val="it-IT"/>
              </w:rPr>
            </w:pPr>
          </w:p>
        </w:tc>
        <w:tc>
          <w:tcPr>
            <w:tcW w:w="567" w:type="dxa"/>
            <w:tcMar>
              <w:left w:w="108" w:type="dxa"/>
            </w:tcMar>
            <w:vAlign w:val="center"/>
          </w:tcPr>
          <w:p w14:paraId="402F97D0" w14:textId="77777777" w:rsidR="008B053F" w:rsidRPr="00FA3153" w:rsidRDefault="008B053F" w:rsidP="008B053F">
            <w:pPr>
              <w:jc w:val="center"/>
              <w:rPr>
                <w:lang w:val="it-IT"/>
              </w:rPr>
            </w:pPr>
          </w:p>
        </w:tc>
        <w:tc>
          <w:tcPr>
            <w:tcW w:w="567" w:type="dxa"/>
            <w:tcMar>
              <w:left w:w="108" w:type="dxa"/>
            </w:tcMar>
            <w:vAlign w:val="center"/>
          </w:tcPr>
          <w:p w14:paraId="7CDFEBCA" w14:textId="77777777" w:rsidR="008B053F" w:rsidRPr="00FA3153" w:rsidRDefault="008B053F" w:rsidP="008B053F">
            <w:pPr>
              <w:jc w:val="center"/>
              <w:rPr>
                <w:lang w:val="it-IT"/>
              </w:rPr>
            </w:pPr>
          </w:p>
        </w:tc>
      </w:tr>
      <w:tr w:rsidR="008B053F" w:rsidRPr="00FA3153" w14:paraId="499B0EFC" w14:textId="77777777" w:rsidTr="00382F80">
        <w:trPr>
          <w:cantSplit/>
        </w:trPr>
        <w:tc>
          <w:tcPr>
            <w:tcW w:w="567" w:type="dxa"/>
            <w:tcMar>
              <w:left w:w="108" w:type="dxa"/>
            </w:tcMar>
          </w:tcPr>
          <w:p w14:paraId="13EFA847" w14:textId="77777777" w:rsidR="008B053F" w:rsidRPr="00FA3153" w:rsidRDefault="008B053F" w:rsidP="00DC2D14">
            <w:pPr>
              <w:pStyle w:val="Numeroelenco"/>
              <w:ind w:left="179"/>
              <w:jc w:val="center"/>
              <w:rPr>
                <w:b/>
                <w:szCs w:val="24"/>
                <w:lang w:val="it-IT"/>
              </w:rPr>
            </w:pPr>
          </w:p>
        </w:tc>
        <w:tc>
          <w:tcPr>
            <w:tcW w:w="1843" w:type="dxa"/>
            <w:tcMar>
              <w:left w:w="108" w:type="dxa"/>
              <w:right w:w="0" w:type="dxa"/>
            </w:tcMar>
          </w:tcPr>
          <w:p w14:paraId="6C17742C" w14:textId="77777777" w:rsidR="008B053F" w:rsidRPr="00FA3153" w:rsidRDefault="008B053F" w:rsidP="008B053F">
            <w:pPr>
              <w:pStyle w:val="IAS"/>
              <w:ind w:left="0"/>
              <w:jc w:val="left"/>
              <w:rPr>
                <w:i/>
                <w:iCs/>
                <w:sz w:val="16"/>
                <w:szCs w:val="16"/>
              </w:rPr>
            </w:pPr>
          </w:p>
        </w:tc>
        <w:tc>
          <w:tcPr>
            <w:tcW w:w="6095" w:type="dxa"/>
            <w:tcMar>
              <w:left w:w="108" w:type="dxa"/>
            </w:tcMar>
          </w:tcPr>
          <w:p w14:paraId="5AD0A7A8" w14:textId="77777777" w:rsidR="008B053F" w:rsidRPr="00FA3153" w:rsidRDefault="008B053F" w:rsidP="008D330F">
            <w:pPr>
              <w:pStyle w:val="Puntoelencoprimolivello"/>
              <w:tabs>
                <w:tab w:val="clear" w:pos="380"/>
              </w:tabs>
              <w:spacing w:line="230" w:lineRule="exact"/>
              <w:ind w:left="489" w:hanging="284"/>
              <w:contextualSpacing w:val="0"/>
            </w:pPr>
            <w:r w:rsidRPr="00FA3153">
              <w:t xml:space="preserve">il tasso di interesse; </w:t>
            </w:r>
          </w:p>
        </w:tc>
        <w:tc>
          <w:tcPr>
            <w:tcW w:w="567" w:type="dxa"/>
            <w:tcMar>
              <w:left w:w="85" w:type="dxa"/>
              <w:right w:w="85" w:type="dxa"/>
            </w:tcMar>
            <w:vAlign w:val="center"/>
          </w:tcPr>
          <w:p w14:paraId="11BCB29F"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F1D4865"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16EFADE"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4371E6AC" w14:textId="77777777" w:rsidTr="00382F80">
        <w:trPr>
          <w:cantSplit/>
        </w:trPr>
        <w:tc>
          <w:tcPr>
            <w:tcW w:w="567" w:type="dxa"/>
            <w:tcMar>
              <w:left w:w="108" w:type="dxa"/>
            </w:tcMar>
          </w:tcPr>
          <w:p w14:paraId="5C9AA898" w14:textId="77777777" w:rsidR="008B053F" w:rsidRPr="00FA3153" w:rsidRDefault="008B053F" w:rsidP="00DC2D14">
            <w:pPr>
              <w:pStyle w:val="Numeroelenco"/>
              <w:ind w:left="179"/>
              <w:jc w:val="center"/>
              <w:rPr>
                <w:b/>
                <w:szCs w:val="24"/>
                <w:lang w:val="it-IT"/>
              </w:rPr>
            </w:pPr>
          </w:p>
        </w:tc>
        <w:tc>
          <w:tcPr>
            <w:tcW w:w="1843" w:type="dxa"/>
            <w:tcMar>
              <w:left w:w="108" w:type="dxa"/>
              <w:right w:w="0" w:type="dxa"/>
            </w:tcMar>
          </w:tcPr>
          <w:p w14:paraId="3442C143" w14:textId="77777777" w:rsidR="008B053F" w:rsidRPr="00FA3153" w:rsidRDefault="008B053F" w:rsidP="008B053F">
            <w:pPr>
              <w:pStyle w:val="IAS"/>
              <w:ind w:left="0"/>
              <w:jc w:val="left"/>
              <w:rPr>
                <w:i/>
                <w:iCs/>
                <w:sz w:val="16"/>
                <w:szCs w:val="16"/>
              </w:rPr>
            </w:pPr>
          </w:p>
        </w:tc>
        <w:tc>
          <w:tcPr>
            <w:tcW w:w="6095" w:type="dxa"/>
            <w:tcMar>
              <w:left w:w="108" w:type="dxa"/>
            </w:tcMar>
          </w:tcPr>
          <w:p w14:paraId="7FFCEC58" w14:textId="77777777" w:rsidR="008B053F" w:rsidRPr="00FA3153" w:rsidRDefault="008B053F" w:rsidP="008D330F">
            <w:pPr>
              <w:pStyle w:val="Puntoelencoprimolivello"/>
              <w:tabs>
                <w:tab w:val="clear" w:pos="380"/>
              </w:tabs>
              <w:spacing w:line="230" w:lineRule="exact"/>
              <w:ind w:left="489" w:hanging="284"/>
              <w:contextualSpacing w:val="0"/>
            </w:pPr>
            <w:r w:rsidRPr="00FA3153">
              <w:t>le condizioni principali;</w:t>
            </w:r>
          </w:p>
        </w:tc>
        <w:tc>
          <w:tcPr>
            <w:tcW w:w="567" w:type="dxa"/>
            <w:tcMar>
              <w:left w:w="85" w:type="dxa"/>
              <w:right w:w="85" w:type="dxa"/>
            </w:tcMar>
            <w:vAlign w:val="center"/>
          </w:tcPr>
          <w:p w14:paraId="2503F756"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4347264"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B151922"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436FBACC" w14:textId="77777777" w:rsidTr="00382F80">
        <w:trPr>
          <w:cantSplit/>
        </w:trPr>
        <w:tc>
          <w:tcPr>
            <w:tcW w:w="567" w:type="dxa"/>
            <w:tcMar>
              <w:left w:w="108" w:type="dxa"/>
            </w:tcMar>
          </w:tcPr>
          <w:p w14:paraId="03AB2C9B" w14:textId="77777777" w:rsidR="008B053F" w:rsidRPr="00FA3153" w:rsidRDefault="008B053F" w:rsidP="00DC2D14">
            <w:pPr>
              <w:pStyle w:val="Numeroelenco"/>
              <w:ind w:left="179"/>
              <w:jc w:val="center"/>
              <w:rPr>
                <w:b/>
                <w:szCs w:val="24"/>
                <w:lang w:val="it-IT"/>
              </w:rPr>
            </w:pPr>
          </w:p>
        </w:tc>
        <w:tc>
          <w:tcPr>
            <w:tcW w:w="1843" w:type="dxa"/>
            <w:tcMar>
              <w:left w:w="108" w:type="dxa"/>
              <w:right w:w="0" w:type="dxa"/>
            </w:tcMar>
          </w:tcPr>
          <w:p w14:paraId="58DADACC" w14:textId="77777777" w:rsidR="008B053F" w:rsidRPr="00FA3153" w:rsidRDefault="008B053F" w:rsidP="008B053F">
            <w:pPr>
              <w:pStyle w:val="IAS"/>
              <w:ind w:left="0"/>
              <w:jc w:val="left"/>
              <w:rPr>
                <w:i/>
                <w:iCs/>
                <w:sz w:val="16"/>
                <w:szCs w:val="16"/>
              </w:rPr>
            </w:pPr>
          </w:p>
        </w:tc>
        <w:tc>
          <w:tcPr>
            <w:tcW w:w="6095" w:type="dxa"/>
            <w:tcMar>
              <w:left w:w="108" w:type="dxa"/>
            </w:tcMar>
          </w:tcPr>
          <w:p w14:paraId="5F08AF8E" w14:textId="77777777" w:rsidR="008B053F" w:rsidRPr="00FA3153" w:rsidRDefault="008B053F" w:rsidP="008D330F">
            <w:pPr>
              <w:pStyle w:val="Puntoelencoprimolivello"/>
              <w:tabs>
                <w:tab w:val="clear" w:pos="380"/>
              </w:tabs>
              <w:spacing w:line="230" w:lineRule="exact"/>
              <w:ind w:left="489" w:hanging="284"/>
              <w:contextualSpacing w:val="0"/>
            </w:pPr>
            <w:r w:rsidRPr="00FA3153">
              <w:t>gli eventuali rimborsi e cancellazioni o importi oggetto di rinuncia?</w:t>
            </w:r>
          </w:p>
        </w:tc>
        <w:tc>
          <w:tcPr>
            <w:tcW w:w="567" w:type="dxa"/>
            <w:tcMar>
              <w:left w:w="85" w:type="dxa"/>
              <w:right w:w="85" w:type="dxa"/>
            </w:tcMar>
            <w:vAlign w:val="center"/>
          </w:tcPr>
          <w:p w14:paraId="6B43C68E"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2252BFA"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714C900"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39EDE608" w14:textId="77777777" w:rsidTr="00382F80">
        <w:trPr>
          <w:cantSplit/>
        </w:trPr>
        <w:tc>
          <w:tcPr>
            <w:tcW w:w="567" w:type="dxa"/>
            <w:tcMar>
              <w:left w:w="108" w:type="dxa"/>
            </w:tcMar>
          </w:tcPr>
          <w:p w14:paraId="305E0DFC" w14:textId="77777777" w:rsidR="008B053F" w:rsidRPr="00FA3153" w:rsidRDefault="008B053F" w:rsidP="00DC2D14">
            <w:pPr>
              <w:pStyle w:val="Numeroelenco"/>
              <w:ind w:left="179"/>
              <w:jc w:val="center"/>
              <w:rPr>
                <w:b/>
                <w:szCs w:val="24"/>
                <w:lang w:val="it-IT"/>
              </w:rPr>
            </w:pPr>
          </w:p>
        </w:tc>
        <w:tc>
          <w:tcPr>
            <w:tcW w:w="1843" w:type="dxa"/>
            <w:tcMar>
              <w:left w:w="108" w:type="dxa"/>
              <w:right w:w="0" w:type="dxa"/>
            </w:tcMar>
          </w:tcPr>
          <w:p w14:paraId="234B4947" w14:textId="77777777" w:rsidR="008B053F" w:rsidRPr="00FA3153" w:rsidRDefault="008B053F" w:rsidP="008B053F">
            <w:pPr>
              <w:pStyle w:val="IAS"/>
              <w:ind w:left="0"/>
              <w:jc w:val="left"/>
              <w:rPr>
                <w:i/>
                <w:iCs/>
                <w:sz w:val="16"/>
                <w:szCs w:val="16"/>
              </w:rPr>
            </w:pPr>
          </w:p>
        </w:tc>
        <w:tc>
          <w:tcPr>
            <w:tcW w:w="6095" w:type="dxa"/>
            <w:tcMar>
              <w:left w:w="108" w:type="dxa"/>
            </w:tcMar>
          </w:tcPr>
          <w:p w14:paraId="1A46DC45" w14:textId="77777777" w:rsidR="008B053F" w:rsidRPr="00FA3153" w:rsidRDefault="008B053F" w:rsidP="00CA470C">
            <w:pPr>
              <w:rPr>
                <w:lang w:val="it-IT"/>
              </w:rPr>
            </w:pPr>
            <w:r w:rsidRPr="00FA3153">
              <w:rPr>
                <w:lang w:val="it-IT"/>
              </w:rPr>
              <w:t>L’entità ha fornito nelle note al bilancio di esercizio gli impegni assunti per loro conto per effetto di garanzie di qualsiasi tipo prestate, precisando il totale per ciascuna categoria?</w:t>
            </w:r>
          </w:p>
        </w:tc>
        <w:tc>
          <w:tcPr>
            <w:tcW w:w="567" w:type="dxa"/>
            <w:tcMar>
              <w:left w:w="85" w:type="dxa"/>
              <w:right w:w="85" w:type="dxa"/>
            </w:tcMar>
            <w:vAlign w:val="center"/>
          </w:tcPr>
          <w:p w14:paraId="2B7D14BD"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891700C"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E8470F2"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973F35" w14:paraId="2B2ABB00" w14:textId="77777777" w:rsidTr="00382F80">
        <w:trPr>
          <w:cantSplit/>
        </w:trPr>
        <w:tc>
          <w:tcPr>
            <w:tcW w:w="567" w:type="dxa"/>
            <w:tcMar>
              <w:left w:w="108" w:type="dxa"/>
            </w:tcMar>
          </w:tcPr>
          <w:p w14:paraId="769E8CF5" w14:textId="3B95C101" w:rsidR="008B053F" w:rsidRPr="00FA3153" w:rsidRDefault="001C1191" w:rsidP="00DC2D14">
            <w:pPr>
              <w:pStyle w:val="Numeroelenco"/>
              <w:jc w:val="center"/>
              <w:rPr>
                <w:b/>
                <w:szCs w:val="24"/>
                <w:lang w:val="it-IT"/>
              </w:rPr>
            </w:pPr>
            <w:r>
              <w:rPr>
                <w:b/>
                <w:szCs w:val="24"/>
                <w:lang w:val="it-IT"/>
              </w:rPr>
              <w:t>36)</w:t>
            </w:r>
          </w:p>
        </w:tc>
        <w:tc>
          <w:tcPr>
            <w:tcW w:w="1843" w:type="dxa"/>
            <w:tcMar>
              <w:left w:w="108" w:type="dxa"/>
              <w:right w:w="0" w:type="dxa"/>
            </w:tcMar>
          </w:tcPr>
          <w:p w14:paraId="3B927ADB" w14:textId="77777777" w:rsidR="008B053F" w:rsidRPr="00FA3153" w:rsidRDefault="008B053F" w:rsidP="008B053F">
            <w:pPr>
              <w:pStyle w:val="IAS"/>
              <w:ind w:left="0"/>
              <w:jc w:val="left"/>
              <w:rPr>
                <w:i/>
                <w:iCs/>
                <w:sz w:val="16"/>
                <w:szCs w:val="16"/>
              </w:rPr>
            </w:pPr>
            <w:r w:rsidRPr="00FA3153">
              <w:rPr>
                <w:i/>
                <w:iCs/>
                <w:sz w:val="16"/>
                <w:szCs w:val="16"/>
              </w:rPr>
              <w:t>Art. 2427, comma 1 n. 22-quinquies e sexies del CC</w:t>
            </w:r>
          </w:p>
        </w:tc>
        <w:tc>
          <w:tcPr>
            <w:tcW w:w="6095" w:type="dxa"/>
            <w:tcMar>
              <w:left w:w="108" w:type="dxa"/>
            </w:tcMar>
            <w:vAlign w:val="center"/>
          </w:tcPr>
          <w:p w14:paraId="7D7FF41A" w14:textId="77777777" w:rsidR="008B053F" w:rsidRPr="00FA3153" w:rsidRDefault="008B053F" w:rsidP="00CA470C">
            <w:pPr>
              <w:spacing w:line="214" w:lineRule="exact"/>
              <w:jc w:val="left"/>
              <w:rPr>
                <w:lang w:val="it-IT"/>
              </w:rPr>
            </w:pPr>
            <w:r w:rsidRPr="00FA3153">
              <w:rPr>
                <w:lang w:val="it-IT"/>
              </w:rPr>
              <w:t>L’entità ha fornito nelle note al bilancio d’esercizio le seguenti informazioni:</w:t>
            </w:r>
          </w:p>
        </w:tc>
        <w:tc>
          <w:tcPr>
            <w:tcW w:w="567" w:type="dxa"/>
            <w:tcMar>
              <w:left w:w="85" w:type="dxa"/>
              <w:right w:w="85" w:type="dxa"/>
            </w:tcMar>
            <w:vAlign w:val="center"/>
          </w:tcPr>
          <w:p w14:paraId="30C493C4" w14:textId="77777777" w:rsidR="008B053F" w:rsidRPr="00FA3153" w:rsidRDefault="008B053F" w:rsidP="008B053F">
            <w:pPr>
              <w:jc w:val="center"/>
              <w:rPr>
                <w:lang w:val="it-IT"/>
              </w:rPr>
            </w:pPr>
          </w:p>
        </w:tc>
        <w:tc>
          <w:tcPr>
            <w:tcW w:w="567" w:type="dxa"/>
            <w:tcMar>
              <w:left w:w="108" w:type="dxa"/>
            </w:tcMar>
            <w:vAlign w:val="center"/>
          </w:tcPr>
          <w:p w14:paraId="006585AC" w14:textId="77777777" w:rsidR="008B053F" w:rsidRPr="00FA3153" w:rsidRDefault="008B053F" w:rsidP="008B053F">
            <w:pPr>
              <w:jc w:val="center"/>
              <w:rPr>
                <w:lang w:val="it-IT"/>
              </w:rPr>
            </w:pPr>
          </w:p>
        </w:tc>
        <w:tc>
          <w:tcPr>
            <w:tcW w:w="567" w:type="dxa"/>
            <w:tcMar>
              <w:left w:w="108" w:type="dxa"/>
            </w:tcMar>
            <w:vAlign w:val="center"/>
          </w:tcPr>
          <w:p w14:paraId="51C5C531" w14:textId="77777777" w:rsidR="008B053F" w:rsidRPr="00FA3153" w:rsidRDefault="008B053F" w:rsidP="008B053F">
            <w:pPr>
              <w:jc w:val="center"/>
              <w:rPr>
                <w:lang w:val="it-IT"/>
              </w:rPr>
            </w:pPr>
          </w:p>
        </w:tc>
      </w:tr>
      <w:tr w:rsidR="008B053F" w:rsidRPr="00FA3153" w14:paraId="13D3F85C" w14:textId="77777777" w:rsidTr="00382F80">
        <w:trPr>
          <w:cantSplit/>
        </w:trPr>
        <w:tc>
          <w:tcPr>
            <w:tcW w:w="567" w:type="dxa"/>
            <w:tcMar>
              <w:left w:w="108" w:type="dxa"/>
            </w:tcMar>
          </w:tcPr>
          <w:p w14:paraId="2154BAD4" w14:textId="77777777" w:rsidR="008B053F" w:rsidRPr="00FA3153" w:rsidRDefault="008B053F" w:rsidP="00DC2D14">
            <w:pPr>
              <w:pStyle w:val="Numeroelenco"/>
              <w:ind w:left="179"/>
              <w:jc w:val="center"/>
              <w:rPr>
                <w:b/>
                <w:szCs w:val="24"/>
                <w:lang w:val="it-IT"/>
              </w:rPr>
            </w:pPr>
          </w:p>
        </w:tc>
        <w:tc>
          <w:tcPr>
            <w:tcW w:w="1843" w:type="dxa"/>
            <w:tcMar>
              <w:left w:w="108" w:type="dxa"/>
              <w:right w:w="0" w:type="dxa"/>
            </w:tcMar>
          </w:tcPr>
          <w:p w14:paraId="4A9029F6" w14:textId="77777777" w:rsidR="008B053F" w:rsidRPr="00FA3153" w:rsidRDefault="008B053F" w:rsidP="008B053F">
            <w:pPr>
              <w:pStyle w:val="IAS"/>
              <w:ind w:left="0"/>
              <w:jc w:val="left"/>
              <w:rPr>
                <w:i/>
                <w:iCs/>
                <w:sz w:val="16"/>
                <w:szCs w:val="16"/>
              </w:rPr>
            </w:pPr>
          </w:p>
        </w:tc>
        <w:tc>
          <w:tcPr>
            <w:tcW w:w="6095" w:type="dxa"/>
            <w:tcMar>
              <w:left w:w="108" w:type="dxa"/>
            </w:tcMar>
          </w:tcPr>
          <w:p w14:paraId="17A69F22" w14:textId="18E8C18C" w:rsidR="008B053F" w:rsidRPr="00FA3153" w:rsidRDefault="008D330F" w:rsidP="008D330F">
            <w:pPr>
              <w:pStyle w:val="Puntoelencoprimolivello"/>
              <w:spacing w:line="214" w:lineRule="exact"/>
              <w:ind w:left="489" w:hanging="284"/>
              <w:contextualSpacing w:val="0"/>
            </w:pPr>
            <w:r>
              <w:tab/>
            </w:r>
            <w:r w:rsidR="008B053F" w:rsidRPr="00FA3153">
              <w:t>nome e sede legale dell’impresa che redige il bilancio consolidato dell’insieme più grande di imprese di cui l’entità fa parte in quanto impresa controllata, nonché il luogo in cui è disponibile la copia del bilancio consolidato?</w:t>
            </w:r>
          </w:p>
        </w:tc>
        <w:tc>
          <w:tcPr>
            <w:tcW w:w="567" w:type="dxa"/>
            <w:tcMar>
              <w:left w:w="85" w:type="dxa"/>
              <w:right w:w="85" w:type="dxa"/>
            </w:tcMar>
            <w:vAlign w:val="center"/>
          </w:tcPr>
          <w:p w14:paraId="6E3389E1"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A3D7539"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2C6E88B"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424B7996" w14:textId="77777777" w:rsidTr="00382F80">
        <w:trPr>
          <w:cantSplit/>
        </w:trPr>
        <w:tc>
          <w:tcPr>
            <w:tcW w:w="567" w:type="dxa"/>
            <w:tcMar>
              <w:left w:w="108" w:type="dxa"/>
            </w:tcMar>
          </w:tcPr>
          <w:p w14:paraId="45EBAF6C" w14:textId="77777777" w:rsidR="008B053F" w:rsidRPr="00FA3153" w:rsidRDefault="008B053F" w:rsidP="00DC2D14">
            <w:pPr>
              <w:pStyle w:val="Numeroelenco"/>
              <w:ind w:left="179"/>
              <w:jc w:val="center"/>
              <w:rPr>
                <w:b/>
                <w:szCs w:val="24"/>
                <w:lang w:val="it-IT"/>
              </w:rPr>
            </w:pPr>
          </w:p>
        </w:tc>
        <w:tc>
          <w:tcPr>
            <w:tcW w:w="1843" w:type="dxa"/>
            <w:tcMar>
              <w:left w:w="108" w:type="dxa"/>
              <w:right w:w="0" w:type="dxa"/>
            </w:tcMar>
          </w:tcPr>
          <w:p w14:paraId="7DB59F71" w14:textId="77777777" w:rsidR="008B053F" w:rsidRPr="00FA3153" w:rsidRDefault="008B053F" w:rsidP="008B053F">
            <w:pPr>
              <w:pStyle w:val="IAS"/>
              <w:ind w:left="0"/>
              <w:jc w:val="left"/>
              <w:rPr>
                <w:i/>
                <w:iCs/>
                <w:sz w:val="16"/>
                <w:szCs w:val="16"/>
              </w:rPr>
            </w:pPr>
          </w:p>
        </w:tc>
        <w:tc>
          <w:tcPr>
            <w:tcW w:w="6095" w:type="dxa"/>
            <w:tcMar>
              <w:left w:w="108" w:type="dxa"/>
            </w:tcMar>
          </w:tcPr>
          <w:p w14:paraId="3BB2B0C1" w14:textId="7521B4CB" w:rsidR="008B053F" w:rsidRPr="00FA3153" w:rsidRDefault="008D330F" w:rsidP="008D330F">
            <w:pPr>
              <w:pStyle w:val="Puntoelencoprimolivello"/>
              <w:spacing w:line="212" w:lineRule="exact"/>
              <w:ind w:left="489" w:hanging="284"/>
              <w:contextualSpacing w:val="0"/>
            </w:pPr>
            <w:r>
              <w:tab/>
            </w:r>
            <w:r w:rsidR="008B053F" w:rsidRPr="00FA3153">
              <w:t xml:space="preserve">nome e sede legale dell’impresa che redige il bilancio consolidato dell’insieme più piccolo di imprese di cui l’impresa fa parte in quanto impresa controllata nonché il luogo in cui è disponibile la copia del bilancio consolidato? </w:t>
            </w:r>
          </w:p>
        </w:tc>
        <w:tc>
          <w:tcPr>
            <w:tcW w:w="567" w:type="dxa"/>
            <w:tcMar>
              <w:left w:w="85" w:type="dxa"/>
              <w:right w:w="85" w:type="dxa"/>
            </w:tcMar>
            <w:vAlign w:val="center"/>
          </w:tcPr>
          <w:p w14:paraId="5133BBF2"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8BE18F7"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FD0A4B5"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757E3846" w14:textId="77777777" w:rsidTr="00382F80">
        <w:trPr>
          <w:cantSplit/>
          <w:trHeight w:val="80"/>
        </w:trPr>
        <w:tc>
          <w:tcPr>
            <w:tcW w:w="567" w:type="dxa"/>
            <w:tcMar>
              <w:left w:w="108" w:type="dxa"/>
            </w:tcMar>
          </w:tcPr>
          <w:p w14:paraId="6484546B" w14:textId="2CA1969A" w:rsidR="008B053F" w:rsidRPr="00FA3153" w:rsidRDefault="001C1191" w:rsidP="00DC2D14">
            <w:pPr>
              <w:pStyle w:val="Numeroelenco"/>
              <w:jc w:val="center"/>
              <w:rPr>
                <w:b/>
                <w:szCs w:val="24"/>
                <w:lang w:val="it-IT"/>
              </w:rPr>
            </w:pPr>
            <w:r>
              <w:rPr>
                <w:b/>
                <w:szCs w:val="24"/>
                <w:lang w:val="it-IT"/>
              </w:rPr>
              <w:t>37)</w:t>
            </w:r>
          </w:p>
        </w:tc>
        <w:tc>
          <w:tcPr>
            <w:tcW w:w="1843" w:type="dxa"/>
            <w:tcMar>
              <w:left w:w="108" w:type="dxa"/>
              <w:right w:w="0" w:type="dxa"/>
            </w:tcMar>
          </w:tcPr>
          <w:p w14:paraId="43A78069" w14:textId="77777777" w:rsidR="008B053F" w:rsidRPr="00FA3153" w:rsidRDefault="008B053F" w:rsidP="008B053F">
            <w:pPr>
              <w:pStyle w:val="IAS"/>
              <w:ind w:left="0"/>
              <w:jc w:val="left"/>
              <w:rPr>
                <w:i/>
                <w:iCs/>
                <w:sz w:val="16"/>
                <w:szCs w:val="16"/>
              </w:rPr>
            </w:pPr>
            <w:r w:rsidRPr="00FA3153">
              <w:rPr>
                <w:i/>
                <w:iCs/>
                <w:sz w:val="16"/>
                <w:szCs w:val="16"/>
              </w:rPr>
              <w:t>Art. 2497-bis, comma 4 del CC</w:t>
            </w:r>
          </w:p>
        </w:tc>
        <w:tc>
          <w:tcPr>
            <w:tcW w:w="6095" w:type="dxa"/>
            <w:tcMar>
              <w:left w:w="108" w:type="dxa"/>
            </w:tcMar>
          </w:tcPr>
          <w:p w14:paraId="0BF6196F" w14:textId="77777777" w:rsidR="008B053F" w:rsidRPr="00FA3153" w:rsidRDefault="008B053F" w:rsidP="00017E36">
            <w:pPr>
              <w:spacing w:line="240" w:lineRule="exact"/>
              <w:rPr>
                <w:szCs w:val="24"/>
                <w:lang w:val="it-IT"/>
              </w:rPr>
            </w:pPr>
            <w:r w:rsidRPr="00FA3153">
              <w:rPr>
                <w:szCs w:val="24"/>
                <w:lang w:val="it-IT"/>
              </w:rPr>
              <w:t>In apposita sezione delle note al bilancio d’esercizio sono stati indicati in un prospetto i dati essenziali dell’ultimo bilancio della società o dell’ente che esercita l’attività di direzione e coordinamento?</w:t>
            </w:r>
          </w:p>
        </w:tc>
        <w:tc>
          <w:tcPr>
            <w:tcW w:w="567" w:type="dxa"/>
            <w:tcMar>
              <w:left w:w="85" w:type="dxa"/>
              <w:right w:w="85" w:type="dxa"/>
            </w:tcMar>
            <w:vAlign w:val="center"/>
          </w:tcPr>
          <w:p w14:paraId="7B3A7044"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BF1E2B5"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992F2EC"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973F35" w14:paraId="5E193A12" w14:textId="77777777" w:rsidTr="00382F80">
        <w:trPr>
          <w:cantSplit/>
        </w:trPr>
        <w:tc>
          <w:tcPr>
            <w:tcW w:w="567" w:type="dxa"/>
            <w:tcMar>
              <w:left w:w="108" w:type="dxa"/>
            </w:tcMar>
          </w:tcPr>
          <w:p w14:paraId="0641CEE4" w14:textId="169F9D2D" w:rsidR="008B053F" w:rsidRPr="00FA3153" w:rsidRDefault="001C1191" w:rsidP="00DC2D14">
            <w:pPr>
              <w:pStyle w:val="Numeroelenco"/>
              <w:jc w:val="center"/>
              <w:rPr>
                <w:b/>
                <w:szCs w:val="24"/>
                <w:lang w:val="it-IT"/>
              </w:rPr>
            </w:pPr>
            <w:r>
              <w:rPr>
                <w:b/>
                <w:szCs w:val="24"/>
                <w:lang w:val="it-IT"/>
              </w:rPr>
              <w:t>38)</w:t>
            </w:r>
          </w:p>
        </w:tc>
        <w:tc>
          <w:tcPr>
            <w:tcW w:w="1843" w:type="dxa"/>
            <w:tcMar>
              <w:left w:w="108" w:type="dxa"/>
              <w:right w:w="0" w:type="dxa"/>
            </w:tcMar>
          </w:tcPr>
          <w:p w14:paraId="25AAC53D" w14:textId="77777777" w:rsidR="008B053F" w:rsidRPr="00FA3153" w:rsidRDefault="008B053F" w:rsidP="008B053F">
            <w:pPr>
              <w:pStyle w:val="IAS"/>
              <w:ind w:left="0"/>
              <w:jc w:val="left"/>
              <w:rPr>
                <w:i/>
                <w:iCs/>
                <w:sz w:val="16"/>
                <w:szCs w:val="16"/>
                <w:lang w:val="en-US"/>
              </w:rPr>
            </w:pPr>
            <w:r w:rsidRPr="00FA3153">
              <w:rPr>
                <w:i/>
                <w:iCs/>
                <w:sz w:val="16"/>
                <w:szCs w:val="16"/>
                <w:lang w:val="en-US"/>
              </w:rPr>
              <w:t>Art. 2447-septies, commi 3 e 4 del CC</w:t>
            </w:r>
          </w:p>
        </w:tc>
        <w:tc>
          <w:tcPr>
            <w:tcW w:w="6095" w:type="dxa"/>
            <w:tcMar>
              <w:left w:w="108" w:type="dxa"/>
            </w:tcMar>
          </w:tcPr>
          <w:p w14:paraId="235D88C8" w14:textId="77777777" w:rsidR="008B053F" w:rsidRPr="00FA3153" w:rsidRDefault="008B053F" w:rsidP="00CA470C">
            <w:pPr>
              <w:spacing w:line="214" w:lineRule="exact"/>
              <w:rPr>
                <w:lang w:val="it-IT"/>
              </w:rPr>
            </w:pPr>
            <w:r w:rsidRPr="00FA3153">
              <w:rPr>
                <w:lang w:val="it-IT"/>
              </w:rPr>
              <w:t>Per ciascun patrimonio destinato costituito ai sensi dell’art. 2447-bis, primo comma, lettera a), del CC sono state fornite nelle note le seguenti informazioni:</w:t>
            </w:r>
          </w:p>
        </w:tc>
        <w:tc>
          <w:tcPr>
            <w:tcW w:w="567" w:type="dxa"/>
            <w:tcMar>
              <w:left w:w="85" w:type="dxa"/>
              <w:right w:w="85" w:type="dxa"/>
            </w:tcMar>
            <w:vAlign w:val="center"/>
          </w:tcPr>
          <w:p w14:paraId="56552F68" w14:textId="77777777" w:rsidR="008B053F" w:rsidRPr="00FA3153" w:rsidRDefault="008B053F" w:rsidP="008B053F">
            <w:pPr>
              <w:jc w:val="center"/>
              <w:rPr>
                <w:lang w:val="it-IT"/>
              </w:rPr>
            </w:pPr>
          </w:p>
        </w:tc>
        <w:tc>
          <w:tcPr>
            <w:tcW w:w="567" w:type="dxa"/>
            <w:tcMar>
              <w:left w:w="108" w:type="dxa"/>
            </w:tcMar>
            <w:vAlign w:val="center"/>
          </w:tcPr>
          <w:p w14:paraId="1D087EF4" w14:textId="77777777" w:rsidR="008B053F" w:rsidRPr="00FA3153" w:rsidRDefault="008B053F" w:rsidP="008B053F">
            <w:pPr>
              <w:jc w:val="center"/>
              <w:rPr>
                <w:lang w:val="it-IT"/>
              </w:rPr>
            </w:pPr>
          </w:p>
        </w:tc>
        <w:tc>
          <w:tcPr>
            <w:tcW w:w="567" w:type="dxa"/>
            <w:tcMar>
              <w:left w:w="108" w:type="dxa"/>
            </w:tcMar>
            <w:vAlign w:val="center"/>
          </w:tcPr>
          <w:p w14:paraId="69FB05C5" w14:textId="77777777" w:rsidR="008B053F" w:rsidRPr="00FA3153" w:rsidRDefault="008B053F" w:rsidP="008B053F">
            <w:pPr>
              <w:jc w:val="center"/>
              <w:rPr>
                <w:lang w:val="it-IT"/>
              </w:rPr>
            </w:pPr>
          </w:p>
        </w:tc>
      </w:tr>
      <w:tr w:rsidR="008B053F" w:rsidRPr="00FA3153" w14:paraId="06DA40E4" w14:textId="77777777" w:rsidTr="00382F80">
        <w:trPr>
          <w:cantSplit/>
        </w:trPr>
        <w:tc>
          <w:tcPr>
            <w:tcW w:w="567" w:type="dxa"/>
            <w:tcMar>
              <w:left w:w="108" w:type="dxa"/>
            </w:tcMar>
          </w:tcPr>
          <w:p w14:paraId="08D5A6C6" w14:textId="77777777" w:rsidR="008B053F" w:rsidRPr="00FA3153" w:rsidRDefault="008B053F" w:rsidP="001C1191">
            <w:pPr>
              <w:pStyle w:val="Numeroelenco"/>
              <w:ind w:left="179"/>
              <w:rPr>
                <w:b/>
                <w:szCs w:val="24"/>
                <w:lang w:val="it-IT"/>
              </w:rPr>
            </w:pPr>
          </w:p>
        </w:tc>
        <w:tc>
          <w:tcPr>
            <w:tcW w:w="1843" w:type="dxa"/>
            <w:tcMar>
              <w:left w:w="108" w:type="dxa"/>
              <w:right w:w="0" w:type="dxa"/>
            </w:tcMar>
          </w:tcPr>
          <w:p w14:paraId="076BB26E" w14:textId="77777777" w:rsidR="008B053F" w:rsidRPr="00FA3153" w:rsidDel="00220829" w:rsidRDefault="008B053F" w:rsidP="008B053F">
            <w:pPr>
              <w:pStyle w:val="IAS"/>
              <w:ind w:left="0"/>
              <w:jc w:val="left"/>
              <w:rPr>
                <w:i/>
                <w:iCs/>
                <w:sz w:val="16"/>
                <w:szCs w:val="16"/>
              </w:rPr>
            </w:pPr>
          </w:p>
        </w:tc>
        <w:tc>
          <w:tcPr>
            <w:tcW w:w="6095" w:type="dxa"/>
            <w:tcMar>
              <w:left w:w="108" w:type="dxa"/>
            </w:tcMar>
          </w:tcPr>
          <w:p w14:paraId="49A8D7CA" w14:textId="77777777" w:rsidR="008B053F" w:rsidRPr="00FA3153" w:rsidDel="00910F88" w:rsidRDefault="008B053F" w:rsidP="00CA470C">
            <w:pPr>
              <w:pStyle w:val="Rientroa"/>
              <w:numPr>
                <w:ilvl w:val="0"/>
                <w:numId w:val="3"/>
              </w:numPr>
              <w:ind w:left="368" w:hanging="357"/>
              <w:rPr>
                <w:spacing w:val="-2"/>
              </w:rPr>
            </w:pPr>
            <w:r w:rsidRPr="00FA3153">
              <w:t>il valore e la tipologia di beni compresi in ciascun patrimonio destinato;</w:t>
            </w:r>
          </w:p>
        </w:tc>
        <w:tc>
          <w:tcPr>
            <w:tcW w:w="567" w:type="dxa"/>
            <w:tcMar>
              <w:left w:w="85" w:type="dxa"/>
              <w:right w:w="85" w:type="dxa"/>
            </w:tcMar>
            <w:vAlign w:val="center"/>
          </w:tcPr>
          <w:p w14:paraId="6D6B3234"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471DC38"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F1A1666"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0CA0F95C" w14:textId="77777777" w:rsidTr="00382F80">
        <w:trPr>
          <w:cantSplit/>
        </w:trPr>
        <w:tc>
          <w:tcPr>
            <w:tcW w:w="567" w:type="dxa"/>
            <w:tcMar>
              <w:left w:w="108" w:type="dxa"/>
            </w:tcMar>
          </w:tcPr>
          <w:p w14:paraId="7DF82BA3" w14:textId="77777777" w:rsidR="008B053F" w:rsidRPr="00FA3153" w:rsidRDefault="008B053F" w:rsidP="001C1191">
            <w:pPr>
              <w:pStyle w:val="Numeroelenco"/>
              <w:ind w:left="179"/>
              <w:rPr>
                <w:b/>
                <w:szCs w:val="24"/>
                <w:lang w:val="it-IT"/>
              </w:rPr>
            </w:pPr>
          </w:p>
        </w:tc>
        <w:tc>
          <w:tcPr>
            <w:tcW w:w="1843" w:type="dxa"/>
            <w:tcMar>
              <w:left w:w="108" w:type="dxa"/>
              <w:right w:w="0" w:type="dxa"/>
            </w:tcMar>
          </w:tcPr>
          <w:p w14:paraId="34AF10FD" w14:textId="77777777" w:rsidR="008B053F" w:rsidRPr="00FA3153" w:rsidDel="00220829" w:rsidRDefault="008B053F" w:rsidP="008B053F">
            <w:pPr>
              <w:pStyle w:val="IAS"/>
              <w:ind w:left="0"/>
              <w:jc w:val="left"/>
              <w:rPr>
                <w:i/>
                <w:iCs/>
                <w:sz w:val="16"/>
                <w:szCs w:val="16"/>
              </w:rPr>
            </w:pPr>
          </w:p>
        </w:tc>
        <w:tc>
          <w:tcPr>
            <w:tcW w:w="6095" w:type="dxa"/>
            <w:tcMar>
              <w:left w:w="108" w:type="dxa"/>
            </w:tcMar>
          </w:tcPr>
          <w:p w14:paraId="3B2B8EA8" w14:textId="77777777" w:rsidR="008B053F" w:rsidRPr="00FA3153" w:rsidDel="00910F88" w:rsidRDefault="008B053F" w:rsidP="00CA470C">
            <w:pPr>
              <w:pStyle w:val="Rientroa"/>
              <w:numPr>
                <w:ilvl w:val="0"/>
                <w:numId w:val="3"/>
              </w:numPr>
              <w:ind w:left="368" w:hanging="357"/>
              <w:rPr>
                <w:spacing w:val="-2"/>
              </w:rPr>
            </w:pPr>
            <w:r w:rsidRPr="00FA3153">
              <w:t>il valore e la tipologia dei rapporti giuridici compresi in ciascun patrimonio destinato;</w:t>
            </w:r>
          </w:p>
        </w:tc>
        <w:tc>
          <w:tcPr>
            <w:tcW w:w="567" w:type="dxa"/>
            <w:tcMar>
              <w:left w:w="85" w:type="dxa"/>
              <w:right w:w="85" w:type="dxa"/>
            </w:tcMar>
            <w:vAlign w:val="center"/>
          </w:tcPr>
          <w:p w14:paraId="110C8738"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8AC2E0F"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06FD08F"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1E88E4E3" w14:textId="77777777" w:rsidTr="00382F80">
        <w:trPr>
          <w:cantSplit/>
        </w:trPr>
        <w:tc>
          <w:tcPr>
            <w:tcW w:w="567" w:type="dxa"/>
            <w:tcMar>
              <w:left w:w="108" w:type="dxa"/>
            </w:tcMar>
          </w:tcPr>
          <w:p w14:paraId="168AF832" w14:textId="77777777" w:rsidR="008B053F" w:rsidRPr="00FA3153" w:rsidRDefault="008B053F" w:rsidP="001C1191">
            <w:pPr>
              <w:pStyle w:val="Numeroelenco"/>
              <w:ind w:left="179"/>
              <w:rPr>
                <w:b/>
                <w:szCs w:val="24"/>
                <w:lang w:val="it-IT"/>
              </w:rPr>
            </w:pPr>
          </w:p>
        </w:tc>
        <w:tc>
          <w:tcPr>
            <w:tcW w:w="1843" w:type="dxa"/>
            <w:tcMar>
              <w:left w:w="108" w:type="dxa"/>
              <w:right w:w="0" w:type="dxa"/>
            </w:tcMar>
          </w:tcPr>
          <w:p w14:paraId="6C604B5C" w14:textId="77777777" w:rsidR="008B053F" w:rsidRPr="00FA3153" w:rsidDel="00220829" w:rsidRDefault="008B053F" w:rsidP="008B053F">
            <w:pPr>
              <w:pStyle w:val="IAS"/>
              <w:ind w:left="0"/>
              <w:jc w:val="left"/>
              <w:rPr>
                <w:i/>
                <w:iCs/>
                <w:sz w:val="16"/>
                <w:szCs w:val="16"/>
              </w:rPr>
            </w:pPr>
          </w:p>
        </w:tc>
        <w:tc>
          <w:tcPr>
            <w:tcW w:w="6095" w:type="dxa"/>
            <w:tcMar>
              <w:left w:w="108" w:type="dxa"/>
            </w:tcMar>
          </w:tcPr>
          <w:p w14:paraId="45380747" w14:textId="77777777" w:rsidR="008B053F" w:rsidRPr="00FA3153" w:rsidDel="00910F88" w:rsidRDefault="008B053F" w:rsidP="008B053F">
            <w:pPr>
              <w:pStyle w:val="Rientroa"/>
              <w:numPr>
                <w:ilvl w:val="0"/>
                <w:numId w:val="3"/>
              </w:numPr>
              <w:spacing w:line="230" w:lineRule="exact"/>
              <w:rPr>
                <w:spacing w:val="-2"/>
              </w:rPr>
            </w:pPr>
            <w:r w:rsidRPr="00FA3153">
              <w:t>gli apporti da parte di terzi;</w:t>
            </w:r>
          </w:p>
        </w:tc>
        <w:tc>
          <w:tcPr>
            <w:tcW w:w="567" w:type="dxa"/>
            <w:tcMar>
              <w:left w:w="85" w:type="dxa"/>
              <w:right w:w="85" w:type="dxa"/>
            </w:tcMar>
            <w:vAlign w:val="center"/>
          </w:tcPr>
          <w:p w14:paraId="117BF634"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BA0E056"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5CB2CF7"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6419E78D" w14:textId="77777777" w:rsidTr="00382F80">
        <w:trPr>
          <w:cantSplit/>
        </w:trPr>
        <w:tc>
          <w:tcPr>
            <w:tcW w:w="567" w:type="dxa"/>
            <w:tcMar>
              <w:left w:w="108" w:type="dxa"/>
            </w:tcMar>
          </w:tcPr>
          <w:p w14:paraId="04C19430" w14:textId="77777777" w:rsidR="008B053F" w:rsidRPr="00FA3153" w:rsidRDefault="008B053F" w:rsidP="001C1191">
            <w:pPr>
              <w:pStyle w:val="Numeroelenco"/>
              <w:ind w:left="179"/>
              <w:rPr>
                <w:b/>
                <w:szCs w:val="24"/>
                <w:lang w:val="it-IT"/>
              </w:rPr>
            </w:pPr>
          </w:p>
        </w:tc>
        <w:tc>
          <w:tcPr>
            <w:tcW w:w="1843" w:type="dxa"/>
            <w:tcMar>
              <w:left w:w="108" w:type="dxa"/>
              <w:right w:w="0" w:type="dxa"/>
            </w:tcMar>
          </w:tcPr>
          <w:p w14:paraId="115EA000" w14:textId="77777777" w:rsidR="008B053F" w:rsidRPr="00FA3153" w:rsidDel="00220829" w:rsidRDefault="008B053F" w:rsidP="008B053F">
            <w:pPr>
              <w:pStyle w:val="IAS"/>
              <w:ind w:left="0"/>
              <w:jc w:val="left"/>
              <w:rPr>
                <w:i/>
                <w:iCs/>
                <w:sz w:val="16"/>
                <w:szCs w:val="16"/>
              </w:rPr>
            </w:pPr>
          </w:p>
        </w:tc>
        <w:tc>
          <w:tcPr>
            <w:tcW w:w="6095" w:type="dxa"/>
            <w:tcMar>
              <w:left w:w="108" w:type="dxa"/>
            </w:tcMar>
          </w:tcPr>
          <w:p w14:paraId="762CDA11" w14:textId="77777777" w:rsidR="008B053F" w:rsidRPr="00FA3153" w:rsidDel="00910F88" w:rsidRDefault="008B053F" w:rsidP="008B053F">
            <w:pPr>
              <w:pStyle w:val="Rientroa"/>
              <w:numPr>
                <w:ilvl w:val="0"/>
                <w:numId w:val="3"/>
              </w:numPr>
              <w:spacing w:line="230" w:lineRule="exact"/>
              <w:rPr>
                <w:spacing w:val="-2"/>
              </w:rPr>
            </w:pPr>
            <w:r w:rsidRPr="00FA3153">
              <w:t>i criteri adottati per la imputazione degli elementi comuni di costo e di ricavo;</w:t>
            </w:r>
          </w:p>
        </w:tc>
        <w:tc>
          <w:tcPr>
            <w:tcW w:w="567" w:type="dxa"/>
            <w:tcMar>
              <w:left w:w="85" w:type="dxa"/>
              <w:right w:w="85" w:type="dxa"/>
            </w:tcMar>
            <w:vAlign w:val="center"/>
          </w:tcPr>
          <w:p w14:paraId="31B6B59D"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9621031"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213FE91"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75255EDA" w14:textId="77777777" w:rsidTr="00382F80">
        <w:trPr>
          <w:cantSplit/>
        </w:trPr>
        <w:tc>
          <w:tcPr>
            <w:tcW w:w="567" w:type="dxa"/>
            <w:tcMar>
              <w:left w:w="108" w:type="dxa"/>
            </w:tcMar>
          </w:tcPr>
          <w:p w14:paraId="50D4F51F" w14:textId="77777777" w:rsidR="008B053F" w:rsidRPr="00FA3153" w:rsidRDefault="008B053F" w:rsidP="001C1191">
            <w:pPr>
              <w:pStyle w:val="Numeroelenco"/>
              <w:ind w:left="179"/>
              <w:rPr>
                <w:b/>
                <w:szCs w:val="24"/>
                <w:lang w:val="it-IT"/>
              </w:rPr>
            </w:pPr>
          </w:p>
        </w:tc>
        <w:tc>
          <w:tcPr>
            <w:tcW w:w="1843" w:type="dxa"/>
            <w:tcMar>
              <w:left w:w="108" w:type="dxa"/>
              <w:right w:w="0" w:type="dxa"/>
            </w:tcMar>
          </w:tcPr>
          <w:p w14:paraId="14CC8B7E" w14:textId="77777777" w:rsidR="008B053F" w:rsidRPr="00FA3153" w:rsidDel="00220829" w:rsidRDefault="008B053F" w:rsidP="008B053F">
            <w:pPr>
              <w:pStyle w:val="IAS"/>
              <w:ind w:left="0"/>
              <w:jc w:val="left"/>
              <w:rPr>
                <w:i/>
                <w:iCs/>
                <w:sz w:val="16"/>
                <w:szCs w:val="16"/>
              </w:rPr>
            </w:pPr>
          </w:p>
        </w:tc>
        <w:tc>
          <w:tcPr>
            <w:tcW w:w="6095" w:type="dxa"/>
            <w:tcMar>
              <w:left w:w="108" w:type="dxa"/>
            </w:tcMar>
          </w:tcPr>
          <w:p w14:paraId="06102377" w14:textId="77777777" w:rsidR="008B053F" w:rsidRPr="00FA3153" w:rsidDel="00910F88" w:rsidRDefault="008B053F" w:rsidP="008B053F">
            <w:pPr>
              <w:pStyle w:val="Rientroa"/>
              <w:numPr>
                <w:ilvl w:val="0"/>
                <w:numId w:val="3"/>
              </w:numPr>
              <w:spacing w:line="230" w:lineRule="exact"/>
              <w:rPr>
                <w:spacing w:val="-2"/>
              </w:rPr>
            </w:pPr>
            <w:r w:rsidRPr="00FA3153">
              <w:t>il regime di responsabilità;</w:t>
            </w:r>
          </w:p>
        </w:tc>
        <w:tc>
          <w:tcPr>
            <w:tcW w:w="567" w:type="dxa"/>
            <w:tcMar>
              <w:left w:w="85" w:type="dxa"/>
              <w:right w:w="85" w:type="dxa"/>
            </w:tcMar>
            <w:vAlign w:val="center"/>
          </w:tcPr>
          <w:p w14:paraId="342D32AB"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4FDAAEE"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2933A03"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10A2FEFE" w14:textId="77777777" w:rsidTr="00382F80">
        <w:trPr>
          <w:cantSplit/>
        </w:trPr>
        <w:tc>
          <w:tcPr>
            <w:tcW w:w="567" w:type="dxa"/>
            <w:tcMar>
              <w:left w:w="108" w:type="dxa"/>
            </w:tcMar>
          </w:tcPr>
          <w:p w14:paraId="35B4C243" w14:textId="77777777" w:rsidR="008B053F" w:rsidRPr="00FA3153" w:rsidRDefault="008B053F" w:rsidP="001C1191">
            <w:pPr>
              <w:pStyle w:val="Numeroelenco"/>
              <w:ind w:left="179"/>
              <w:rPr>
                <w:b/>
                <w:szCs w:val="24"/>
                <w:lang w:val="it-IT"/>
              </w:rPr>
            </w:pPr>
          </w:p>
        </w:tc>
        <w:tc>
          <w:tcPr>
            <w:tcW w:w="1843" w:type="dxa"/>
            <w:tcMar>
              <w:left w:w="108" w:type="dxa"/>
              <w:right w:w="0" w:type="dxa"/>
            </w:tcMar>
          </w:tcPr>
          <w:p w14:paraId="728D61EC" w14:textId="77777777" w:rsidR="008B053F" w:rsidRPr="00FA3153" w:rsidDel="00220829" w:rsidRDefault="008B053F" w:rsidP="008B053F">
            <w:pPr>
              <w:pStyle w:val="IAS"/>
              <w:ind w:left="0"/>
              <w:jc w:val="left"/>
              <w:rPr>
                <w:i/>
                <w:iCs/>
                <w:sz w:val="16"/>
                <w:szCs w:val="16"/>
              </w:rPr>
            </w:pPr>
          </w:p>
        </w:tc>
        <w:tc>
          <w:tcPr>
            <w:tcW w:w="6095" w:type="dxa"/>
            <w:tcMar>
              <w:left w:w="108" w:type="dxa"/>
            </w:tcMar>
          </w:tcPr>
          <w:p w14:paraId="34F295EB" w14:textId="77777777" w:rsidR="008B053F" w:rsidRPr="00FA3153" w:rsidDel="00910F88" w:rsidRDefault="008B053F" w:rsidP="008B053F">
            <w:pPr>
              <w:pStyle w:val="Rientroa"/>
              <w:numPr>
                <w:ilvl w:val="0"/>
                <w:numId w:val="3"/>
              </w:numPr>
              <w:spacing w:line="230" w:lineRule="exact"/>
              <w:rPr>
                <w:spacing w:val="-2"/>
              </w:rPr>
            </w:pPr>
            <w:r w:rsidRPr="00FA3153">
              <w:t>i criteri di valutazione degli impegni derivanti dalla responsabilità illimitata per le obbligazioni eventualmente contratte in relazione allo specifico affare?</w:t>
            </w:r>
          </w:p>
        </w:tc>
        <w:tc>
          <w:tcPr>
            <w:tcW w:w="567" w:type="dxa"/>
            <w:tcMar>
              <w:left w:w="85" w:type="dxa"/>
              <w:right w:w="85" w:type="dxa"/>
            </w:tcMar>
            <w:vAlign w:val="center"/>
          </w:tcPr>
          <w:p w14:paraId="596E2386"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155ACA2"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ECCC4B3"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973F35" w14:paraId="54AFBD10" w14:textId="77777777" w:rsidTr="00382F80">
        <w:trPr>
          <w:cantSplit/>
        </w:trPr>
        <w:tc>
          <w:tcPr>
            <w:tcW w:w="567" w:type="dxa"/>
            <w:tcMar>
              <w:left w:w="108" w:type="dxa"/>
            </w:tcMar>
          </w:tcPr>
          <w:p w14:paraId="581D0268" w14:textId="0323A2ED" w:rsidR="008B053F" w:rsidRPr="00FA3153" w:rsidRDefault="001C1191" w:rsidP="008B053F">
            <w:pPr>
              <w:pStyle w:val="Numeroelenco"/>
              <w:jc w:val="center"/>
              <w:rPr>
                <w:b/>
                <w:szCs w:val="24"/>
                <w:lang w:val="it-IT"/>
              </w:rPr>
            </w:pPr>
            <w:r>
              <w:rPr>
                <w:b/>
                <w:szCs w:val="24"/>
                <w:lang w:val="it-IT"/>
              </w:rPr>
              <w:lastRenderedPageBreak/>
              <w:t>39)</w:t>
            </w:r>
          </w:p>
        </w:tc>
        <w:tc>
          <w:tcPr>
            <w:tcW w:w="1843" w:type="dxa"/>
            <w:tcMar>
              <w:left w:w="108" w:type="dxa"/>
              <w:right w:w="0" w:type="dxa"/>
            </w:tcMar>
          </w:tcPr>
          <w:p w14:paraId="6BF22918" w14:textId="77777777" w:rsidR="008B053F" w:rsidRPr="00FA3153" w:rsidRDefault="008B053F" w:rsidP="008B053F">
            <w:pPr>
              <w:pStyle w:val="IAS"/>
              <w:ind w:left="0"/>
              <w:jc w:val="left"/>
              <w:rPr>
                <w:i/>
                <w:iCs/>
                <w:sz w:val="16"/>
                <w:szCs w:val="16"/>
                <w:lang w:val="en-US"/>
              </w:rPr>
            </w:pPr>
            <w:r w:rsidRPr="00FA3153">
              <w:rPr>
                <w:i/>
                <w:iCs/>
                <w:sz w:val="16"/>
                <w:szCs w:val="16"/>
                <w:lang w:val="en-US"/>
              </w:rPr>
              <w:t>Art. 2447-decies, comma 8 del CC</w:t>
            </w:r>
          </w:p>
        </w:tc>
        <w:tc>
          <w:tcPr>
            <w:tcW w:w="6095" w:type="dxa"/>
            <w:tcMar>
              <w:left w:w="108" w:type="dxa"/>
            </w:tcMar>
          </w:tcPr>
          <w:p w14:paraId="441F6B57" w14:textId="77777777" w:rsidR="008B053F" w:rsidRPr="00FA3153" w:rsidRDefault="008B053F" w:rsidP="00017E36">
            <w:pPr>
              <w:spacing w:line="230" w:lineRule="exact"/>
              <w:rPr>
                <w:lang w:val="it-IT"/>
              </w:rPr>
            </w:pPr>
            <w:r w:rsidRPr="00FA3153">
              <w:rPr>
                <w:lang w:val="it-IT"/>
              </w:rPr>
              <w:t>Per ciascun finanziamento destinato costituito ai sensi dell’art. 2447-bis, primo comma, lettera b), del CC sono state fornite le seguenti informazioni:</w:t>
            </w:r>
          </w:p>
        </w:tc>
        <w:tc>
          <w:tcPr>
            <w:tcW w:w="567" w:type="dxa"/>
            <w:tcMar>
              <w:left w:w="85" w:type="dxa"/>
              <w:right w:w="85" w:type="dxa"/>
            </w:tcMar>
            <w:vAlign w:val="center"/>
          </w:tcPr>
          <w:p w14:paraId="0465B88F" w14:textId="77777777" w:rsidR="008B053F" w:rsidRPr="00FA3153" w:rsidRDefault="008B053F" w:rsidP="008B053F">
            <w:pPr>
              <w:jc w:val="center"/>
              <w:rPr>
                <w:lang w:val="it-IT"/>
              </w:rPr>
            </w:pPr>
          </w:p>
        </w:tc>
        <w:tc>
          <w:tcPr>
            <w:tcW w:w="567" w:type="dxa"/>
            <w:tcMar>
              <w:left w:w="108" w:type="dxa"/>
            </w:tcMar>
            <w:vAlign w:val="center"/>
          </w:tcPr>
          <w:p w14:paraId="4D65F228" w14:textId="77777777" w:rsidR="008B053F" w:rsidRPr="00FA3153" w:rsidRDefault="008B053F" w:rsidP="008B053F">
            <w:pPr>
              <w:jc w:val="center"/>
              <w:rPr>
                <w:lang w:val="it-IT"/>
              </w:rPr>
            </w:pPr>
          </w:p>
        </w:tc>
        <w:tc>
          <w:tcPr>
            <w:tcW w:w="567" w:type="dxa"/>
            <w:tcMar>
              <w:left w:w="108" w:type="dxa"/>
            </w:tcMar>
            <w:vAlign w:val="center"/>
          </w:tcPr>
          <w:p w14:paraId="5B07C8D0" w14:textId="77777777" w:rsidR="008B053F" w:rsidRPr="00FA3153" w:rsidRDefault="008B053F" w:rsidP="008B053F">
            <w:pPr>
              <w:jc w:val="center"/>
              <w:rPr>
                <w:lang w:val="it-IT"/>
              </w:rPr>
            </w:pPr>
          </w:p>
        </w:tc>
      </w:tr>
      <w:tr w:rsidR="008B053F" w:rsidRPr="00FA3153" w14:paraId="0DB65BBA" w14:textId="77777777" w:rsidTr="00382F80">
        <w:trPr>
          <w:cantSplit/>
        </w:trPr>
        <w:tc>
          <w:tcPr>
            <w:tcW w:w="567" w:type="dxa"/>
            <w:tcMar>
              <w:left w:w="108" w:type="dxa"/>
            </w:tcMar>
          </w:tcPr>
          <w:p w14:paraId="74F4DF0F" w14:textId="77777777" w:rsidR="008B053F" w:rsidRPr="00FA3153" w:rsidRDefault="008B053F" w:rsidP="001C1191">
            <w:pPr>
              <w:pStyle w:val="Numeroelenco"/>
              <w:ind w:left="179"/>
              <w:rPr>
                <w:b/>
                <w:szCs w:val="24"/>
                <w:lang w:val="it-IT"/>
              </w:rPr>
            </w:pPr>
          </w:p>
        </w:tc>
        <w:tc>
          <w:tcPr>
            <w:tcW w:w="1843" w:type="dxa"/>
            <w:tcMar>
              <w:left w:w="108" w:type="dxa"/>
              <w:right w:w="0" w:type="dxa"/>
            </w:tcMar>
          </w:tcPr>
          <w:p w14:paraId="711E30E4" w14:textId="77777777" w:rsidR="008B053F" w:rsidRPr="00FA3153" w:rsidDel="00220829" w:rsidRDefault="008B053F" w:rsidP="008B053F">
            <w:pPr>
              <w:pStyle w:val="IAS"/>
              <w:ind w:left="0"/>
              <w:jc w:val="left"/>
              <w:rPr>
                <w:i/>
                <w:iCs/>
                <w:sz w:val="16"/>
                <w:szCs w:val="16"/>
              </w:rPr>
            </w:pPr>
          </w:p>
        </w:tc>
        <w:tc>
          <w:tcPr>
            <w:tcW w:w="6095" w:type="dxa"/>
            <w:tcMar>
              <w:left w:w="108" w:type="dxa"/>
            </w:tcMar>
          </w:tcPr>
          <w:p w14:paraId="2E469124" w14:textId="77777777" w:rsidR="008B053F" w:rsidRPr="00FA3153" w:rsidDel="00910F88" w:rsidRDefault="008B053F" w:rsidP="008B053F">
            <w:pPr>
              <w:pStyle w:val="Rientroa"/>
              <w:numPr>
                <w:ilvl w:val="0"/>
                <w:numId w:val="4"/>
              </w:numPr>
              <w:spacing w:line="230" w:lineRule="exact"/>
              <w:rPr>
                <w:spacing w:val="-2"/>
              </w:rPr>
            </w:pPr>
            <w:r w:rsidRPr="00FA3153">
              <w:t>l’indicazione della destinazione dei proventi dell’operazione;</w:t>
            </w:r>
          </w:p>
        </w:tc>
        <w:tc>
          <w:tcPr>
            <w:tcW w:w="567" w:type="dxa"/>
            <w:tcMar>
              <w:left w:w="85" w:type="dxa"/>
              <w:right w:w="85" w:type="dxa"/>
            </w:tcMar>
            <w:vAlign w:val="center"/>
          </w:tcPr>
          <w:p w14:paraId="643AE4B9"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2657475"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93191E2"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477736EE" w14:textId="77777777" w:rsidTr="00382F80">
        <w:trPr>
          <w:cantSplit/>
        </w:trPr>
        <w:tc>
          <w:tcPr>
            <w:tcW w:w="567" w:type="dxa"/>
            <w:tcMar>
              <w:left w:w="108" w:type="dxa"/>
            </w:tcMar>
          </w:tcPr>
          <w:p w14:paraId="27E9B322" w14:textId="77777777" w:rsidR="008B053F" w:rsidRPr="00FA3153" w:rsidRDefault="008B053F" w:rsidP="001C1191">
            <w:pPr>
              <w:pStyle w:val="Numeroelenco"/>
              <w:ind w:left="179"/>
              <w:rPr>
                <w:b/>
                <w:szCs w:val="24"/>
                <w:lang w:val="it-IT"/>
              </w:rPr>
            </w:pPr>
          </w:p>
        </w:tc>
        <w:tc>
          <w:tcPr>
            <w:tcW w:w="1843" w:type="dxa"/>
            <w:tcMar>
              <w:left w:w="108" w:type="dxa"/>
              <w:right w:w="0" w:type="dxa"/>
            </w:tcMar>
          </w:tcPr>
          <w:p w14:paraId="4B89DA8B" w14:textId="77777777" w:rsidR="008B053F" w:rsidRPr="00FA3153" w:rsidDel="00220829" w:rsidRDefault="008B053F" w:rsidP="008B053F">
            <w:pPr>
              <w:pStyle w:val="IAS"/>
              <w:ind w:left="0"/>
              <w:jc w:val="left"/>
              <w:rPr>
                <w:i/>
                <w:iCs/>
                <w:sz w:val="16"/>
                <w:szCs w:val="16"/>
              </w:rPr>
            </w:pPr>
          </w:p>
        </w:tc>
        <w:tc>
          <w:tcPr>
            <w:tcW w:w="6095" w:type="dxa"/>
            <w:tcMar>
              <w:left w:w="108" w:type="dxa"/>
            </w:tcMar>
          </w:tcPr>
          <w:p w14:paraId="0291F35F" w14:textId="77777777" w:rsidR="008B053F" w:rsidRPr="00FA3153" w:rsidDel="00910F88" w:rsidRDefault="008B053F" w:rsidP="008B053F">
            <w:pPr>
              <w:pStyle w:val="Rientroa"/>
              <w:numPr>
                <w:ilvl w:val="0"/>
                <w:numId w:val="4"/>
              </w:numPr>
              <w:spacing w:line="230" w:lineRule="exact"/>
              <w:rPr>
                <w:spacing w:val="-2"/>
              </w:rPr>
            </w:pPr>
            <w:r w:rsidRPr="00FA3153">
              <w:t>l’indicazione dei vincoli relativi ai beni?</w:t>
            </w:r>
          </w:p>
        </w:tc>
        <w:tc>
          <w:tcPr>
            <w:tcW w:w="567" w:type="dxa"/>
            <w:tcMar>
              <w:left w:w="85" w:type="dxa"/>
              <w:right w:w="85" w:type="dxa"/>
            </w:tcMar>
            <w:vAlign w:val="center"/>
          </w:tcPr>
          <w:p w14:paraId="34323411"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5043EA2"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EE377CA"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2F3B044D" w14:textId="77777777" w:rsidTr="00382F80">
        <w:trPr>
          <w:cantSplit/>
        </w:trPr>
        <w:tc>
          <w:tcPr>
            <w:tcW w:w="567" w:type="dxa"/>
            <w:tcMar>
              <w:left w:w="108" w:type="dxa"/>
            </w:tcMar>
          </w:tcPr>
          <w:p w14:paraId="43832B4B" w14:textId="193B6F1F" w:rsidR="008B053F" w:rsidRPr="00FA3153" w:rsidRDefault="001C1191" w:rsidP="001C1191">
            <w:pPr>
              <w:pStyle w:val="Numeroelenco"/>
              <w:rPr>
                <w:b/>
                <w:szCs w:val="24"/>
                <w:lang w:val="it-IT"/>
              </w:rPr>
            </w:pPr>
            <w:r>
              <w:rPr>
                <w:b/>
                <w:szCs w:val="24"/>
                <w:lang w:val="it-IT"/>
              </w:rPr>
              <w:t>40)</w:t>
            </w:r>
          </w:p>
        </w:tc>
        <w:tc>
          <w:tcPr>
            <w:tcW w:w="1843" w:type="dxa"/>
            <w:tcMar>
              <w:left w:w="108" w:type="dxa"/>
              <w:right w:w="0" w:type="dxa"/>
            </w:tcMar>
          </w:tcPr>
          <w:p w14:paraId="1A20A621" w14:textId="77777777" w:rsidR="008B053F" w:rsidRPr="00FA3153" w:rsidRDefault="008B053F" w:rsidP="008B053F">
            <w:pPr>
              <w:pStyle w:val="IAS"/>
              <w:ind w:left="0"/>
              <w:jc w:val="left"/>
              <w:rPr>
                <w:i/>
                <w:iCs/>
                <w:sz w:val="16"/>
                <w:szCs w:val="16"/>
              </w:rPr>
            </w:pPr>
            <w:r w:rsidRPr="00FA3153">
              <w:rPr>
                <w:i/>
                <w:iCs/>
                <w:sz w:val="16"/>
                <w:szCs w:val="16"/>
              </w:rPr>
              <w:t>Art. 2427, comma 1 n. 9 del CC</w:t>
            </w:r>
          </w:p>
        </w:tc>
        <w:tc>
          <w:tcPr>
            <w:tcW w:w="6095" w:type="dxa"/>
            <w:tcMar>
              <w:left w:w="108" w:type="dxa"/>
            </w:tcMar>
          </w:tcPr>
          <w:p w14:paraId="7191F735" w14:textId="77777777" w:rsidR="008B053F" w:rsidRPr="00FA3153" w:rsidRDefault="008B053F" w:rsidP="008B053F">
            <w:pPr>
              <w:spacing w:line="230" w:lineRule="exact"/>
              <w:rPr>
                <w:lang w:val="it-IT"/>
              </w:rPr>
            </w:pPr>
            <w:r w:rsidRPr="00FA3153">
              <w:rPr>
                <w:lang w:val="it-IT"/>
              </w:rPr>
              <w:t>Sono state fornite le informazioni sull’importo complessivo degli impegni, delle garanzie e delle passività potenziali non risultanti dallo stato patrimoniale, con indicazione della natura delle garanzie reali prestate; gli impegni esistenti in materia di trattamento di quiescenza e simili, nonché gli impegni assunti nei confronti di imprese controllate, collegate, nonché controllanti e imprese sottoposte al controllo di queste ultime?</w:t>
            </w:r>
          </w:p>
        </w:tc>
        <w:tc>
          <w:tcPr>
            <w:tcW w:w="567" w:type="dxa"/>
            <w:tcMar>
              <w:left w:w="85" w:type="dxa"/>
              <w:right w:w="85" w:type="dxa"/>
            </w:tcMar>
            <w:vAlign w:val="center"/>
          </w:tcPr>
          <w:p w14:paraId="07C5A771"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4B53ED7"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8389F0F"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8B053F" w:rsidRPr="00FA3153" w14:paraId="70868A91" w14:textId="77777777" w:rsidTr="00382F80">
        <w:trPr>
          <w:cantSplit/>
        </w:trPr>
        <w:tc>
          <w:tcPr>
            <w:tcW w:w="567" w:type="dxa"/>
            <w:tcMar>
              <w:left w:w="108" w:type="dxa"/>
            </w:tcMar>
          </w:tcPr>
          <w:p w14:paraId="0620CF93" w14:textId="3EBAB8E9" w:rsidR="008B053F" w:rsidRPr="00FA3153" w:rsidRDefault="001C1191" w:rsidP="001C1191">
            <w:pPr>
              <w:pStyle w:val="Numeroelenco"/>
              <w:rPr>
                <w:b/>
                <w:szCs w:val="24"/>
                <w:lang w:val="it-IT"/>
              </w:rPr>
            </w:pPr>
            <w:r>
              <w:rPr>
                <w:b/>
                <w:szCs w:val="24"/>
                <w:lang w:val="it-IT"/>
              </w:rPr>
              <w:t>41)</w:t>
            </w:r>
          </w:p>
        </w:tc>
        <w:tc>
          <w:tcPr>
            <w:tcW w:w="1843" w:type="dxa"/>
            <w:tcMar>
              <w:left w:w="108" w:type="dxa"/>
              <w:right w:w="0" w:type="dxa"/>
            </w:tcMar>
          </w:tcPr>
          <w:p w14:paraId="33C7E676" w14:textId="77777777" w:rsidR="008B053F" w:rsidRPr="00FA3153" w:rsidRDefault="008B053F" w:rsidP="008B053F">
            <w:pPr>
              <w:pStyle w:val="IAS"/>
              <w:ind w:left="0"/>
              <w:jc w:val="left"/>
              <w:rPr>
                <w:i/>
                <w:iCs/>
                <w:sz w:val="16"/>
                <w:szCs w:val="16"/>
              </w:rPr>
            </w:pPr>
            <w:r w:rsidRPr="00FA3153">
              <w:rPr>
                <w:i/>
                <w:iCs/>
                <w:sz w:val="16"/>
                <w:szCs w:val="16"/>
              </w:rPr>
              <w:t>Art. 2427, comma 1 n. 22-ter del CC</w:t>
            </w:r>
          </w:p>
        </w:tc>
        <w:tc>
          <w:tcPr>
            <w:tcW w:w="6095" w:type="dxa"/>
            <w:tcMar>
              <w:left w:w="108" w:type="dxa"/>
            </w:tcMar>
          </w:tcPr>
          <w:p w14:paraId="16E10F37" w14:textId="77777777" w:rsidR="008B053F" w:rsidRPr="00FA3153" w:rsidRDefault="008B053F" w:rsidP="008B053F">
            <w:pPr>
              <w:spacing w:line="230" w:lineRule="exact"/>
              <w:rPr>
                <w:lang w:val="it-IT"/>
              </w:rPr>
            </w:pPr>
            <w:r w:rsidRPr="00FA3153">
              <w:rPr>
                <w:lang w:val="it-IT"/>
              </w:rPr>
              <w:t>È stata indicata la natura e l’obiettivo economico di accordi non risultanti dallo stato patrimoniale, con indicazione del loro effetto patrimoniale, finanziario ed economico, a condizione che i rischi ed i benefici da essi derivanti siano significativi e l’indicazione degli stessi sia necessaria per valutare la situazione patrimoniale e finanziaria ed il risultato economico della società?</w:t>
            </w:r>
          </w:p>
        </w:tc>
        <w:tc>
          <w:tcPr>
            <w:tcW w:w="567" w:type="dxa"/>
            <w:tcMar>
              <w:left w:w="85" w:type="dxa"/>
              <w:right w:w="85" w:type="dxa"/>
            </w:tcMar>
            <w:vAlign w:val="center"/>
          </w:tcPr>
          <w:p w14:paraId="53117C5C" w14:textId="77777777" w:rsidR="008B053F" w:rsidRPr="00FA3153" w:rsidRDefault="008B053F" w:rsidP="008B053F">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0DCA4EB"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BAFC0DD" w14:textId="77777777" w:rsidR="008B053F" w:rsidRPr="00FA3153" w:rsidRDefault="008B053F" w:rsidP="008B053F">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973F35" w14:paraId="2A01D3F8" w14:textId="77777777" w:rsidTr="00382F80">
        <w:trPr>
          <w:cantSplit/>
        </w:trPr>
        <w:tc>
          <w:tcPr>
            <w:tcW w:w="567" w:type="dxa"/>
            <w:tcMar>
              <w:left w:w="108" w:type="dxa"/>
            </w:tcMar>
          </w:tcPr>
          <w:p w14:paraId="747EC3ED" w14:textId="250BD362" w:rsidR="0037490C" w:rsidRPr="00FA3153" w:rsidRDefault="0037490C" w:rsidP="0037490C">
            <w:pPr>
              <w:pStyle w:val="Numeroelenco"/>
              <w:ind w:left="34"/>
              <w:jc w:val="center"/>
              <w:rPr>
                <w:b/>
                <w:szCs w:val="24"/>
                <w:lang w:val="it-IT"/>
              </w:rPr>
            </w:pPr>
            <w:r>
              <w:rPr>
                <w:b/>
                <w:szCs w:val="24"/>
                <w:lang w:val="it-IT"/>
              </w:rPr>
              <w:t>42)</w:t>
            </w:r>
          </w:p>
        </w:tc>
        <w:tc>
          <w:tcPr>
            <w:tcW w:w="1843" w:type="dxa"/>
            <w:tcMar>
              <w:left w:w="108" w:type="dxa"/>
              <w:right w:w="0" w:type="dxa"/>
            </w:tcMar>
          </w:tcPr>
          <w:p w14:paraId="3E2F40A0" w14:textId="77777777" w:rsidR="0037490C" w:rsidRPr="00FA3153" w:rsidRDefault="0037490C" w:rsidP="0037490C">
            <w:pPr>
              <w:pStyle w:val="IAS"/>
              <w:pageBreakBefore/>
              <w:ind w:left="0"/>
              <w:jc w:val="left"/>
              <w:rPr>
                <w:i/>
                <w:iCs/>
                <w:sz w:val="16"/>
                <w:szCs w:val="16"/>
              </w:rPr>
            </w:pPr>
            <w:r w:rsidRPr="00FA3153">
              <w:rPr>
                <w:i/>
                <w:iCs/>
                <w:sz w:val="16"/>
                <w:szCs w:val="16"/>
              </w:rPr>
              <w:t>Art. 2427, comma 1 n. 14, lett. b), del CC</w:t>
            </w:r>
          </w:p>
        </w:tc>
        <w:tc>
          <w:tcPr>
            <w:tcW w:w="6095" w:type="dxa"/>
            <w:tcMar>
              <w:left w:w="108" w:type="dxa"/>
            </w:tcMar>
          </w:tcPr>
          <w:p w14:paraId="35CF18C3" w14:textId="77777777" w:rsidR="0037490C" w:rsidRPr="00FA3153" w:rsidRDefault="0037490C" w:rsidP="0037490C">
            <w:pPr>
              <w:pageBreakBefore/>
              <w:spacing w:line="230" w:lineRule="exact"/>
              <w:rPr>
                <w:lang w:val="it-IT"/>
              </w:rPr>
            </w:pPr>
            <w:r w:rsidRPr="00FA3153">
              <w:rPr>
                <w:lang w:val="it-IT"/>
              </w:rPr>
              <w:t>Con riferimento alle perdite fiscali riportabili sono state indicate, in un apposito prospetto, le seguenti informazioni:</w:t>
            </w:r>
          </w:p>
        </w:tc>
        <w:tc>
          <w:tcPr>
            <w:tcW w:w="567" w:type="dxa"/>
            <w:tcMar>
              <w:left w:w="85" w:type="dxa"/>
              <w:right w:w="85" w:type="dxa"/>
            </w:tcMar>
            <w:vAlign w:val="center"/>
          </w:tcPr>
          <w:p w14:paraId="64F5B420" w14:textId="77777777" w:rsidR="0037490C" w:rsidRPr="00FA3153" w:rsidRDefault="0037490C" w:rsidP="0037490C">
            <w:pPr>
              <w:pageBreakBefore/>
              <w:jc w:val="center"/>
              <w:rPr>
                <w:lang w:val="it-IT"/>
              </w:rPr>
            </w:pPr>
          </w:p>
        </w:tc>
        <w:tc>
          <w:tcPr>
            <w:tcW w:w="567" w:type="dxa"/>
            <w:tcMar>
              <w:left w:w="108" w:type="dxa"/>
            </w:tcMar>
            <w:vAlign w:val="center"/>
          </w:tcPr>
          <w:p w14:paraId="410C0DCF" w14:textId="77777777" w:rsidR="0037490C" w:rsidRPr="00FA3153" w:rsidRDefault="0037490C" w:rsidP="0037490C">
            <w:pPr>
              <w:pageBreakBefore/>
              <w:jc w:val="center"/>
              <w:rPr>
                <w:lang w:val="it-IT"/>
              </w:rPr>
            </w:pPr>
          </w:p>
        </w:tc>
        <w:tc>
          <w:tcPr>
            <w:tcW w:w="567" w:type="dxa"/>
            <w:tcMar>
              <w:left w:w="108" w:type="dxa"/>
            </w:tcMar>
            <w:vAlign w:val="center"/>
          </w:tcPr>
          <w:p w14:paraId="067AA468" w14:textId="77777777" w:rsidR="0037490C" w:rsidRPr="00FA3153" w:rsidRDefault="0037490C" w:rsidP="0037490C">
            <w:pPr>
              <w:pageBreakBefore/>
              <w:jc w:val="center"/>
              <w:rPr>
                <w:lang w:val="it-IT"/>
              </w:rPr>
            </w:pPr>
          </w:p>
        </w:tc>
      </w:tr>
      <w:tr w:rsidR="0037490C" w:rsidRPr="00973F35" w14:paraId="2510391E" w14:textId="77777777" w:rsidTr="00382F80">
        <w:trPr>
          <w:cantSplit/>
        </w:trPr>
        <w:tc>
          <w:tcPr>
            <w:tcW w:w="567" w:type="dxa"/>
            <w:tcMar>
              <w:left w:w="108" w:type="dxa"/>
            </w:tcMar>
          </w:tcPr>
          <w:p w14:paraId="232D8EB0" w14:textId="77777777" w:rsidR="0037490C" w:rsidRPr="00FA3153" w:rsidRDefault="0037490C" w:rsidP="0037490C">
            <w:pPr>
              <w:pStyle w:val="Numeroelenco"/>
              <w:ind w:left="179"/>
              <w:rPr>
                <w:b/>
                <w:szCs w:val="24"/>
                <w:lang w:val="it-IT"/>
              </w:rPr>
            </w:pPr>
          </w:p>
        </w:tc>
        <w:tc>
          <w:tcPr>
            <w:tcW w:w="1843" w:type="dxa"/>
            <w:tcMar>
              <w:left w:w="108" w:type="dxa"/>
              <w:right w:w="0" w:type="dxa"/>
            </w:tcMar>
          </w:tcPr>
          <w:p w14:paraId="25C7B541" w14:textId="77777777" w:rsidR="0037490C" w:rsidRPr="00FA3153" w:rsidRDefault="0037490C" w:rsidP="0037490C">
            <w:pPr>
              <w:pStyle w:val="IAS"/>
              <w:ind w:left="0"/>
              <w:jc w:val="left"/>
              <w:rPr>
                <w:i/>
                <w:iCs/>
                <w:sz w:val="16"/>
              </w:rPr>
            </w:pPr>
          </w:p>
        </w:tc>
        <w:tc>
          <w:tcPr>
            <w:tcW w:w="6095" w:type="dxa"/>
            <w:tcMar>
              <w:left w:w="108" w:type="dxa"/>
            </w:tcMar>
          </w:tcPr>
          <w:p w14:paraId="798144BE" w14:textId="48508E53" w:rsidR="0037490C" w:rsidRPr="002444CB" w:rsidRDefault="0037490C" w:rsidP="0037490C">
            <w:pPr>
              <w:pStyle w:val="Rientroa"/>
              <w:numPr>
                <w:ilvl w:val="0"/>
                <w:numId w:val="5"/>
              </w:numPr>
              <w:spacing w:line="230" w:lineRule="exact"/>
            </w:pPr>
            <w:r w:rsidRPr="002444CB">
              <w:t>con riferimento alle attività per imposte anticipate rilevate in bilancio, relative a perdite dell’esercizio o di esercizi precedenti:</w:t>
            </w:r>
          </w:p>
        </w:tc>
        <w:tc>
          <w:tcPr>
            <w:tcW w:w="567" w:type="dxa"/>
            <w:tcMar>
              <w:left w:w="85" w:type="dxa"/>
              <w:right w:w="85" w:type="dxa"/>
            </w:tcMar>
            <w:vAlign w:val="center"/>
          </w:tcPr>
          <w:p w14:paraId="6F372DD3" w14:textId="4DE888BE" w:rsidR="0037490C" w:rsidRPr="00E76248" w:rsidRDefault="0037490C" w:rsidP="0037490C">
            <w:pPr>
              <w:jc w:val="center"/>
              <w:rPr>
                <w:highlight w:val="yellow"/>
                <w:lang w:val="it-IT"/>
              </w:rPr>
            </w:pPr>
          </w:p>
        </w:tc>
        <w:tc>
          <w:tcPr>
            <w:tcW w:w="567" w:type="dxa"/>
            <w:tcMar>
              <w:left w:w="108" w:type="dxa"/>
            </w:tcMar>
            <w:vAlign w:val="center"/>
          </w:tcPr>
          <w:p w14:paraId="32E5DAC9" w14:textId="3D8C6417" w:rsidR="0037490C" w:rsidRPr="00930A91" w:rsidRDefault="0037490C" w:rsidP="0037490C">
            <w:pPr>
              <w:jc w:val="center"/>
              <w:rPr>
                <w:highlight w:val="yellow"/>
                <w:lang w:val="it-IT"/>
              </w:rPr>
            </w:pPr>
          </w:p>
        </w:tc>
        <w:tc>
          <w:tcPr>
            <w:tcW w:w="567" w:type="dxa"/>
            <w:tcMar>
              <w:left w:w="108" w:type="dxa"/>
            </w:tcMar>
            <w:vAlign w:val="center"/>
          </w:tcPr>
          <w:p w14:paraId="3707107C" w14:textId="5B3C90D0" w:rsidR="0037490C" w:rsidRPr="00930A91" w:rsidRDefault="0037490C" w:rsidP="0037490C">
            <w:pPr>
              <w:jc w:val="center"/>
              <w:rPr>
                <w:highlight w:val="yellow"/>
                <w:lang w:val="it-IT"/>
              </w:rPr>
            </w:pPr>
          </w:p>
        </w:tc>
      </w:tr>
      <w:tr w:rsidR="0037490C" w:rsidRPr="00FA3153" w14:paraId="20765FF3" w14:textId="77777777" w:rsidTr="00382F80">
        <w:trPr>
          <w:cantSplit/>
        </w:trPr>
        <w:tc>
          <w:tcPr>
            <w:tcW w:w="567" w:type="dxa"/>
            <w:tcMar>
              <w:left w:w="108" w:type="dxa"/>
            </w:tcMar>
          </w:tcPr>
          <w:p w14:paraId="7A6C0617" w14:textId="77777777" w:rsidR="0037490C" w:rsidRPr="00FA3153" w:rsidRDefault="0037490C" w:rsidP="0037490C">
            <w:pPr>
              <w:pStyle w:val="Numeroelenco"/>
              <w:ind w:left="179"/>
              <w:rPr>
                <w:b/>
                <w:szCs w:val="24"/>
                <w:lang w:val="it-IT"/>
              </w:rPr>
            </w:pPr>
          </w:p>
        </w:tc>
        <w:tc>
          <w:tcPr>
            <w:tcW w:w="1843" w:type="dxa"/>
            <w:tcMar>
              <w:left w:w="108" w:type="dxa"/>
              <w:right w:w="0" w:type="dxa"/>
            </w:tcMar>
          </w:tcPr>
          <w:p w14:paraId="1D32AA87" w14:textId="77777777" w:rsidR="0037490C" w:rsidRPr="00FA3153" w:rsidRDefault="0037490C" w:rsidP="0037490C">
            <w:pPr>
              <w:pStyle w:val="IAS"/>
              <w:ind w:left="0"/>
              <w:jc w:val="left"/>
              <w:rPr>
                <w:i/>
                <w:iCs/>
                <w:sz w:val="16"/>
              </w:rPr>
            </w:pPr>
          </w:p>
        </w:tc>
        <w:tc>
          <w:tcPr>
            <w:tcW w:w="6095" w:type="dxa"/>
            <w:tcMar>
              <w:left w:w="108" w:type="dxa"/>
            </w:tcMar>
          </w:tcPr>
          <w:p w14:paraId="3BC4AE6C" w14:textId="77777777" w:rsidR="0037490C" w:rsidRPr="002444CB" w:rsidRDefault="0037490C" w:rsidP="0037490C">
            <w:pPr>
              <w:pStyle w:val="Puntoelenco"/>
              <w:numPr>
                <w:ilvl w:val="0"/>
                <w:numId w:val="12"/>
              </w:numPr>
              <w:spacing w:line="230" w:lineRule="exact"/>
              <w:contextualSpacing w:val="0"/>
            </w:pPr>
            <w:r w:rsidRPr="002444CB">
              <w:t>l’ammontare; e</w:t>
            </w:r>
          </w:p>
        </w:tc>
        <w:tc>
          <w:tcPr>
            <w:tcW w:w="567" w:type="dxa"/>
            <w:tcMar>
              <w:left w:w="85" w:type="dxa"/>
              <w:right w:w="85" w:type="dxa"/>
            </w:tcMar>
            <w:vAlign w:val="center"/>
          </w:tcPr>
          <w:p w14:paraId="0364339D"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61CC15D"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832D086"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09D8D810" w14:textId="77777777" w:rsidTr="00382F80">
        <w:trPr>
          <w:cantSplit/>
        </w:trPr>
        <w:tc>
          <w:tcPr>
            <w:tcW w:w="567" w:type="dxa"/>
            <w:tcMar>
              <w:left w:w="108" w:type="dxa"/>
            </w:tcMar>
          </w:tcPr>
          <w:p w14:paraId="784BBAC0" w14:textId="77777777" w:rsidR="0037490C" w:rsidRPr="00FA3153" w:rsidRDefault="0037490C" w:rsidP="0037490C">
            <w:pPr>
              <w:pStyle w:val="Numeroelenco"/>
              <w:ind w:left="179"/>
              <w:rPr>
                <w:b/>
                <w:szCs w:val="24"/>
                <w:lang w:val="it-IT"/>
              </w:rPr>
            </w:pPr>
          </w:p>
        </w:tc>
        <w:tc>
          <w:tcPr>
            <w:tcW w:w="1843" w:type="dxa"/>
            <w:tcMar>
              <w:left w:w="108" w:type="dxa"/>
              <w:right w:w="0" w:type="dxa"/>
            </w:tcMar>
          </w:tcPr>
          <w:p w14:paraId="0C4850EA" w14:textId="77777777" w:rsidR="0037490C" w:rsidRPr="00FA3153" w:rsidRDefault="0037490C" w:rsidP="0037490C">
            <w:pPr>
              <w:pStyle w:val="IAS"/>
              <w:ind w:left="0"/>
              <w:jc w:val="left"/>
              <w:rPr>
                <w:i/>
                <w:iCs/>
                <w:sz w:val="16"/>
              </w:rPr>
            </w:pPr>
          </w:p>
        </w:tc>
        <w:tc>
          <w:tcPr>
            <w:tcW w:w="6095" w:type="dxa"/>
            <w:tcMar>
              <w:left w:w="108" w:type="dxa"/>
            </w:tcMar>
          </w:tcPr>
          <w:p w14:paraId="4D54C98B" w14:textId="77777777" w:rsidR="0037490C" w:rsidRPr="002444CB" w:rsidRDefault="0037490C" w:rsidP="0037490C">
            <w:pPr>
              <w:pStyle w:val="Puntoelenco"/>
              <w:numPr>
                <w:ilvl w:val="0"/>
                <w:numId w:val="12"/>
              </w:numPr>
              <w:spacing w:line="230" w:lineRule="exact"/>
              <w:contextualSpacing w:val="0"/>
            </w:pPr>
            <w:r w:rsidRPr="002444CB">
              <w:t>le motivazioni a supporto dell’iscrizione.</w:t>
            </w:r>
          </w:p>
        </w:tc>
        <w:tc>
          <w:tcPr>
            <w:tcW w:w="567" w:type="dxa"/>
            <w:tcMar>
              <w:left w:w="85" w:type="dxa"/>
              <w:right w:w="85" w:type="dxa"/>
            </w:tcMar>
            <w:vAlign w:val="center"/>
          </w:tcPr>
          <w:p w14:paraId="48C4BD9A"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EAA8A32"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F84846B"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973F35" w14:paraId="5B161D06" w14:textId="77777777" w:rsidTr="00382F80">
        <w:trPr>
          <w:cantSplit/>
        </w:trPr>
        <w:tc>
          <w:tcPr>
            <w:tcW w:w="567" w:type="dxa"/>
            <w:tcMar>
              <w:left w:w="108" w:type="dxa"/>
            </w:tcMar>
          </w:tcPr>
          <w:p w14:paraId="5EE59376" w14:textId="77777777" w:rsidR="0037490C" w:rsidRPr="00FA3153" w:rsidRDefault="0037490C" w:rsidP="0037490C">
            <w:pPr>
              <w:pStyle w:val="Numeroelenco"/>
              <w:ind w:left="179"/>
              <w:rPr>
                <w:b/>
                <w:szCs w:val="24"/>
                <w:lang w:val="it-IT"/>
              </w:rPr>
            </w:pPr>
          </w:p>
        </w:tc>
        <w:tc>
          <w:tcPr>
            <w:tcW w:w="1843" w:type="dxa"/>
            <w:tcMar>
              <w:left w:w="108" w:type="dxa"/>
              <w:right w:w="0" w:type="dxa"/>
            </w:tcMar>
          </w:tcPr>
          <w:p w14:paraId="2856F1CE" w14:textId="77777777" w:rsidR="0037490C" w:rsidRPr="00FA3153" w:rsidRDefault="0037490C" w:rsidP="0037490C">
            <w:pPr>
              <w:pStyle w:val="IAS"/>
              <w:ind w:left="0"/>
              <w:jc w:val="left"/>
              <w:rPr>
                <w:i/>
                <w:iCs/>
                <w:sz w:val="16"/>
              </w:rPr>
            </w:pPr>
          </w:p>
        </w:tc>
        <w:tc>
          <w:tcPr>
            <w:tcW w:w="6095" w:type="dxa"/>
            <w:tcMar>
              <w:left w:w="108" w:type="dxa"/>
            </w:tcMar>
          </w:tcPr>
          <w:p w14:paraId="2A8740CE" w14:textId="5570CF0E" w:rsidR="0037490C" w:rsidRPr="002444CB" w:rsidRDefault="0037490C" w:rsidP="0037490C">
            <w:pPr>
              <w:pStyle w:val="Rientroa"/>
              <w:numPr>
                <w:ilvl w:val="0"/>
                <w:numId w:val="6"/>
              </w:numPr>
              <w:spacing w:line="230" w:lineRule="exact"/>
            </w:pPr>
            <w:r w:rsidRPr="002444CB">
              <w:t>con riferimento alle attività per imposte anticipate relative a perdite fiscali riportabili non ancora rilevate in bilancio:</w:t>
            </w:r>
          </w:p>
        </w:tc>
        <w:tc>
          <w:tcPr>
            <w:tcW w:w="567" w:type="dxa"/>
            <w:tcMar>
              <w:left w:w="85" w:type="dxa"/>
              <w:right w:w="85" w:type="dxa"/>
            </w:tcMar>
            <w:vAlign w:val="center"/>
          </w:tcPr>
          <w:p w14:paraId="21CDF7EE" w14:textId="71C75D1C" w:rsidR="0037490C" w:rsidRPr="00E76248" w:rsidRDefault="0037490C" w:rsidP="0037490C">
            <w:pPr>
              <w:jc w:val="center"/>
              <w:rPr>
                <w:highlight w:val="yellow"/>
                <w:lang w:val="it-IT"/>
              </w:rPr>
            </w:pPr>
          </w:p>
        </w:tc>
        <w:tc>
          <w:tcPr>
            <w:tcW w:w="567" w:type="dxa"/>
            <w:tcMar>
              <w:left w:w="108" w:type="dxa"/>
            </w:tcMar>
            <w:vAlign w:val="center"/>
          </w:tcPr>
          <w:p w14:paraId="75AD17CF" w14:textId="6AF5C65A" w:rsidR="0037490C" w:rsidRPr="00930A91" w:rsidRDefault="0037490C" w:rsidP="0037490C">
            <w:pPr>
              <w:jc w:val="center"/>
              <w:rPr>
                <w:highlight w:val="yellow"/>
                <w:lang w:val="it-IT"/>
              </w:rPr>
            </w:pPr>
          </w:p>
        </w:tc>
        <w:tc>
          <w:tcPr>
            <w:tcW w:w="567" w:type="dxa"/>
            <w:tcMar>
              <w:left w:w="108" w:type="dxa"/>
            </w:tcMar>
            <w:vAlign w:val="center"/>
          </w:tcPr>
          <w:p w14:paraId="0C7762CD" w14:textId="6CD2B850" w:rsidR="0037490C" w:rsidRPr="00930A91" w:rsidRDefault="0037490C" w:rsidP="0037490C">
            <w:pPr>
              <w:jc w:val="center"/>
              <w:rPr>
                <w:highlight w:val="yellow"/>
                <w:lang w:val="it-IT"/>
              </w:rPr>
            </w:pPr>
          </w:p>
        </w:tc>
      </w:tr>
      <w:tr w:rsidR="0037490C" w:rsidRPr="00FA3153" w14:paraId="5BDDDB3A" w14:textId="77777777" w:rsidTr="00382F80">
        <w:trPr>
          <w:cantSplit/>
        </w:trPr>
        <w:tc>
          <w:tcPr>
            <w:tcW w:w="567" w:type="dxa"/>
            <w:tcMar>
              <w:left w:w="108" w:type="dxa"/>
            </w:tcMar>
          </w:tcPr>
          <w:p w14:paraId="7A64651D" w14:textId="77777777" w:rsidR="0037490C" w:rsidRPr="00FA3153" w:rsidRDefault="0037490C" w:rsidP="0037490C">
            <w:pPr>
              <w:pStyle w:val="Numeroelenco"/>
              <w:ind w:left="179"/>
              <w:rPr>
                <w:b/>
                <w:szCs w:val="24"/>
                <w:lang w:val="it-IT"/>
              </w:rPr>
            </w:pPr>
          </w:p>
        </w:tc>
        <w:tc>
          <w:tcPr>
            <w:tcW w:w="1843" w:type="dxa"/>
            <w:tcMar>
              <w:left w:w="108" w:type="dxa"/>
              <w:right w:w="0" w:type="dxa"/>
            </w:tcMar>
          </w:tcPr>
          <w:p w14:paraId="788805FD" w14:textId="77777777" w:rsidR="0037490C" w:rsidRPr="00FA3153" w:rsidRDefault="0037490C" w:rsidP="0037490C">
            <w:pPr>
              <w:pStyle w:val="IAS"/>
              <w:ind w:left="0"/>
              <w:jc w:val="left"/>
              <w:rPr>
                <w:i/>
                <w:iCs/>
                <w:sz w:val="16"/>
              </w:rPr>
            </w:pPr>
          </w:p>
        </w:tc>
        <w:tc>
          <w:tcPr>
            <w:tcW w:w="6095" w:type="dxa"/>
            <w:tcMar>
              <w:left w:w="108" w:type="dxa"/>
            </w:tcMar>
          </w:tcPr>
          <w:p w14:paraId="155AAFE0" w14:textId="77777777" w:rsidR="0037490C" w:rsidRPr="00FA3153" w:rsidRDefault="0037490C" w:rsidP="0037490C">
            <w:pPr>
              <w:pStyle w:val="Puntoelenco"/>
              <w:numPr>
                <w:ilvl w:val="0"/>
                <w:numId w:val="12"/>
              </w:numPr>
              <w:spacing w:line="230" w:lineRule="exact"/>
              <w:contextualSpacing w:val="0"/>
            </w:pPr>
            <w:r w:rsidRPr="00FA3153">
              <w:t>l’ammontare; e</w:t>
            </w:r>
          </w:p>
        </w:tc>
        <w:tc>
          <w:tcPr>
            <w:tcW w:w="567" w:type="dxa"/>
            <w:tcMar>
              <w:left w:w="85" w:type="dxa"/>
              <w:right w:w="85" w:type="dxa"/>
            </w:tcMar>
            <w:vAlign w:val="center"/>
          </w:tcPr>
          <w:p w14:paraId="5319ECAE"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499B3EB"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797F6A5"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0EA578E8" w14:textId="77777777" w:rsidTr="00382F80">
        <w:trPr>
          <w:cantSplit/>
        </w:trPr>
        <w:tc>
          <w:tcPr>
            <w:tcW w:w="567" w:type="dxa"/>
            <w:tcMar>
              <w:left w:w="108" w:type="dxa"/>
            </w:tcMar>
          </w:tcPr>
          <w:p w14:paraId="69301E41" w14:textId="77777777" w:rsidR="0037490C" w:rsidRPr="00FA3153" w:rsidRDefault="0037490C" w:rsidP="0037490C">
            <w:pPr>
              <w:pStyle w:val="Numeroelenco"/>
              <w:ind w:left="179"/>
              <w:rPr>
                <w:b/>
                <w:szCs w:val="24"/>
                <w:lang w:val="it-IT"/>
              </w:rPr>
            </w:pPr>
          </w:p>
        </w:tc>
        <w:tc>
          <w:tcPr>
            <w:tcW w:w="1843" w:type="dxa"/>
            <w:tcMar>
              <w:left w:w="108" w:type="dxa"/>
              <w:right w:w="0" w:type="dxa"/>
            </w:tcMar>
          </w:tcPr>
          <w:p w14:paraId="760589D0" w14:textId="77777777" w:rsidR="0037490C" w:rsidRPr="00FA3153" w:rsidRDefault="0037490C" w:rsidP="0037490C">
            <w:pPr>
              <w:pStyle w:val="IAS"/>
              <w:ind w:left="0"/>
              <w:jc w:val="left"/>
              <w:rPr>
                <w:i/>
                <w:iCs/>
                <w:sz w:val="16"/>
              </w:rPr>
            </w:pPr>
          </w:p>
        </w:tc>
        <w:tc>
          <w:tcPr>
            <w:tcW w:w="6095" w:type="dxa"/>
            <w:tcMar>
              <w:left w:w="108" w:type="dxa"/>
            </w:tcMar>
          </w:tcPr>
          <w:p w14:paraId="4D84E779" w14:textId="77777777" w:rsidR="0037490C" w:rsidRPr="00FA3153" w:rsidRDefault="0037490C" w:rsidP="0037490C">
            <w:pPr>
              <w:pStyle w:val="Puntoelenco"/>
              <w:numPr>
                <w:ilvl w:val="0"/>
                <w:numId w:val="12"/>
              </w:numPr>
              <w:spacing w:line="230" w:lineRule="exact"/>
              <w:contextualSpacing w:val="0"/>
            </w:pPr>
            <w:r w:rsidRPr="00FA3153">
              <w:t>le motivazioni della mancata iscrizione.</w:t>
            </w:r>
          </w:p>
        </w:tc>
        <w:tc>
          <w:tcPr>
            <w:tcW w:w="567" w:type="dxa"/>
            <w:tcMar>
              <w:left w:w="85" w:type="dxa"/>
              <w:right w:w="85" w:type="dxa"/>
            </w:tcMar>
            <w:vAlign w:val="center"/>
          </w:tcPr>
          <w:p w14:paraId="7EB0F0FC"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519E031"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CBAA054"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1F66ACF1" w14:textId="77777777" w:rsidTr="00382F80">
        <w:trPr>
          <w:cantSplit/>
        </w:trPr>
        <w:tc>
          <w:tcPr>
            <w:tcW w:w="567" w:type="dxa"/>
            <w:tcMar>
              <w:left w:w="108" w:type="dxa"/>
            </w:tcMar>
          </w:tcPr>
          <w:p w14:paraId="7D1C0D35" w14:textId="754A3135" w:rsidR="0037490C" w:rsidRPr="00FA3153" w:rsidRDefault="0037490C" w:rsidP="0037490C">
            <w:pPr>
              <w:pStyle w:val="Numeroelenco"/>
              <w:rPr>
                <w:b/>
                <w:szCs w:val="24"/>
                <w:lang w:val="it-IT"/>
              </w:rPr>
            </w:pPr>
            <w:r>
              <w:rPr>
                <w:b/>
                <w:szCs w:val="24"/>
                <w:lang w:val="it-IT"/>
              </w:rPr>
              <w:t>43)</w:t>
            </w:r>
          </w:p>
        </w:tc>
        <w:tc>
          <w:tcPr>
            <w:tcW w:w="1843" w:type="dxa"/>
            <w:tcMar>
              <w:left w:w="108" w:type="dxa"/>
              <w:right w:w="0" w:type="dxa"/>
            </w:tcMar>
          </w:tcPr>
          <w:p w14:paraId="38339B8C" w14:textId="77777777" w:rsidR="0037490C" w:rsidRPr="00FA3153" w:rsidRDefault="0037490C" w:rsidP="0037490C">
            <w:pPr>
              <w:pStyle w:val="IAS"/>
              <w:ind w:left="0"/>
              <w:jc w:val="left"/>
              <w:rPr>
                <w:i/>
                <w:iCs/>
                <w:sz w:val="16"/>
                <w:szCs w:val="16"/>
              </w:rPr>
            </w:pPr>
            <w:r w:rsidRPr="00FA3153">
              <w:rPr>
                <w:i/>
                <w:iCs/>
                <w:sz w:val="16"/>
                <w:szCs w:val="16"/>
              </w:rPr>
              <w:t>Art. 2427, comma 1 n. 15 del CC</w:t>
            </w:r>
          </w:p>
        </w:tc>
        <w:tc>
          <w:tcPr>
            <w:tcW w:w="6095" w:type="dxa"/>
            <w:tcMar>
              <w:left w:w="108" w:type="dxa"/>
            </w:tcMar>
          </w:tcPr>
          <w:p w14:paraId="2EE315EA" w14:textId="77777777" w:rsidR="0037490C" w:rsidRPr="00FA3153" w:rsidRDefault="0037490C" w:rsidP="0037490C">
            <w:pPr>
              <w:spacing w:line="230" w:lineRule="exact"/>
              <w:rPr>
                <w:lang w:val="it-IT"/>
              </w:rPr>
            </w:pPr>
            <w:r w:rsidRPr="00FA3153">
              <w:rPr>
                <w:lang w:val="it-IT"/>
              </w:rPr>
              <w:t>È stato indicato nel bilancio di esercizio il numero medio dei dipendenti ripartito per categoria?</w:t>
            </w:r>
          </w:p>
        </w:tc>
        <w:tc>
          <w:tcPr>
            <w:tcW w:w="567" w:type="dxa"/>
            <w:tcMar>
              <w:left w:w="85" w:type="dxa"/>
              <w:right w:w="85" w:type="dxa"/>
            </w:tcMar>
            <w:vAlign w:val="center"/>
          </w:tcPr>
          <w:p w14:paraId="58CC737E"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6779F89"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63020CA"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0847189B" w14:textId="77777777" w:rsidTr="00382F80">
        <w:trPr>
          <w:cantSplit/>
        </w:trPr>
        <w:tc>
          <w:tcPr>
            <w:tcW w:w="567" w:type="dxa"/>
            <w:tcMar>
              <w:left w:w="108" w:type="dxa"/>
            </w:tcMar>
          </w:tcPr>
          <w:p w14:paraId="41055EEF" w14:textId="73559BD0" w:rsidR="0037490C" w:rsidRPr="00FA3153" w:rsidRDefault="0037490C" w:rsidP="0037490C">
            <w:pPr>
              <w:pStyle w:val="Numeroelenco"/>
              <w:rPr>
                <w:b/>
                <w:szCs w:val="24"/>
                <w:lang w:val="it-IT"/>
              </w:rPr>
            </w:pPr>
            <w:r>
              <w:rPr>
                <w:b/>
                <w:szCs w:val="24"/>
                <w:lang w:val="it-IT"/>
              </w:rPr>
              <w:t>44)</w:t>
            </w:r>
          </w:p>
        </w:tc>
        <w:tc>
          <w:tcPr>
            <w:tcW w:w="1843" w:type="dxa"/>
            <w:tcMar>
              <w:left w:w="108" w:type="dxa"/>
              <w:right w:w="0" w:type="dxa"/>
            </w:tcMar>
          </w:tcPr>
          <w:p w14:paraId="0617D84F" w14:textId="77777777" w:rsidR="0037490C" w:rsidRPr="00FA3153" w:rsidRDefault="0037490C" w:rsidP="0037490C">
            <w:pPr>
              <w:pStyle w:val="IAS"/>
              <w:ind w:left="0"/>
              <w:jc w:val="left"/>
              <w:rPr>
                <w:i/>
                <w:iCs/>
                <w:sz w:val="16"/>
                <w:szCs w:val="16"/>
              </w:rPr>
            </w:pPr>
            <w:r w:rsidRPr="00FA3153">
              <w:rPr>
                <w:i/>
                <w:iCs/>
                <w:sz w:val="16"/>
                <w:szCs w:val="16"/>
              </w:rPr>
              <w:t>Art. 2427, comma 1 n. 22-bis del CC</w:t>
            </w:r>
          </w:p>
        </w:tc>
        <w:tc>
          <w:tcPr>
            <w:tcW w:w="6095" w:type="dxa"/>
            <w:tcMar>
              <w:left w:w="108" w:type="dxa"/>
            </w:tcMar>
          </w:tcPr>
          <w:p w14:paraId="5BD20E3D" w14:textId="77777777" w:rsidR="0037490C" w:rsidRPr="00FA3153" w:rsidRDefault="0037490C" w:rsidP="0037490C">
            <w:pPr>
              <w:spacing w:line="230" w:lineRule="exact"/>
              <w:rPr>
                <w:lang w:val="it-IT"/>
              </w:rPr>
            </w:pPr>
            <w:r w:rsidRPr="00FA3153">
              <w:rPr>
                <w:lang w:val="it-IT"/>
              </w:rPr>
              <w:t xml:space="preserve">Sono state indicate le operazioni realizzate con parti correlate, precisando l’importo, la natura del rapporto e ogni altra informazione necessaria per la comprensione del bilancio relativa a tali operazioni, qualora le stesse non siano state concluse a normali condizioni di mercato? </w:t>
            </w:r>
          </w:p>
          <w:p w14:paraId="24791533" w14:textId="77777777" w:rsidR="0037490C" w:rsidRPr="00FA3153" w:rsidRDefault="0037490C" w:rsidP="0037490C">
            <w:pPr>
              <w:spacing w:line="230" w:lineRule="exact"/>
              <w:rPr>
                <w:szCs w:val="24"/>
                <w:lang w:val="it-IT"/>
              </w:rPr>
            </w:pPr>
            <w:r w:rsidRPr="00FA3153">
              <w:rPr>
                <w:lang w:val="it-IT"/>
              </w:rPr>
              <w:t xml:space="preserve">Le informazioni relative alle singole operazioni sono state aggregate secondo la loro natura, salvo quando la loro separata evidenziazione sia necessaria per comprendere gli effetti delle operazioni medesime sulla </w:t>
            </w:r>
            <w:r w:rsidRPr="00FA3153">
              <w:rPr>
                <w:szCs w:val="24"/>
                <w:lang w:val="it-IT"/>
              </w:rPr>
              <w:t>situazione patrimoniale e finanziaria e sul risultato economico della società?</w:t>
            </w:r>
          </w:p>
        </w:tc>
        <w:tc>
          <w:tcPr>
            <w:tcW w:w="567" w:type="dxa"/>
            <w:tcMar>
              <w:left w:w="85" w:type="dxa"/>
              <w:right w:w="85" w:type="dxa"/>
            </w:tcMar>
            <w:vAlign w:val="center"/>
          </w:tcPr>
          <w:p w14:paraId="542F139A"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D0FDF20"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4EFA2D8"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660FD80A" w14:textId="77777777" w:rsidTr="00382F80">
        <w:trPr>
          <w:cantSplit/>
        </w:trPr>
        <w:tc>
          <w:tcPr>
            <w:tcW w:w="567" w:type="dxa"/>
            <w:tcMar>
              <w:left w:w="108" w:type="dxa"/>
            </w:tcMar>
          </w:tcPr>
          <w:p w14:paraId="2A87A782" w14:textId="519EEFC0" w:rsidR="0037490C" w:rsidRPr="00FA3153" w:rsidRDefault="0037490C" w:rsidP="0037490C">
            <w:pPr>
              <w:pStyle w:val="Numeroelenco"/>
              <w:rPr>
                <w:b/>
                <w:szCs w:val="24"/>
                <w:lang w:val="it-IT"/>
              </w:rPr>
            </w:pPr>
            <w:r>
              <w:rPr>
                <w:b/>
                <w:szCs w:val="24"/>
                <w:lang w:val="it-IT"/>
              </w:rPr>
              <w:t>45)</w:t>
            </w:r>
          </w:p>
        </w:tc>
        <w:tc>
          <w:tcPr>
            <w:tcW w:w="1843" w:type="dxa"/>
            <w:tcMar>
              <w:left w:w="108" w:type="dxa"/>
              <w:right w:w="0" w:type="dxa"/>
            </w:tcMar>
          </w:tcPr>
          <w:p w14:paraId="3131FEB8" w14:textId="77777777" w:rsidR="0037490C" w:rsidRPr="00FA3153" w:rsidRDefault="0037490C" w:rsidP="0037490C">
            <w:pPr>
              <w:pStyle w:val="IAS"/>
              <w:ind w:left="0"/>
              <w:jc w:val="left"/>
              <w:rPr>
                <w:i/>
                <w:iCs/>
                <w:sz w:val="16"/>
                <w:szCs w:val="16"/>
              </w:rPr>
            </w:pPr>
            <w:r w:rsidRPr="00FA3153">
              <w:rPr>
                <w:i/>
                <w:iCs/>
                <w:sz w:val="16"/>
                <w:szCs w:val="16"/>
              </w:rPr>
              <w:t>Art. 2427, comma 1 n. 16-bis del CC</w:t>
            </w:r>
          </w:p>
        </w:tc>
        <w:tc>
          <w:tcPr>
            <w:tcW w:w="6095" w:type="dxa"/>
            <w:tcMar>
              <w:left w:w="108" w:type="dxa"/>
            </w:tcMar>
          </w:tcPr>
          <w:p w14:paraId="6605A02C" w14:textId="6954C89B" w:rsidR="0037490C" w:rsidRPr="00FA3153" w:rsidRDefault="0037490C" w:rsidP="0037490C">
            <w:pPr>
              <w:spacing w:line="230" w:lineRule="exact"/>
              <w:rPr>
                <w:lang w:val="it-IT"/>
              </w:rPr>
            </w:pPr>
            <w:r w:rsidRPr="00FA3153">
              <w:rPr>
                <w:lang w:val="it-IT"/>
              </w:rPr>
              <w:t xml:space="preserve">Salvo che la società sia inclusa in un ambito di consolidamento e le informazioni siano contenute nelle note illustrative del relativo bilancio consolidato, è stato fornito l’importo totale dei corrispettivi spettanti al revisore legale o alla società di revisione legale per la revisione legale dei conti annuali, l’importo totale dei corrispettivi di competenza per gli altri servizi di verifica svolti, l’importo totale dei corrispettivi di competenza per i servizi di consulenza fiscale e l’importo totale dei corrispettivi di competenza per altri servizi diversi dalla revisione contabile? (tale informativa non è richiesta alle società a cui si applica l’art. 149-duodecies del Regolamento Emittenti – vedi punto </w:t>
            </w:r>
            <w:r>
              <w:rPr>
                <w:lang w:val="it-IT"/>
              </w:rPr>
              <w:t>31</w:t>
            </w:r>
            <w:r w:rsidRPr="00FA3153">
              <w:rPr>
                <w:lang w:val="it-IT"/>
              </w:rPr>
              <w:t>) della presente lista di controllo).</w:t>
            </w:r>
          </w:p>
        </w:tc>
        <w:tc>
          <w:tcPr>
            <w:tcW w:w="567" w:type="dxa"/>
            <w:tcMar>
              <w:left w:w="85" w:type="dxa"/>
              <w:right w:w="85" w:type="dxa"/>
            </w:tcMar>
            <w:vAlign w:val="center"/>
          </w:tcPr>
          <w:p w14:paraId="00DEB532"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AD9E047"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37E0EF0"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0E109B41" w14:textId="77777777" w:rsidTr="00382F80">
        <w:trPr>
          <w:cantSplit/>
        </w:trPr>
        <w:tc>
          <w:tcPr>
            <w:tcW w:w="567" w:type="dxa"/>
            <w:tcMar>
              <w:left w:w="108" w:type="dxa"/>
            </w:tcMar>
          </w:tcPr>
          <w:p w14:paraId="08DFE315" w14:textId="7D6E0360" w:rsidR="0037490C" w:rsidRPr="00FA3153" w:rsidRDefault="0037490C" w:rsidP="0037490C">
            <w:pPr>
              <w:pStyle w:val="Numeroelenco"/>
              <w:rPr>
                <w:b/>
                <w:szCs w:val="24"/>
                <w:lang w:val="it-IT"/>
              </w:rPr>
            </w:pPr>
            <w:r>
              <w:rPr>
                <w:b/>
                <w:szCs w:val="24"/>
                <w:lang w:val="it-IT"/>
              </w:rPr>
              <w:t>46)</w:t>
            </w:r>
          </w:p>
        </w:tc>
        <w:tc>
          <w:tcPr>
            <w:tcW w:w="1843" w:type="dxa"/>
            <w:tcMar>
              <w:left w:w="108" w:type="dxa"/>
              <w:right w:w="0" w:type="dxa"/>
            </w:tcMar>
          </w:tcPr>
          <w:p w14:paraId="1017623E" w14:textId="77777777" w:rsidR="0037490C" w:rsidRPr="00FA3153" w:rsidRDefault="0037490C" w:rsidP="0037490C">
            <w:pPr>
              <w:pStyle w:val="IAS"/>
              <w:ind w:left="0"/>
              <w:jc w:val="left"/>
              <w:rPr>
                <w:i/>
                <w:iCs/>
                <w:sz w:val="16"/>
                <w:szCs w:val="16"/>
              </w:rPr>
            </w:pPr>
            <w:r w:rsidRPr="00FA3153">
              <w:rPr>
                <w:i/>
                <w:iCs/>
                <w:sz w:val="16"/>
                <w:szCs w:val="16"/>
              </w:rPr>
              <w:t>Art. 2427, comma 1 n. 22-quater del CC</w:t>
            </w:r>
          </w:p>
        </w:tc>
        <w:tc>
          <w:tcPr>
            <w:tcW w:w="6095" w:type="dxa"/>
            <w:tcMar>
              <w:left w:w="108" w:type="dxa"/>
            </w:tcMar>
          </w:tcPr>
          <w:p w14:paraId="6C208E2E" w14:textId="77777777" w:rsidR="0037490C" w:rsidRPr="00FA3153" w:rsidRDefault="0037490C" w:rsidP="0037490C">
            <w:pPr>
              <w:spacing w:line="230" w:lineRule="exact"/>
              <w:rPr>
                <w:lang w:val="it-IT"/>
              </w:rPr>
            </w:pPr>
            <w:r w:rsidRPr="00FA3153">
              <w:rPr>
                <w:lang w:val="it-IT"/>
              </w:rPr>
              <w:t>Nelle note al bilancio d’esercizio è stata riportata la natura e l’effetto patrimoniale, finanziario ed economico dei fatti di rilievo avvenuti dopo la chiusura dell’esercizio?</w:t>
            </w:r>
          </w:p>
        </w:tc>
        <w:tc>
          <w:tcPr>
            <w:tcW w:w="567" w:type="dxa"/>
            <w:tcMar>
              <w:left w:w="85" w:type="dxa"/>
              <w:right w:w="85" w:type="dxa"/>
            </w:tcMar>
            <w:vAlign w:val="center"/>
          </w:tcPr>
          <w:p w14:paraId="37FB7A9D"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59BB546"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18608EA"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781E314C" w14:textId="77777777" w:rsidTr="00382F80">
        <w:trPr>
          <w:cantSplit/>
        </w:trPr>
        <w:tc>
          <w:tcPr>
            <w:tcW w:w="567" w:type="dxa"/>
            <w:tcMar>
              <w:left w:w="108" w:type="dxa"/>
            </w:tcMar>
          </w:tcPr>
          <w:p w14:paraId="2E20C077" w14:textId="076D5FEC" w:rsidR="0037490C" w:rsidRPr="00FA3153" w:rsidRDefault="0037490C" w:rsidP="0037490C">
            <w:pPr>
              <w:pStyle w:val="Numeroelenco"/>
              <w:rPr>
                <w:b/>
                <w:szCs w:val="24"/>
                <w:lang w:val="it-IT"/>
              </w:rPr>
            </w:pPr>
            <w:r>
              <w:rPr>
                <w:b/>
                <w:szCs w:val="24"/>
                <w:lang w:val="it-IT"/>
              </w:rPr>
              <w:t>47)</w:t>
            </w:r>
          </w:p>
        </w:tc>
        <w:tc>
          <w:tcPr>
            <w:tcW w:w="1843" w:type="dxa"/>
            <w:tcMar>
              <w:left w:w="108" w:type="dxa"/>
              <w:right w:w="0" w:type="dxa"/>
            </w:tcMar>
          </w:tcPr>
          <w:p w14:paraId="39846EE2" w14:textId="77777777" w:rsidR="0037490C" w:rsidRPr="00FA3153" w:rsidRDefault="0037490C" w:rsidP="0037490C">
            <w:pPr>
              <w:pStyle w:val="IAS"/>
              <w:ind w:left="0"/>
              <w:jc w:val="left"/>
              <w:rPr>
                <w:i/>
                <w:iCs/>
                <w:sz w:val="16"/>
                <w:szCs w:val="16"/>
                <w:lang w:val="en-US"/>
              </w:rPr>
            </w:pPr>
            <w:r w:rsidRPr="00FA3153">
              <w:rPr>
                <w:i/>
                <w:iCs/>
                <w:sz w:val="16"/>
                <w:szCs w:val="16"/>
                <w:lang w:val="en-US"/>
              </w:rPr>
              <w:t>Art. 2427, comma 1 n. 22-septies del CC</w:t>
            </w:r>
          </w:p>
        </w:tc>
        <w:tc>
          <w:tcPr>
            <w:tcW w:w="6095" w:type="dxa"/>
            <w:tcMar>
              <w:left w:w="108" w:type="dxa"/>
            </w:tcMar>
          </w:tcPr>
          <w:p w14:paraId="289EA789" w14:textId="77777777" w:rsidR="0037490C" w:rsidRPr="00FA3153" w:rsidRDefault="0037490C" w:rsidP="0037490C">
            <w:pPr>
              <w:spacing w:line="230" w:lineRule="exact"/>
              <w:rPr>
                <w:lang w:val="it-IT"/>
              </w:rPr>
            </w:pPr>
            <w:r w:rsidRPr="00FA3153">
              <w:rPr>
                <w:lang w:val="it-IT"/>
              </w:rPr>
              <w:t>Nelle note al bilancio d’esercizio è stata indicata la proposta di destinazione degli utili o di copertura delle perdite?</w:t>
            </w:r>
          </w:p>
        </w:tc>
        <w:tc>
          <w:tcPr>
            <w:tcW w:w="567" w:type="dxa"/>
            <w:tcMar>
              <w:left w:w="85" w:type="dxa"/>
              <w:right w:w="85" w:type="dxa"/>
            </w:tcMar>
            <w:vAlign w:val="center"/>
          </w:tcPr>
          <w:p w14:paraId="698E033E"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81F3E83"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1ADEB07"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973F35" w14:paraId="1CC597B0" w14:textId="77777777" w:rsidTr="00382F80">
        <w:trPr>
          <w:cantSplit/>
        </w:trPr>
        <w:tc>
          <w:tcPr>
            <w:tcW w:w="567" w:type="dxa"/>
            <w:tcMar>
              <w:left w:w="108" w:type="dxa"/>
            </w:tcMar>
          </w:tcPr>
          <w:p w14:paraId="52986DD5" w14:textId="576B8375" w:rsidR="0037490C" w:rsidRPr="00FA3153" w:rsidRDefault="0037490C" w:rsidP="0037490C">
            <w:pPr>
              <w:pStyle w:val="Numeroelenco"/>
              <w:rPr>
                <w:b/>
                <w:szCs w:val="24"/>
                <w:lang w:val="it-IT"/>
              </w:rPr>
            </w:pPr>
            <w:r>
              <w:rPr>
                <w:b/>
                <w:szCs w:val="24"/>
                <w:lang w:val="it-IT"/>
              </w:rPr>
              <w:t>48)</w:t>
            </w:r>
          </w:p>
        </w:tc>
        <w:tc>
          <w:tcPr>
            <w:tcW w:w="1843" w:type="dxa"/>
            <w:tcMar>
              <w:left w:w="108" w:type="dxa"/>
              <w:right w:w="0" w:type="dxa"/>
            </w:tcMar>
          </w:tcPr>
          <w:p w14:paraId="3CBA5B25" w14:textId="77777777" w:rsidR="0037490C" w:rsidRPr="00FA3153" w:rsidRDefault="0037490C" w:rsidP="0037490C">
            <w:pPr>
              <w:pStyle w:val="IAS"/>
              <w:ind w:left="0"/>
              <w:jc w:val="left"/>
              <w:rPr>
                <w:i/>
                <w:iCs/>
                <w:sz w:val="16"/>
                <w:szCs w:val="16"/>
              </w:rPr>
            </w:pPr>
            <w:r w:rsidRPr="00FA3153">
              <w:rPr>
                <w:i/>
                <w:iCs/>
                <w:sz w:val="16"/>
                <w:szCs w:val="16"/>
              </w:rPr>
              <w:t>Art. 38, comma. 1, lett o) del D.Lgs. 127/91</w:t>
            </w:r>
          </w:p>
        </w:tc>
        <w:tc>
          <w:tcPr>
            <w:tcW w:w="6095" w:type="dxa"/>
            <w:tcMar>
              <w:left w:w="108" w:type="dxa"/>
            </w:tcMar>
          </w:tcPr>
          <w:p w14:paraId="54478151" w14:textId="77777777" w:rsidR="0037490C" w:rsidRPr="00FA3153" w:rsidRDefault="0037490C" w:rsidP="0037490C">
            <w:pPr>
              <w:spacing w:line="230" w:lineRule="exact"/>
              <w:rPr>
                <w:lang w:val="it-IT"/>
              </w:rPr>
            </w:pPr>
            <w:r w:rsidRPr="00FA3153">
              <w:rPr>
                <w:lang w:val="it-IT"/>
              </w:rPr>
              <w:t>Nelle note al bilancio consolidato è stato fornito l’ammontare dei compensi, delle anticipazioni e dei crediti concessi agli amministratori e ai sindaci dell’impresa controllante per lo svolgimento di tali funzioni anche in altre imprese incluse nel consolidamento, cumulativamente per ciascuna categoria, indicando le seguenti informazioni:</w:t>
            </w:r>
          </w:p>
        </w:tc>
        <w:tc>
          <w:tcPr>
            <w:tcW w:w="567" w:type="dxa"/>
            <w:tcMar>
              <w:left w:w="85" w:type="dxa"/>
              <w:right w:w="85" w:type="dxa"/>
            </w:tcMar>
            <w:vAlign w:val="center"/>
          </w:tcPr>
          <w:p w14:paraId="5638E953" w14:textId="77777777" w:rsidR="0037490C" w:rsidRPr="00FA3153" w:rsidRDefault="0037490C" w:rsidP="0037490C">
            <w:pPr>
              <w:jc w:val="center"/>
              <w:rPr>
                <w:lang w:val="it-IT"/>
              </w:rPr>
            </w:pPr>
          </w:p>
        </w:tc>
        <w:tc>
          <w:tcPr>
            <w:tcW w:w="567" w:type="dxa"/>
            <w:tcMar>
              <w:left w:w="108" w:type="dxa"/>
            </w:tcMar>
            <w:vAlign w:val="center"/>
          </w:tcPr>
          <w:p w14:paraId="605BFA61" w14:textId="77777777" w:rsidR="0037490C" w:rsidRPr="00FA3153" w:rsidRDefault="0037490C" w:rsidP="0037490C">
            <w:pPr>
              <w:jc w:val="center"/>
              <w:rPr>
                <w:lang w:val="it-IT"/>
              </w:rPr>
            </w:pPr>
          </w:p>
        </w:tc>
        <w:tc>
          <w:tcPr>
            <w:tcW w:w="567" w:type="dxa"/>
            <w:tcMar>
              <w:left w:w="108" w:type="dxa"/>
            </w:tcMar>
            <w:vAlign w:val="center"/>
          </w:tcPr>
          <w:p w14:paraId="43A1444A" w14:textId="77777777" w:rsidR="0037490C" w:rsidRPr="00FA3153" w:rsidRDefault="0037490C" w:rsidP="0037490C">
            <w:pPr>
              <w:jc w:val="center"/>
              <w:rPr>
                <w:lang w:val="it-IT"/>
              </w:rPr>
            </w:pPr>
          </w:p>
        </w:tc>
      </w:tr>
      <w:tr w:rsidR="0037490C" w:rsidRPr="00FA3153" w14:paraId="2E8EEB0C" w14:textId="77777777" w:rsidTr="00382F80">
        <w:trPr>
          <w:cantSplit/>
        </w:trPr>
        <w:tc>
          <w:tcPr>
            <w:tcW w:w="567" w:type="dxa"/>
            <w:tcMar>
              <w:left w:w="108" w:type="dxa"/>
            </w:tcMar>
          </w:tcPr>
          <w:p w14:paraId="6358F561" w14:textId="77777777" w:rsidR="0037490C" w:rsidRPr="00FA3153" w:rsidRDefault="0037490C" w:rsidP="0037490C">
            <w:pPr>
              <w:pStyle w:val="Numeroelenco"/>
              <w:ind w:left="179"/>
              <w:rPr>
                <w:b/>
                <w:szCs w:val="24"/>
                <w:lang w:val="it-IT"/>
              </w:rPr>
            </w:pPr>
          </w:p>
        </w:tc>
        <w:tc>
          <w:tcPr>
            <w:tcW w:w="1843" w:type="dxa"/>
            <w:tcMar>
              <w:left w:w="108" w:type="dxa"/>
              <w:right w:w="0" w:type="dxa"/>
            </w:tcMar>
          </w:tcPr>
          <w:p w14:paraId="66CA7E26" w14:textId="77777777" w:rsidR="0037490C" w:rsidRPr="00FA3153" w:rsidRDefault="0037490C" w:rsidP="0037490C">
            <w:pPr>
              <w:pStyle w:val="IAS"/>
              <w:ind w:left="0"/>
              <w:jc w:val="left"/>
              <w:rPr>
                <w:i/>
                <w:iCs/>
                <w:sz w:val="16"/>
                <w:szCs w:val="16"/>
              </w:rPr>
            </w:pPr>
          </w:p>
        </w:tc>
        <w:tc>
          <w:tcPr>
            <w:tcW w:w="6095" w:type="dxa"/>
            <w:tcMar>
              <w:left w:w="108" w:type="dxa"/>
            </w:tcMar>
          </w:tcPr>
          <w:p w14:paraId="015677F0" w14:textId="77777777" w:rsidR="0037490C" w:rsidRPr="00FA3153" w:rsidRDefault="0037490C" w:rsidP="0037490C">
            <w:pPr>
              <w:pStyle w:val="Puntoelencoprimolivello"/>
              <w:tabs>
                <w:tab w:val="clear" w:pos="380"/>
              </w:tabs>
              <w:spacing w:line="230" w:lineRule="exact"/>
              <w:ind w:left="489" w:hanging="284"/>
              <w:contextualSpacing w:val="0"/>
            </w:pPr>
            <w:r w:rsidRPr="00FA3153">
              <w:t xml:space="preserve">il tasso di interesse; </w:t>
            </w:r>
          </w:p>
        </w:tc>
        <w:tc>
          <w:tcPr>
            <w:tcW w:w="567" w:type="dxa"/>
            <w:tcMar>
              <w:left w:w="85" w:type="dxa"/>
              <w:right w:w="85" w:type="dxa"/>
            </w:tcMar>
            <w:vAlign w:val="center"/>
          </w:tcPr>
          <w:p w14:paraId="6D43D686"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E89D68E"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8F8DEF9"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5C035B67" w14:textId="77777777" w:rsidTr="00382F80">
        <w:trPr>
          <w:cantSplit/>
        </w:trPr>
        <w:tc>
          <w:tcPr>
            <w:tcW w:w="567" w:type="dxa"/>
            <w:tcMar>
              <w:left w:w="108" w:type="dxa"/>
            </w:tcMar>
          </w:tcPr>
          <w:p w14:paraId="3BDBF71D" w14:textId="77777777" w:rsidR="0037490C" w:rsidRPr="00FA3153" w:rsidRDefault="0037490C" w:rsidP="0037490C">
            <w:pPr>
              <w:pStyle w:val="Numeroelenco"/>
              <w:ind w:left="179"/>
              <w:rPr>
                <w:b/>
                <w:szCs w:val="24"/>
                <w:lang w:val="it-IT"/>
              </w:rPr>
            </w:pPr>
          </w:p>
        </w:tc>
        <w:tc>
          <w:tcPr>
            <w:tcW w:w="1843" w:type="dxa"/>
            <w:tcMar>
              <w:left w:w="108" w:type="dxa"/>
              <w:right w:w="0" w:type="dxa"/>
            </w:tcMar>
          </w:tcPr>
          <w:p w14:paraId="00A3DF84" w14:textId="77777777" w:rsidR="0037490C" w:rsidRPr="00FA3153" w:rsidRDefault="0037490C" w:rsidP="0037490C">
            <w:pPr>
              <w:pStyle w:val="IAS"/>
              <w:ind w:left="0"/>
              <w:jc w:val="left"/>
              <w:rPr>
                <w:i/>
                <w:iCs/>
                <w:sz w:val="16"/>
                <w:szCs w:val="16"/>
                <w:lang w:val="en-US"/>
              </w:rPr>
            </w:pPr>
          </w:p>
        </w:tc>
        <w:tc>
          <w:tcPr>
            <w:tcW w:w="6095" w:type="dxa"/>
            <w:tcMar>
              <w:left w:w="108" w:type="dxa"/>
            </w:tcMar>
          </w:tcPr>
          <w:p w14:paraId="29C28579" w14:textId="77777777" w:rsidR="0037490C" w:rsidRPr="00FA3153" w:rsidRDefault="0037490C" w:rsidP="0037490C">
            <w:pPr>
              <w:pStyle w:val="Puntoelencoprimolivello"/>
              <w:tabs>
                <w:tab w:val="clear" w:pos="380"/>
              </w:tabs>
              <w:spacing w:line="230" w:lineRule="exact"/>
              <w:ind w:left="489" w:hanging="284"/>
              <w:contextualSpacing w:val="0"/>
            </w:pPr>
            <w:r w:rsidRPr="00FA3153">
              <w:t>le condizioni principali;</w:t>
            </w:r>
          </w:p>
        </w:tc>
        <w:tc>
          <w:tcPr>
            <w:tcW w:w="567" w:type="dxa"/>
            <w:tcMar>
              <w:left w:w="85" w:type="dxa"/>
              <w:right w:w="85" w:type="dxa"/>
            </w:tcMar>
            <w:vAlign w:val="center"/>
          </w:tcPr>
          <w:p w14:paraId="2687477B"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ECDF477"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E2852F5"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4201B898" w14:textId="77777777" w:rsidTr="00382F80">
        <w:trPr>
          <w:cantSplit/>
        </w:trPr>
        <w:tc>
          <w:tcPr>
            <w:tcW w:w="567" w:type="dxa"/>
            <w:tcMar>
              <w:left w:w="108" w:type="dxa"/>
            </w:tcMar>
          </w:tcPr>
          <w:p w14:paraId="07D6712D" w14:textId="77777777" w:rsidR="0037490C" w:rsidRPr="00FA3153" w:rsidRDefault="0037490C" w:rsidP="0037490C">
            <w:pPr>
              <w:pStyle w:val="Numeroelenco"/>
              <w:ind w:left="179"/>
              <w:rPr>
                <w:b/>
                <w:szCs w:val="24"/>
                <w:lang w:val="it-IT"/>
              </w:rPr>
            </w:pPr>
          </w:p>
        </w:tc>
        <w:tc>
          <w:tcPr>
            <w:tcW w:w="1843" w:type="dxa"/>
            <w:tcMar>
              <w:left w:w="108" w:type="dxa"/>
              <w:right w:w="0" w:type="dxa"/>
            </w:tcMar>
          </w:tcPr>
          <w:p w14:paraId="48C0729C" w14:textId="77777777" w:rsidR="0037490C" w:rsidRPr="00FA3153" w:rsidRDefault="0037490C" w:rsidP="0037490C">
            <w:pPr>
              <w:pStyle w:val="IAS"/>
              <w:ind w:left="0"/>
              <w:jc w:val="left"/>
              <w:rPr>
                <w:i/>
                <w:iCs/>
                <w:sz w:val="16"/>
                <w:szCs w:val="16"/>
                <w:lang w:val="en-US"/>
              </w:rPr>
            </w:pPr>
          </w:p>
        </w:tc>
        <w:tc>
          <w:tcPr>
            <w:tcW w:w="6095" w:type="dxa"/>
            <w:tcMar>
              <w:left w:w="108" w:type="dxa"/>
            </w:tcMar>
          </w:tcPr>
          <w:p w14:paraId="19F9AB68" w14:textId="77777777" w:rsidR="0037490C" w:rsidRPr="00FA3153" w:rsidRDefault="0037490C" w:rsidP="0037490C">
            <w:pPr>
              <w:pStyle w:val="Puntoelencoprimolivello"/>
              <w:tabs>
                <w:tab w:val="clear" w:pos="380"/>
              </w:tabs>
              <w:spacing w:line="230" w:lineRule="exact"/>
              <w:ind w:left="489" w:hanging="284"/>
              <w:contextualSpacing w:val="0"/>
            </w:pPr>
            <w:r w:rsidRPr="00FA3153">
              <w:t>gli eventuali rimborsi e cancellazioni o ammontari oggetto di rinuncia?</w:t>
            </w:r>
          </w:p>
        </w:tc>
        <w:tc>
          <w:tcPr>
            <w:tcW w:w="567" w:type="dxa"/>
            <w:tcMar>
              <w:left w:w="85" w:type="dxa"/>
              <w:right w:w="85" w:type="dxa"/>
            </w:tcMar>
            <w:vAlign w:val="center"/>
          </w:tcPr>
          <w:p w14:paraId="1A317B5E"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7567CAB"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BF99CD0"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22335C7A" w14:textId="77777777" w:rsidTr="00382F80">
        <w:trPr>
          <w:cantSplit/>
        </w:trPr>
        <w:tc>
          <w:tcPr>
            <w:tcW w:w="567" w:type="dxa"/>
            <w:tcMar>
              <w:left w:w="108" w:type="dxa"/>
            </w:tcMar>
          </w:tcPr>
          <w:p w14:paraId="571381AC" w14:textId="77777777" w:rsidR="0037490C" w:rsidRPr="00FA3153" w:rsidRDefault="0037490C" w:rsidP="0037490C">
            <w:pPr>
              <w:pStyle w:val="Numeroelenco"/>
              <w:ind w:left="179"/>
              <w:rPr>
                <w:b/>
                <w:szCs w:val="24"/>
                <w:lang w:val="it-IT"/>
              </w:rPr>
            </w:pPr>
          </w:p>
        </w:tc>
        <w:tc>
          <w:tcPr>
            <w:tcW w:w="1843" w:type="dxa"/>
            <w:tcMar>
              <w:left w:w="108" w:type="dxa"/>
              <w:right w:w="0" w:type="dxa"/>
            </w:tcMar>
          </w:tcPr>
          <w:p w14:paraId="22629740" w14:textId="77777777" w:rsidR="0037490C" w:rsidRPr="00FA3153" w:rsidRDefault="0037490C" w:rsidP="0037490C">
            <w:pPr>
              <w:pStyle w:val="IAS"/>
              <w:ind w:left="0"/>
              <w:jc w:val="left"/>
              <w:rPr>
                <w:i/>
                <w:iCs/>
                <w:sz w:val="16"/>
                <w:szCs w:val="16"/>
              </w:rPr>
            </w:pPr>
          </w:p>
        </w:tc>
        <w:tc>
          <w:tcPr>
            <w:tcW w:w="6095" w:type="dxa"/>
            <w:tcMar>
              <w:left w:w="108" w:type="dxa"/>
            </w:tcMar>
          </w:tcPr>
          <w:p w14:paraId="3B513E14" w14:textId="77777777" w:rsidR="0037490C" w:rsidRPr="00FA3153" w:rsidRDefault="0037490C" w:rsidP="0037490C">
            <w:pPr>
              <w:spacing w:line="240" w:lineRule="exact"/>
              <w:rPr>
                <w:lang w:val="it-IT"/>
              </w:rPr>
            </w:pPr>
            <w:r w:rsidRPr="00FA3153">
              <w:rPr>
                <w:lang w:val="it-IT"/>
              </w:rPr>
              <w:t>Nelle note al bilancio consolidato sono stati forniti gli impegni assunti per loro conto per effetto di garanzie di qualsiasi tipo prestate precisando il totale per ciascuna categoria?</w:t>
            </w:r>
          </w:p>
        </w:tc>
        <w:tc>
          <w:tcPr>
            <w:tcW w:w="567" w:type="dxa"/>
            <w:tcMar>
              <w:left w:w="85" w:type="dxa"/>
              <w:right w:w="85" w:type="dxa"/>
            </w:tcMar>
            <w:vAlign w:val="center"/>
          </w:tcPr>
          <w:p w14:paraId="36C75836"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88FEC62"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46C1A21"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4590418C" w14:textId="77777777" w:rsidTr="00382F80">
        <w:trPr>
          <w:cantSplit/>
        </w:trPr>
        <w:tc>
          <w:tcPr>
            <w:tcW w:w="567" w:type="dxa"/>
            <w:tcMar>
              <w:left w:w="108" w:type="dxa"/>
            </w:tcMar>
          </w:tcPr>
          <w:p w14:paraId="276F6ACC" w14:textId="081498DF" w:rsidR="0037490C" w:rsidRPr="00FA3153" w:rsidRDefault="0037490C" w:rsidP="0037490C">
            <w:pPr>
              <w:pStyle w:val="Numeroelenco"/>
              <w:rPr>
                <w:b/>
                <w:szCs w:val="24"/>
                <w:lang w:val="it-IT"/>
              </w:rPr>
            </w:pPr>
            <w:r>
              <w:rPr>
                <w:b/>
                <w:szCs w:val="24"/>
                <w:lang w:val="it-IT"/>
              </w:rPr>
              <w:t>49)</w:t>
            </w:r>
          </w:p>
        </w:tc>
        <w:tc>
          <w:tcPr>
            <w:tcW w:w="1843" w:type="dxa"/>
            <w:tcMar>
              <w:left w:w="108" w:type="dxa"/>
              <w:right w:w="0" w:type="dxa"/>
            </w:tcMar>
          </w:tcPr>
          <w:p w14:paraId="7860C99B" w14:textId="77777777" w:rsidR="0037490C" w:rsidRPr="00FA3153" w:rsidRDefault="0037490C" w:rsidP="0037490C">
            <w:pPr>
              <w:pStyle w:val="IAS"/>
              <w:ind w:left="0"/>
              <w:jc w:val="left"/>
              <w:rPr>
                <w:i/>
                <w:iCs/>
                <w:sz w:val="16"/>
                <w:szCs w:val="16"/>
              </w:rPr>
            </w:pPr>
            <w:r w:rsidRPr="00FA3153">
              <w:rPr>
                <w:i/>
                <w:iCs/>
                <w:sz w:val="16"/>
                <w:szCs w:val="16"/>
              </w:rPr>
              <w:t>Art. 38, comma 1, lett. n) del D.Lgs. 127/91</w:t>
            </w:r>
          </w:p>
        </w:tc>
        <w:tc>
          <w:tcPr>
            <w:tcW w:w="6095" w:type="dxa"/>
            <w:tcMar>
              <w:left w:w="108" w:type="dxa"/>
            </w:tcMar>
          </w:tcPr>
          <w:p w14:paraId="342333AC" w14:textId="77777777" w:rsidR="0037490C" w:rsidRPr="00FA3153" w:rsidRDefault="0037490C" w:rsidP="0037490C">
            <w:pPr>
              <w:spacing w:line="240" w:lineRule="exact"/>
              <w:rPr>
                <w:lang w:val="it-IT"/>
              </w:rPr>
            </w:pPr>
            <w:r w:rsidRPr="00FA3153">
              <w:rPr>
                <w:lang w:val="it-IT"/>
              </w:rPr>
              <w:t>Nelle note al bilancio consolidato è stato fornito il numero medio dei dipendenti delle imprese, incluse nel consolidamento, ripartito per categoria, con separata indicazione del numero relativo alle imprese incluse con il consolidamento proporzionale?</w:t>
            </w:r>
          </w:p>
        </w:tc>
        <w:tc>
          <w:tcPr>
            <w:tcW w:w="567" w:type="dxa"/>
            <w:tcMar>
              <w:left w:w="85" w:type="dxa"/>
              <w:right w:w="85" w:type="dxa"/>
            </w:tcMar>
            <w:vAlign w:val="center"/>
          </w:tcPr>
          <w:p w14:paraId="45822AC5"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DAFA6E0"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6A1BB03"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23DB332A" w14:textId="77777777" w:rsidTr="00382F80">
        <w:trPr>
          <w:cantSplit/>
        </w:trPr>
        <w:tc>
          <w:tcPr>
            <w:tcW w:w="567" w:type="dxa"/>
            <w:tcBorders>
              <w:top w:val="single" w:sz="4" w:space="0" w:color="auto"/>
              <w:left w:val="single" w:sz="4" w:space="0" w:color="auto"/>
              <w:bottom w:val="single" w:sz="4" w:space="0" w:color="auto"/>
              <w:right w:val="single" w:sz="4" w:space="0" w:color="auto"/>
            </w:tcBorders>
            <w:tcMar>
              <w:left w:w="108" w:type="dxa"/>
            </w:tcMar>
          </w:tcPr>
          <w:p w14:paraId="4A2F816F" w14:textId="1A1E966E" w:rsidR="0037490C" w:rsidRPr="00FA3153" w:rsidRDefault="0037490C" w:rsidP="0037490C">
            <w:pPr>
              <w:pStyle w:val="Numeroelenco"/>
              <w:rPr>
                <w:b/>
                <w:szCs w:val="24"/>
                <w:lang w:val="it-IT"/>
              </w:rPr>
            </w:pPr>
            <w:r>
              <w:rPr>
                <w:b/>
                <w:szCs w:val="24"/>
                <w:lang w:val="it-IT"/>
              </w:rPr>
              <w:t>50)</w:t>
            </w:r>
          </w:p>
        </w:tc>
        <w:tc>
          <w:tcPr>
            <w:tcW w:w="1843" w:type="dxa"/>
            <w:tcBorders>
              <w:top w:val="single" w:sz="4" w:space="0" w:color="auto"/>
              <w:left w:val="single" w:sz="4" w:space="0" w:color="auto"/>
              <w:bottom w:val="single" w:sz="4" w:space="0" w:color="auto"/>
              <w:right w:val="single" w:sz="4" w:space="0" w:color="auto"/>
            </w:tcBorders>
            <w:tcMar>
              <w:left w:w="108" w:type="dxa"/>
              <w:right w:w="0" w:type="dxa"/>
            </w:tcMar>
          </w:tcPr>
          <w:p w14:paraId="1B85568B" w14:textId="77777777" w:rsidR="0037490C" w:rsidRPr="00FA3153" w:rsidRDefault="0037490C" w:rsidP="0037490C">
            <w:pPr>
              <w:pStyle w:val="IAS"/>
              <w:ind w:left="0"/>
              <w:jc w:val="left"/>
              <w:rPr>
                <w:i/>
                <w:iCs/>
                <w:sz w:val="16"/>
                <w:szCs w:val="16"/>
              </w:rPr>
            </w:pPr>
            <w:r w:rsidRPr="00FA3153">
              <w:rPr>
                <w:i/>
                <w:iCs/>
                <w:sz w:val="16"/>
                <w:szCs w:val="16"/>
              </w:rPr>
              <w:t>Art. 38, comma 1, lett. o-septies) del D.Lgs. 127/91</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tcMar>
          </w:tcPr>
          <w:p w14:paraId="6555D674" w14:textId="74A0C6B6" w:rsidR="0037490C" w:rsidRPr="00FA3153" w:rsidRDefault="0037490C" w:rsidP="0037490C">
            <w:pPr>
              <w:spacing w:line="230" w:lineRule="exact"/>
              <w:rPr>
                <w:lang w:val="it-IT"/>
              </w:rPr>
            </w:pPr>
            <w:r w:rsidRPr="00FA3153">
              <w:rPr>
                <w:spacing w:val="-2"/>
                <w:lang w:val="it-IT"/>
              </w:rPr>
              <w:t xml:space="preserve">Nelle note al bilancio consolidato è stato fornito, separatamente, l’importo dei corrispettivi spettanti al revisore legale o alla società di revisione legale per la revisione dei conti consolidati, per gli altri servizi di verifica, per i servizi di consulenza fiscale e per altri servizi diversi dalla revisione legale forniti al gruppo? (tale informativa </w:t>
            </w:r>
            <w:r w:rsidRPr="00FA3153">
              <w:rPr>
                <w:lang w:val="it-IT"/>
              </w:rPr>
              <w:t xml:space="preserve">non è richiesta alle società a cui si applica l’art. 149-duodecies del Regolamento Emittenti – vedi punto </w:t>
            </w:r>
            <w:r>
              <w:rPr>
                <w:lang w:val="it-IT"/>
              </w:rPr>
              <w:t>31</w:t>
            </w:r>
            <w:r w:rsidRPr="00FA3153">
              <w:rPr>
                <w:lang w:val="it-IT"/>
              </w:rPr>
              <w:t>) della presente lista di controllo).</w:t>
            </w:r>
          </w:p>
        </w:tc>
        <w:tc>
          <w:tcPr>
            <w:tcW w:w="567"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91116AE"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4" w:space="0" w:color="auto"/>
              <w:left w:val="single" w:sz="4" w:space="0" w:color="auto"/>
              <w:bottom w:val="single" w:sz="4" w:space="0" w:color="auto"/>
              <w:right w:val="single" w:sz="4" w:space="0" w:color="auto"/>
            </w:tcBorders>
            <w:tcMar>
              <w:left w:w="108" w:type="dxa"/>
            </w:tcMar>
            <w:vAlign w:val="center"/>
          </w:tcPr>
          <w:p w14:paraId="0F9FD254"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4" w:space="0" w:color="auto"/>
              <w:left w:val="single" w:sz="4" w:space="0" w:color="auto"/>
              <w:bottom w:val="single" w:sz="4" w:space="0" w:color="auto"/>
              <w:right w:val="single" w:sz="4" w:space="0" w:color="auto"/>
            </w:tcBorders>
            <w:tcMar>
              <w:left w:w="108" w:type="dxa"/>
            </w:tcMar>
            <w:vAlign w:val="center"/>
          </w:tcPr>
          <w:p w14:paraId="01548E14"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7CDAAB78" w14:textId="77777777" w:rsidTr="00382F80">
        <w:trPr>
          <w:cantSplit/>
        </w:trPr>
        <w:tc>
          <w:tcPr>
            <w:tcW w:w="567" w:type="dxa"/>
            <w:tcBorders>
              <w:top w:val="single" w:sz="4" w:space="0" w:color="auto"/>
              <w:left w:val="single" w:sz="4" w:space="0" w:color="auto"/>
              <w:bottom w:val="single" w:sz="4" w:space="0" w:color="auto"/>
              <w:right w:val="single" w:sz="4" w:space="0" w:color="auto"/>
            </w:tcBorders>
            <w:tcMar>
              <w:left w:w="108" w:type="dxa"/>
            </w:tcMar>
          </w:tcPr>
          <w:p w14:paraId="2B4697F2" w14:textId="534286CF" w:rsidR="0037490C" w:rsidRPr="00FA3153" w:rsidRDefault="0037490C" w:rsidP="0037490C">
            <w:pPr>
              <w:pStyle w:val="Numeroelenco"/>
              <w:rPr>
                <w:b/>
                <w:szCs w:val="24"/>
                <w:lang w:val="it-IT"/>
              </w:rPr>
            </w:pPr>
            <w:r>
              <w:rPr>
                <w:b/>
                <w:szCs w:val="24"/>
                <w:lang w:val="it-IT"/>
              </w:rPr>
              <w:t>51)</w:t>
            </w:r>
          </w:p>
        </w:tc>
        <w:tc>
          <w:tcPr>
            <w:tcW w:w="1843" w:type="dxa"/>
            <w:tcBorders>
              <w:top w:val="single" w:sz="4" w:space="0" w:color="auto"/>
              <w:left w:val="single" w:sz="4" w:space="0" w:color="auto"/>
              <w:bottom w:val="single" w:sz="4" w:space="0" w:color="auto"/>
              <w:right w:val="single" w:sz="4" w:space="0" w:color="auto"/>
            </w:tcBorders>
            <w:tcMar>
              <w:left w:w="108" w:type="dxa"/>
              <w:right w:w="0" w:type="dxa"/>
            </w:tcMar>
          </w:tcPr>
          <w:p w14:paraId="4E3FDB0B" w14:textId="77777777" w:rsidR="0037490C" w:rsidRPr="00FA3153" w:rsidRDefault="0037490C" w:rsidP="0037490C">
            <w:pPr>
              <w:pStyle w:val="IAS"/>
              <w:ind w:left="0"/>
              <w:jc w:val="left"/>
              <w:rPr>
                <w:i/>
                <w:iCs/>
                <w:sz w:val="16"/>
                <w:szCs w:val="16"/>
              </w:rPr>
            </w:pPr>
            <w:r w:rsidRPr="00FA3153">
              <w:rPr>
                <w:i/>
                <w:iCs/>
                <w:sz w:val="16"/>
                <w:szCs w:val="16"/>
              </w:rPr>
              <w:t>Art. 38, comma 1, lett. o-octies) del D.Lgs. 127/91</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tcMar>
          </w:tcPr>
          <w:p w14:paraId="02C31911" w14:textId="13D05607" w:rsidR="0037490C" w:rsidRPr="00FA3153" w:rsidRDefault="0037490C" w:rsidP="0037490C">
            <w:pPr>
              <w:spacing w:line="230" w:lineRule="exact"/>
              <w:rPr>
                <w:rFonts w:asciiTheme="minorHAnsi" w:eastAsiaTheme="minorHAnsi" w:hAnsiTheme="minorHAnsi" w:cstheme="minorBidi"/>
                <w:spacing w:val="-2"/>
                <w:sz w:val="22"/>
                <w:szCs w:val="22"/>
                <w:lang w:val="it-IT"/>
              </w:rPr>
            </w:pPr>
            <w:r w:rsidRPr="00FA3153">
              <w:rPr>
                <w:lang w:val="it-IT"/>
              </w:rPr>
              <w:t>Nelle note al bilancio consolidato sono stati forniti il nome e la sede legale dell'impresa che redige il bilancio consolidato dell'insieme pi</w:t>
            </w:r>
            <w:r w:rsidR="002C6445">
              <w:rPr>
                <w:lang w:val="it-IT"/>
              </w:rPr>
              <w:t>ù</w:t>
            </w:r>
            <w:r w:rsidRPr="00FA3153">
              <w:rPr>
                <w:lang w:val="it-IT"/>
              </w:rPr>
              <w:t xml:space="preserve"> grande di imprese di cui l'impresa fa parte in quanto impresa controllata, </w:t>
            </w:r>
            <w:r w:rsidR="00332BCD" w:rsidRPr="00FA3153">
              <w:rPr>
                <w:lang w:val="it-IT"/>
              </w:rPr>
              <w:t>nonché</w:t>
            </w:r>
            <w:r w:rsidRPr="00FA3153">
              <w:rPr>
                <w:lang w:val="it-IT"/>
              </w:rPr>
              <w:t xml:space="preserve"> il luogo in cui è disponibile la copia del bilancio consolidato?</w:t>
            </w:r>
          </w:p>
        </w:tc>
        <w:tc>
          <w:tcPr>
            <w:tcW w:w="567"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1A557BA"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4" w:space="0" w:color="auto"/>
              <w:left w:val="single" w:sz="4" w:space="0" w:color="auto"/>
              <w:bottom w:val="single" w:sz="4" w:space="0" w:color="auto"/>
              <w:right w:val="single" w:sz="4" w:space="0" w:color="auto"/>
            </w:tcBorders>
            <w:tcMar>
              <w:left w:w="108" w:type="dxa"/>
            </w:tcMar>
            <w:vAlign w:val="center"/>
          </w:tcPr>
          <w:p w14:paraId="0F23370B"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4" w:space="0" w:color="auto"/>
              <w:left w:val="single" w:sz="4" w:space="0" w:color="auto"/>
              <w:bottom w:val="single" w:sz="4" w:space="0" w:color="auto"/>
              <w:right w:val="single" w:sz="4" w:space="0" w:color="auto"/>
            </w:tcBorders>
            <w:tcMar>
              <w:left w:w="108" w:type="dxa"/>
            </w:tcMar>
            <w:vAlign w:val="center"/>
          </w:tcPr>
          <w:p w14:paraId="55035B84"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572A4B93" w14:textId="77777777" w:rsidTr="00382F80">
        <w:trPr>
          <w:cantSplit/>
        </w:trPr>
        <w:tc>
          <w:tcPr>
            <w:tcW w:w="567" w:type="dxa"/>
            <w:tcBorders>
              <w:top w:val="single" w:sz="4" w:space="0" w:color="auto"/>
              <w:left w:val="single" w:sz="4" w:space="0" w:color="auto"/>
              <w:bottom w:val="single" w:sz="4" w:space="0" w:color="auto"/>
              <w:right w:val="single" w:sz="4" w:space="0" w:color="auto"/>
            </w:tcBorders>
            <w:tcMar>
              <w:left w:w="108" w:type="dxa"/>
            </w:tcMar>
          </w:tcPr>
          <w:p w14:paraId="6BF11699" w14:textId="76FFC79B" w:rsidR="0037490C" w:rsidRPr="00FA3153" w:rsidRDefault="0037490C" w:rsidP="0037490C">
            <w:pPr>
              <w:pStyle w:val="Numeroelenco"/>
              <w:rPr>
                <w:b/>
                <w:szCs w:val="24"/>
                <w:lang w:val="it-IT"/>
              </w:rPr>
            </w:pPr>
            <w:r>
              <w:rPr>
                <w:b/>
                <w:szCs w:val="24"/>
                <w:lang w:val="it-IT"/>
              </w:rPr>
              <w:t>52)</w:t>
            </w:r>
          </w:p>
        </w:tc>
        <w:tc>
          <w:tcPr>
            <w:tcW w:w="1843" w:type="dxa"/>
            <w:tcBorders>
              <w:top w:val="single" w:sz="4" w:space="0" w:color="auto"/>
              <w:left w:val="single" w:sz="4" w:space="0" w:color="auto"/>
              <w:bottom w:val="single" w:sz="4" w:space="0" w:color="auto"/>
              <w:right w:val="single" w:sz="4" w:space="0" w:color="auto"/>
            </w:tcBorders>
            <w:tcMar>
              <w:left w:w="108" w:type="dxa"/>
              <w:right w:w="0" w:type="dxa"/>
            </w:tcMar>
          </w:tcPr>
          <w:p w14:paraId="1AFCDD1A" w14:textId="77777777" w:rsidR="0037490C" w:rsidRPr="00FA3153" w:rsidRDefault="0037490C" w:rsidP="0037490C">
            <w:pPr>
              <w:pStyle w:val="IAS"/>
              <w:ind w:left="0"/>
              <w:jc w:val="left"/>
              <w:rPr>
                <w:i/>
                <w:iCs/>
                <w:sz w:val="16"/>
                <w:szCs w:val="16"/>
              </w:rPr>
            </w:pPr>
            <w:r w:rsidRPr="00FA3153">
              <w:rPr>
                <w:i/>
                <w:iCs/>
                <w:sz w:val="16"/>
                <w:szCs w:val="16"/>
              </w:rPr>
              <w:t>Art. 38, comma 1, lett. o-novies) del D.Lgs. 127/91</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tcMar>
          </w:tcPr>
          <w:p w14:paraId="71BAE91D" w14:textId="43B0564E" w:rsidR="0037490C" w:rsidRPr="00FA3153" w:rsidRDefault="0037490C" w:rsidP="0037490C">
            <w:pPr>
              <w:spacing w:line="240" w:lineRule="exact"/>
              <w:rPr>
                <w:rFonts w:asciiTheme="minorHAnsi" w:eastAsiaTheme="minorHAnsi" w:hAnsiTheme="minorHAnsi" w:cstheme="minorBidi"/>
                <w:spacing w:val="-2"/>
                <w:sz w:val="22"/>
                <w:szCs w:val="22"/>
                <w:lang w:val="it-IT"/>
              </w:rPr>
            </w:pPr>
            <w:r w:rsidRPr="00FA3153">
              <w:rPr>
                <w:lang w:val="it-IT"/>
              </w:rPr>
              <w:t>Nelle note al bilancio consolidato sono stati forniti il nome e la sede legale dell'impresa che redige il bilancio consolidato dell'insieme pi</w:t>
            </w:r>
            <w:r w:rsidR="00B6536F">
              <w:rPr>
                <w:lang w:val="it-IT"/>
              </w:rPr>
              <w:t>ù</w:t>
            </w:r>
            <w:r w:rsidRPr="00FA3153">
              <w:rPr>
                <w:lang w:val="it-IT"/>
              </w:rPr>
              <w:t xml:space="preserve"> piccolo di imprese di cui l'impresa fa parte in quanto impresa controllata </w:t>
            </w:r>
            <w:r w:rsidR="00332BCD" w:rsidRPr="00FA3153">
              <w:rPr>
                <w:lang w:val="it-IT"/>
              </w:rPr>
              <w:t>nonché</w:t>
            </w:r>
            <w:r w:rsidRPr="00FA3153">
              <w:rPr>
                <w:lang w:val="it-IT"/>
              </w:rPr>
              <w:t xml:space="preserve"> il luogo in cui è disponibile la copia del bilancio consolidato?</w:t>
            </w:r>
            <w:r w:rsidRPr="00FA3153">
              <w:rPr>
                <w:rFonts w:asciiTheme="minorHAnsi" w:eastAsiaTheme="minorHAnsi" w:hAnsiTheme="minorHAnsi" w:cstheme="minorBidi"/>
                <w:spacing w:val="-2"/>
                <w:sz w:val="22"/>
                <w:szCs w:val="22"/>
                <w:lang w:val="it-IT"/>
              </w:rPr>
              <w:t xml:space="preserve"> </w:t>
            </w:r>
          </w:p>
        </w:tc>
        <w:tc>
          <w:tcPr>
            <w:tcW w:w="567"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A8DDFFE"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4" w:space="0" w:color="auto"/>
              <w:left w:val="single" w:sz="4" w:space="0" w:color="auto"/>
              <w:bottom w:val="single" w:sz="4" w:space="0" w:color="auto"/>
              <w:right w:val="single" w:sz="4" w:space="0" w:color="auto"/>
            </w:tcBorders>
            <w:tcMar>
              <w:left w:w="108" w:type="dxa"/>
            </w:tcMar>
            <w:vAlign w:val="center"/>
          </w:tcPr>
          <w:p w14:paraId="1FD6E0D4"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4" w:space="0" w:color="auto"/>
              <w:left w:val="single" w:sz="4" w:space="0" w:color="auto"/>
              <w:bottom w:val="single" w:sz="4" w:space="0" w:color="auto"/>
              <w:right w:val="single" w:sz="4" w:space="0" w:color="auto"/>
            </w:tcBorders>
            <w:tcMar>
              <w:left w:w="108" w:type="dxa"/>
            </w:tcMar>
            <w:vAlign w:val="center"/>
          </w:tcPr>
          <w:p w14:paraId="117BD86B"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590955DE" w14:textId="77777777" w:rsidTr="00382F80">
        <w:trPr>
          <w:cantSplit/>
        </w:trPr>
        <w:tc>
          <w:tcPr>
            <w:tcW w:w="567" w:type="dxa"/>
            <w:tcBorders>
              <w:top w:val="single" w:sz="4" w:space="0" w:color="auto"/>
              <w:left w:val="single" w:sz="4" w:space="0" w:color="auto"/>
              <w:bottom w:val="single" w:sz="4" w:space="0" w:color="auto"/>
              <w:right w:val="single" w:sz="4" w:space="0" w:color="auto"/>
            </w:tcBorders>
            <w:tcMar>
              <w:left w:w="108" w:type="dxa"/>
            </w:tcMar>
          </w:tcPr>
          <w:p w14:paraId="0CA223EB" w14:textId="23B93FD0" w:rsidR="0037490C" w:rsidRPr="00FA3153" w:rsidRDefault="0037490C" w:rsidP="0037490C">
            <w:pPr>
              <w:pStyle w:val="Numeroelenco"/>
              <w:rPr>
                <w:b/>
                <w:szCs w:val="24"/>
                <w:lang w:val="it-IT"/>
              </w:rPr>
            </w:pPr>
            <w:r>
              <w:rPr>
                <w:b/>
                <w:szCs w:val="24"/>
                <w:lang w:val="it-IT"/>
              </w:rPr>
              <w:t>53)</w:t>
            </w:r>
          </w:p>
        </w:tc>
        <w:tc>
          <w:tcPr>
            <w:tcW w:w="1843" w:type="dxa"/>
            <w:tcBorders>
              <w:top w:val="single" w:sz="4" w:space="0" w:color="auto"/>
              <w:left w:val="single" w:sz="4" w:space="0" w:color="auto"/>
              <w:bottom w:val="single" w:sz="4" w:space="0" w:color="auto"/>
              <w:right w:val="single" w:sz="4" w:space="0" w:color="auto"/>
            </w:tcBorders>
            <w:tcMar>
              <w:left w:w="108" w:type="dxa"/>
              <w:right w:w="0" w:type="dxa"/>
            </w:tcMar>
          </w:tcPr>
          <w:p w14:paraId="434895DC" w14:textId="77777777" w:rsidR="0037490C" w:rsidRPr="00FA3153" w:rsidRDefault="0037490C" w:rsidP="0037490C">
            <w:pPr>
              <w:pStyle w:val="IAS"/>
              <w:ind w:left="0"/>
              <w:jc w:val="left"/>
              <w:rPr>
                <w:i/>
                <w:iCs/>
                <w:sz w:val="16"/>
                <w:szCs w:val="16"/>
              </w:rPr>
            </w:pPr>
            <w:r w:rsidRPr="00FA3153">
              <w:rPr>
                <w:i/>
                <w:iCs/>
                <w:sz w:val="16"/>
                <w:szCs w:val="16"/>
              </w:rPr>
              <w:t>Art. 38, comma 1, lett. o-decies) del D.Lgs. 127/91</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tcMar>
          </w:tcPr>
          <w:p w14:paraId="52A9E832" w14:textId="77777777" w:rsidR="0037490C" w:rsidRPr="00FA3153" w:rsidRDefault="0037490C" w:rsidP="0037490C">
            <w:pPr>
              <w:spacing w:line="240" w:lineRule="exact"/>
              <w:rPr>
                <w:lang w:val="it-IT"/>
              </w:rPr>
            </w:pPr>
            <w:r w:rsidRPr="00FA3153">
              <w:rPr>
                <w:lang w:val="it-IT"/>
              </w:rPr>
              <w:t>Nelle note al bilancio consolidato sono stati forniti la natura e l'effetto patrimoniale, finanziario ed economico dei fatti di rilievo avvenuti dopo la data di riferimento del bilancio consolidato?</w:t>
            </w:r>
          </w:p>
        </w:tc>
        <w:tc>
          <w:tcPr>
            <w:tcW w:w="567"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B3DA6BF" w14:textId="77777777"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4" w:space="0" w:color="auto"/>
              <w:left w:val="single" w:sz="4" w:space="0" w:color="auto"/>
              <w:bottom w:val="single" w:sz="4" w:space="0" w:color="auto"/>
              <w:right w:val="single" w:sz="4" w:space="0" w:color="auto"/>
            </w:tcBorders>
            <w:tcMar>
              <w:left w:w="108" w:type="dxa"/>
            </w:tcMar>
            <w:vAlign w:val="center"/>
          </w:tcPr>
          <w:p w14:paraId="6732CC65"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4" w:space="0" w:color="auto"/>
              <w:left w:val="single" w:sz="4" w:space="0" w:color="auto"/>
              <w:bottom w:val="single" w:sz="4" w:space="0" w:color="auto"/>
              <w:right w:val="single" w:sz="4" w:space="0" w:color="auto"/>
            </w:tcBorders>
            <w:tcMar>
              <w:left w:w="108" w:type="dxa"/>
            </w:tcMar>
            <w:vAlign w:val="center"/>
          </w:tcPr>
          <w:p w14:paraId="22D824D2" w14:textId="77777777" w:rsidR="0037490C" w:rsidRPr="00FA3153" w:rsidRDefault="0037490C" w:rsidP="0037490C">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FA3153" w14:paraId="6B2ACB45" w14:textId="77777777" w:rsidTr="00382F80">
        <w:trPr>
          <w:cantSplit/>
        </w:trPr>
        <w:tc>
          <w:tcPr>
            <w:tcW w:w="567" w:type="dxa"/>
            <w:tcBorders>
              <w:top w:val="single" w:sz="4" w:space="0" w:color="auto"/>
              <w:left w:val="single" w:sz="4" w:space="0" w:color="auto"/>
              <w:bottom w:val="single" w:sz="4" w:space="0" w:color="auto"/>
              <w:right w:val="single" w:sz="4" w:space="0" w:color="auto"/>
            </w:tcBorders>
            <w:tcMar>
              <w:left w:w="108" w:type="dxa"/>
            </w:tcMar>
          </w:tcPr>
          <w:p w14:paraId="56300DB9" w14:textId="04242CCB" w:rsidR="0037490C" w:rsidRPr="00FA3153" w:rsidRDefault="0037490C" w:rsidP="0037490C">
            <w:pPr>
              <w:pStyle w:val="Numeroelenco"/>
              <w:rPr>
                <w:b/>
                <w:szCs w:val="24"/>
                <w:lang w:val="it-IT"/>
              </w:rPr>
            </w:pPr>
            <w:r>
              <w:rPr>
                <w:b/>
                <w:szCs w:val="24"/>
                <w:lang w:val="it-IT"/>
              </w:rPr>
              <w:t>54)</w:t>
            </w:r>
          </w:p>
        </w:tc>
        <w:tc>
          <w:tcPr>
            <w:tcW w:w="1843" w:type="dxa"/>
            <w:tcBorders>
              <w:top w:val="single" w:sz="4" w:space="0" w:color="auto"/>
              <w:left w:val="single" w:sz="4" w:space="0" w:color="auto"/>
              <w:bottom w:val="single" w:sz="4" w:space="0" w:color="auto"/>
              <w:right w:val="single" w:sz="4" w:space="0" w:color="auto"/>
            </w:tcBorders>
            <w:tcMar>
              <w:left w:w="108" w:type="dxa"/>
              <w:right w:w="0" w:type="dxa"/>
            </w:tcMar>
          </w:tcPr>
          <w:p w14:paraId="0C8B5783" w14:textId="06445972" w:rsidR="0037490C" w:rsidRPr="00FA3153" w:rsidRDefault="0037490C" w:rsidP="0037490C">
            <w:pPr>
              <w:pStyle w:val="IAS"/>
              <w:ind w:left="0"/>
              <w:jc w:val="left"/>
              <w:rPr>
                <w:i/>
                <w:iCs/>
                <w:sz w:val="16"/>
                <w:szCs w:val="16"/>
              </w:rPr>
            </w:pPr>
            <w:r w:rsidRPr="00FA3153">
              <w:rPr>
                <w:i/>
                <w:iCs/>
                <w:sz w:val="16"/>
                <w:szCs w:val="16"/>
              </w:rPr>
              <w:t>Art. 39 del D.Lgs. 127/91</w:t>
            </w:r>
          </w:p>
          <w:p w14:paraId="58A9063E" w14:textId="263E30EA" w:rsidR="0037490C" w:rsidRPr="00FA3153" w:rsidRDefault="0037490C" w:rsidP="0037490C">
            <w:pPr>
              <w:pStyle w:val="IAS"/>
              <w:spacing w:line="180" w:lineRule="exact"/>
              <w:ind w:left="0"/>
              <w:jc w:val="left"/>
              <w:rPr>
                <w:i/>
                <w:iCs/>
                <w:sz w:val="16"/>
                <w:szCs w:val="16"/>
              </w:rPr>
            </w:pPr>
            <w:r w:rsidRPr="00FA3153">
              <w:rPr>
                <w:i/>
                <w:iCs/>
                <w:sz w:val="16"/>
                <w:szCs w:val="16"/>
              </w:rPr>
              <w:t xml:space="preserve">(vedi anche punto </w:t>
            </w:r>
            <w:r>
              <w:rPr>
                <w:i/>
                <w:iCs/>
                <w:sz w:val="16"/>
                <w:szCs w:val="16"/>
              </w:rPr>
              <w:t>29</w:t>
            </w:r>
            <w:r w:rsidRPr="00FA3153">
              <w:rPr>
                <w:i/>
                <w:iCs/>
                <w:sz w:val="16"/>
                <w:szCs w:val="16"/>
              </w:rPr>
              <w:t>) precedente)</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tcMar>
          </w:tcPr>
          <w:p w14:paraId="67616791" w14:textId="77777777" w:rsidR="0037490C" w:rsidRPr="006B18D5" w:rsidRDefault="0037490C" w:rsidP="0037490C">
            <w:pPr>
              <w:spacing w:line="230" w:lineRule="exact"/>
              <w:rPr>
                <w:spacing w:val="-2"/>
                <w:lang w:val="it-IT"/>
              </w:rPr>
            </w:pPr>
            <w:r w:rsidRPr="00FA3153">
              <w:rPr>
                <w:spacing w:val="-2"/>
                <w:lang w:val="it-IT"/>
              </w:rPr>
              <w:t xml:space="preserve">Nelle note al bilancio consolidato e con riferimento agli elenchi delle imprese incluse nel consolidamento con il metodo integrale, col metodo proporzionale, con il metodo del patrimonio netto e delle altre partecipazioni in imprese controllate e collegate, </w:t>
            </w:r>
            <w:r w:rsidRPr="006B18D5">
              <w:rPr>
                <w:spacing w:val="-2"/>
                <w:lang w:val="it-IT"/>
              </w:rPr>
              <w:t>sono state fornite le seguenti informazioni:</w:t>
            </w:r>
          </w:p>
          <w:p w14:paraId="1ECF06DC" w14:textId="77777777" w:rsidR="0037490C" w:rsidRPr="006B18D5" w:rsidRDefault="0037490C" w:rsidP="0037490C">
            <w:pPr>
              <w:pStyle w:val="Puntoelencoprimolivello"/>
              <w:tabs>
                <w:tab w:val="clear" w:pos="380"/>
                <w:tab w:val="left" w:pos="489"/>
              </w:tabs>
              <w:spacing w:line="230" w:lineRule="exact"/>
              <w:ind w:left="489"/>
              <w:contextualSpacing w:val="0"/>
            </w:pPr>
            <w:r w:rsidRPr="006B18D5">
              <w:t>la denominazione, la sede e il capitale;</w:t>
            </w:r>
          </w:p>
          <w:p w14:paraId="0746EFF4" w14:textId="77777777" w:rsidR="0037490C" w:rsidRPr="006B18D5" w:rsidRDefault="0037490C" w:rsidP="0037490C">
            <w:pPr>
              <w:pStyle w:val="Puntoelencoprimolivello"/>
              <w:tabs>
                <w:tab w:val="clear" w:pos="380"/>
                <w:tab w:val="left" w:pos="489"/>
              </w:tabs>
              <w:spacing w:line="230" w:lineRule="exact"/>
              <w:ind w:left="489"/>
              <w:contextualSpacing w:val="0"/>
            </w:pPr>
            <w:r w:rsidRPr="006B18D5">
              <w:t>le quote possedute, direttamente o per il tramite di società fiduciarie o per interposta persona, dalla controllante e da ciascuna delle controllate;</w:t>
            </w:r>
          </w:p>
          <w:p w14:paraId="477028CD" w14:textId="2775AEC1" w:rsidR="0037490C" w:rsidRPr="00FA3153" w:rsidRDefault="0037490C" w:rsidP="0037490C">
            <w:pPr>
              <w:pStyle w:val="Puntoelencoprimolivello"/>
              <w:tabs>
                <w:tab w:val="clear" w:pos="380"/>
                <w:tab w:val="left" w:pos="489"/>
              </w:tabs>
              <w:spacing w:line="230" w:lineRule="exact"/>
              <w:ind w:left="489"/>
              <w:contextualSpacing w:val="0"/>
            </w:pPr>
            <w:r w:rsidRPr="006B18D5">
              <w:t>se diversa, la percentuale dei voti complessivamente</w:t>
            </w:r>
            <w:r w:rsidR="00586F5A">
              <w:t xml:space="preserve"> </w:t>
            </w:r>
            <w:r w:rsidRPr="006B18D5">
              <w:t>spettanti nell’assemblea ordinaria?</w:t>
            </w:r>
          </w:p>
        </w:tc>
        <w:tc>
          <w:tcPr>
            <w:tcW w:w="567"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DA0D0D" w14:textId="77777777" w:rsidR="0037490C" w:rsidRPr="006E03F9" w:rsidRDefault="0037490C" w:rsidP="0037490C">
            <w:pPr>
              <w:jc w:val="center"/>
              <w:rPr>
                <w:lang w:val="it-IT"/>
              </w:rPr>
            </w:pPr>
            <w:r w:rsidRPr="006E03F9">
              <w:fldChar w:fldCharType="begin">
                <w:ffData>
                  <w:name w:val="Check4"/>
                  <w:enabled/>
                  <w:calcOnExit w:val="0"/>
                  <w:checkBox>
                    <w:sizeAuto/>
                    <w:default w:val="0"/>
                  </w:checkBox>
                </w:ffData>
              </w:fldChar>
            </w:r>
            <w:r w:rsidRPr="006E03F9">
              <w:instrText xml:space="preserve"> FORMCHECKBOX </w:instrText>
            </w:r>
            <w:r w:rsidRPr="006E03F9">
              <w:fldChar w:fldCharType="separate"/>
            </w:r>
            <w:r w:rsidRPr="006E03F9">
              <w:fldChar w:fldCharType="end"/>
            </w:r>
          </w:p>
        </w:tc>
        <w:tc>
          <w:tcPr>
            <w:tcW w:w="567" w:type="dxa"/>
            <w:tcBorders>
              <w:top w:val="single" w:sz="4" w:space="0" w:color="auto"/>
              <w:left w:val="single" w:sz="4" w:space="0" w:color="auto"/>
              <w:bottom w:val="single" w:sz="4" w:space="0" w:color="auto"/>
              <w:right w:val="single" w:sz="4" w:space="0" w:color="auto"/>
            </w:tcBorders>
            <w:tcMar>
              <w:left w:w="108" w:type="dxa"/>
            </w:tcMar>
            <w:vAlign w:val="center"/>
          </w:tcPr>
          <w:p w14:paraId="2C3377A0" w14:textId="77777777" w:rsidR="0037490C" w:rsidRPr="006E03F9" w:rsidRDefault="0037490C" w:rsidP="0037490C">
            <w:pPr>
              <w:jc w:val="center"/>
            </w:pPr>
            <w:r w:rsidRPr="006E03F9">
              <w:fldChar w:fldCharType="begin">
                <w:ffData>
                  <w:name w:val="Check4"/>
                  <w:enabled/>
                  <w:calcOnExit w:val="0"/>
                  <w:checkBox>
                    <w:sizeAuto/>
                    <w:default w:val="0"/>
                  </w:checkBox>
                </w:ffData>
              </w:fldChar>
            </w:r>
            <w:r w:rsidRPr="006E03F9">
              <w:instrText xml:space="preserve"> FORMCHECKBOX </w:instrText>
            </w:r>
            <w:r w:rsidRPr="006E03F9">
              <w:fldChar w:fldCharType="separate"/>
            </w:r>
            <w:r w:rsidRPr="006E03F9">
              <w:fldChar w:fldCharType="end"/>
            </w:r>
          </w:p>
        </w:tc>
        <w:tc>
          <w:tcPr>
            <w:tcW w:w="567" w:type="dxa"/>
            <w:tcBorders>
              <w:top w:val="single" w:sz="4" w:space="0" w:color="auto"/>
              <w:left w:val="single" w:sz="4" w:space="0" w:color="auto"/>
              <w:bottom w:val="single" w:sz="4" w:space="0" w:color="auto"/>
              <w:right w:val="single" w:sz="4" w:space="0" w:color="auto"/>
            </w:tcBorders>
            <w:tcMar>
              <w:left w:w="108" w:type="dxa"/>
            </w:tcMar>
            <w:vAlign w:val="center"/>
          </w:tcPr>
          <w:p w14:paraId="4D810F0A" w14:textId="77777777" w:rsidR="0037490C" w:rsidRPr="006E03F9" w:rsidRDefault="0037490C" w:rsidP="0037490C">
            <w:pPr>
              <w:jc w:val="center"/>
            </w:pPr>
            <w:r w:rsidRPr="006E03F9">
              <w:fldChar w:fldCharType="begin">
                <w:ffData>
                  <w:name w:val="Check4"/>
                  <w:enabled/>
                  <w:calcOnExit w:val="0"/>
                  <w:checkBox>
                    <w:sizeAuto/>
                    <w:default w:val="0"/>
                  </w:checkBox>
                </w:ffData>
              </w:fldChar>
            </w:r>
            <w:r w:rsidRPr="006E03F9">
              <w:instrText xml:space="preserve"> FORMCHECKBOX </w:instrText>
            </w:r>
            <w:r w:rsidRPr="006E03F9">
              <w:fldChar w:fldCharType="separate"/>
            </w:r>
            <w:r w:rsidRPr="006E03F9">
              <w:fldChar w:fldCharType="end"/>
            </w:r>
          </w:p>
        </w:tc>
      </w:tr>
      <w:tr w:rsidR="0037490C" w:rsidRPr="0040489F" w14:paraId="770984BB" w14:textId="77777777" w:rsidTr="00382F80">
        <w:trPr>
          <w:cantSplit/>
        </w:trPr>
        <w:tc>
          <w:tcPr>
            <w:tcW w:w="567" w:type="dxa"/>
            <w:tcMar>
              <w:left w:w="108" w:type="dxa"/>
            </w:tcMar>
          </w:tcPr>
          <w:p w14:paraId="5AE12020" w14:textId="77777777" w:rsidR="0037490C" w:rsidRPr="00FA3153" w:rsidRDefault="0037490C" w:rsidP="0037490C">
            <w:pPr>
              <w:jc w:val="center"/>
              <w:rPr>
                <w:b/>
                <w:szCs w:val="24"/>
                <w:lang w:val="it-IT"/>
              </w:rPr>
            </w:pPr>
          </w:p>
        </w:tc>
        <w:tc>
          <w:tcPr>
            <w:tcW w:w="1843" w:type="dxa"/>
            <w:tcMar>
              <w:left w:w="108" w:type="dxa"/>
              <w:right w:w="0" w:type="dxa"/>
            </w:tcMar>
          </w:tcPr>
          <w:p w14:paraId="099A440B" w14:textId="77777777" w:rsidR="0037490C" w:rsidRPr="00FA3153" w:rsidRDefault="0037490C" w:rsidP="0037490C">
            <w:pPr>
              <w:pStyle w:val="IAS"/>
              <w:ind w:left="0"/>
              <w:jc w:val="left"/>
              <w:rPr>
                <w:i/>
                <w:iCs/>
                <w:sz w:val="16"/>
                <w:szCs w:val="16"/>
              </w:rPr>
            </w:pPr>
          </w:p>
        </w:tc>
        <w:tc>
          <w:tcPr>
            <w:tcW w:w="6095" w:type="dxa"/>
            <w:tcMar>
              <w:left w:w="108" w:type="dxa"/>
            </w:tcMar>
          </w:tcPr>
          <w:p w14:paraId="7E311A5B" w14:textId="2DA0D5A6" w:rsidR="0037490C" w:rsidRPr="005C001D" w:rsidRDefault="0037490C" w:rsidP="0037490C">
            <w:pPr>
              <w:pStyle w:val="Titolo2"/>
              <w:spacing w:line="230" w:lineRule="exact"/>
              <w:jc w:val="both"/>
            </w:pPr>
            <w:r w:rsidRPr="005C001D">
              <w:rPr>
                <w:b w:val="0"/>
                <w:spacing w:val="-2"/>
                <w:sz w:val="20"/>
              </w:rPr>
              <w:t xml:space="preserve">Con riferimento all’elenco </w:t>
            </w:r>
            <w:r>
              <w:rPr>
                <w:b w:val="0"/>
                <w:spacing w:val="-2"/>
                <w:sz w:val="20"/>
              </w:rPr>
              <w:t>delle</w:t>
            </w:r>
            <w:r w:rsidRPr="005C001D">
              <w:rPr>
                <w:b w:val="0"/>
                <w:spacing w:val="-2"/>
                <w:sz w:val="20"/>
              </w:rPr>
              <w:t xml:space="preserve"> altre partecipazioni in imprese controllate e collegate</w:t>
            </w:r>
            <w:r>
              <w:rPr>
                <w:b w:val="0"/>
                <w:spacing w:val="-2"/>
                <w:sz w:val="20"/>
              </w:rPr>
              <w:t xml:space="preserve"> di cui sopra</w:t>
            </w:r>
            <w:r w:rsidRPr="005C001D">
              <w:rPr>
                <w:b w:val="0"/>
                <w:spacing w:val="-2"/>
                <w:sz w:val="20"/>
              </w:rPr>
              <w:t>,</w:t>
            </w:r>
            <w:r>
              <w:rPr>
                <w:b w:val="0"/>
                <w:spacing w:val="-2"/>
                <w:sz w:val="20"/>
              </w:rPr>
              <w:t xml:space="preserve"> per ciascuna impresa è stato indicato </w:t>
            </w:r>
            <w:r w:rsidRPr="00CE1EE3">
              <w:rPr>
                <w:b w:val="0"/>
                <w:spacing w:val="-2"/>
                <w:sz w:val="20"/>
              </w:rPr>
              <w:t>l’importo del patrimonio netto e dell’utile o della perdita risultante dall’ultimo bilancio approvato</w:t>
            </w:r>
            <w:r>
              <w:rPr>
                <w:b w:val="0"/>
                <w:spacing w:val="-2"/>
                <w:sz w:val="20"/>
              </w:rPr>
              <w:t>?</w:t>
            </w:r>
            <w:r w:rsidRPr="005C001D">
              <w:t xml:space="preserve"> </w:t>
            </w:r>
          </w:p>
        </w:tc>
        <w:tc>
          <w:tcPr>
            <w:tcW w:w="567" w:type="dxa"/>
            <w:tcMar>
              <w:left w:w="85" w:type="dxa"/>
              <w:right w:w="85" w:type="dxa"/>
            </w:tcMar>
            <w:vAlign w:val="center"/>
          </w:tcPr>
          <w:p w14:paraId="3CCD1663" w14:textId="7202F1A2"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2E09B39" w14:textId="75FCD420"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DAFA995" w14:textId="7F62CEA0"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37490C" w:rsidRPr="00A202EF" w14:paraId="59238BAA" w14:textId="77777777" w:rsidTr="00382F80">
        <w:trPr>
          <w:cantSplit/>
        </w:trPr>
        <w:tc>
          <w:tcPr>
            <w:tcW w:w="567" w:type="dxa"/>
            <w:tcMar>
              <w:left w:w="108" w:type="dxa"/>
            </w:tcMar>
          </w:tcPr>
          <w:p w14:paraId="4770334D" w14:textId="77777777" w:rsidR="0037490C" w:rsidRPr="00FA3153" w:rsidRDefault="0037490C" w:rsidP="0037490C">
            <w:pPr>
              <w:jc w:val="center"/>
              <w:rPr>
                <w:b/>
                <w:szCs w:val="24"/>
                <w:lang w:val="it-IT"/>
              </w:rPr>
            </w:pPr>
          </w:p>
        </w:tc>
        <w:tc>
          <w:tcPr>
            <w:tcW w:w="1843" w:type="dxa"/>
            <w:tcMar>
              <w:left w:w="108" w:type="dxa"/>
              <w:right w:w="0" w:type="dxa"/>
            </w:tcMar>
          </w:tcPr>
          <w:p w14:paraId="366CF467" w14:textId="77777777" w:rsidR="0037490C" w:rsidRPr="00FA3153" w:rsidRDefault="0037490C" w:rsidP="0037490C">
            <w:pPr>
              <w:pStyle w:val="IAS"/>
              <w:ind w:left="0"/>
              <w:jc w:val="left"/>
              <w:rPr>
                <w:i/>
                <w:iCs/>
                <w:sz w:val="16"/>
                <w:szCs w:val="16"/>
              </w:rPr>
            </w:pPr>
          </w:p>
        </w:tc>
        <w:tc>
          <w:tcPr>
            <w:tcW w:w="6095" w:type="dxa"/>
            <w:tcMar>
              <w:left w:w="108" w:type="dxa"/>
            </w:tcMar>
          </w:tcPr>
          <w:p w14:paraId="0CE8EEAF" w14:textId="17CD2E0B" w:rsidR="0037490C" w:rsidRPr="005C001D" w:rsidRDefault="0037490C" w:rsidP="0037490C">
            <w:pPr>
              <w:pStyle w:val="Titolo2"/>
              <w:spacing w:line="230" w:lineRule="exact"/>
              <w:jc w:val="both"/>
              <w:rPr>
                <w:b w:val="0"/>
                <w:spacing w:val="-2"/>
                <w:sz w:val="20"/>
              </w:rPr>
            </w:pPr>
            <w:r>
              <w:rPr>
                <w:b w:val="0"/>
                <w:spacing w:val="-2"/>
                <w:sz w:val="20"/>
              </w:rPr>
              <w:t>Tali informazioni sul patrimonio netto e sull’utile/perdita sono state omesse in quanto l’impresa controllata non è tenuta a pubblicare il suo stato patrimoniale in base alle disposizioni della legge nazionale applicabile?</w:t>
            </w:r>
          </w:p>
        </w:tc>
        <w:tc>
          <w:tcPr>
            <w:tcW w:w="567" w:type="dxa"/>
            <w:tcMar>
              <w:left w:w="85" w:type="dxa"/>
              <w:right w:w="85" w:type="dxa"/>
            </w:tcMar>
            <w:vAlign w:val="center"/>
          </w:tcPr>
          <w:p w14:paraId="5F196C31" w14:textId="77F46A8A"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D586B9D" w14:textId="76A82B50"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42561BD" w14:textId="2C928D95" w:rsidR="0037490C" w:rsidRPr="00FA3153" w:rsidRDefault="0037490C" w:rsidP="0037490C">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56DE0160" w14:textId="77777777" w:rsidTr="00382F80">
        <w:trPr>
          <w:cantSplit/>
        </w:trPr>
        <w:tc>
          <w:tcPr>
            <w:tcW w:w="567" w:type="dxa"/>
            <w:tcMar>
              <w:left w:w="108" w:type="dxa"/>
            </w:tcMar>
          </w:tcPr>
          <w:p w14:paraId="63C511B2" w14:textId="77777777" w:rsidR="00125AD7" w:rsidRPr="00FA3153" w:rsidRDefault="00125AD7" w:rsidP="00125AD7">
            <w:pPr>
              <w:jc w:val="center"/>
              <w:rPr>
                <w:b/>
                <w:szCs w:val="24"/>
                <w:lang w:val="it-IT"/>
              </w:rPr>
            </w:pPr>
          </w:p>
        </w:tc>
        <w:tc>
          <w:tcPr>
            <w:tcW w:w="1843" w:type="dxa"/>
            <w:tcMar>
              <w:left w:w="108" w:type="dxa"/>
              <w:right w:w="0" w:type="dxa"/>
            </w:tcMar>
          </w:tcPr>
          <w:p w14:paraId="1A44CEC8" w14:textId="77777777" w:rsidR="00125AD7" w:rsidRPr="00FA3153" w:rsidRDefault="00125AD7" w:rsidP="00125AD7">
            <w:pPr>
              <w:pStyle w:val="IAS"/>
              <w:ind w:left="0"/>
              <w:jc w:val="left"/>
              <w:rPr>
                <w:i/>
                <w:iCs/>
                <w:sz w:val="16"/>
                <w:szCs w:val="16"/>
              </w:rPr>
            </w:pPr>
          </w:p>
        </w:tc>
        <w:tc>
          <w:tcPr>
            <w:tcW w:w="6095" w:type="dxa"/>
            <w:tcMar>
              <w:left w:w="108" w:type="dxa"/>
            </w:tcMar>
          </w:tcPr>
          <w:p w14:paraId="5CBD7E76" w14:textId="77777777" w:rsidR="00125AD7" w:rsidRPr="00FA3153" w:rsidRDefault="00125AD7" w:rsidP="00125AD7">
            <w:pPr>
              <w:pStyle w:val="Titolo2"/>
              <w:spacing w:line="230" w:lineRule="exact"/>
              <w:rPr>
                <w:spacing w:val="-2"/>
              </w:rPr>
            </w:pPr>
            <w:r w:rsidRPr="00FA3153">
              <w:t>La relazione sulla gestione</w:t>
            </w:r>
          </w:p>
        </w:tc>
        <w:tc>
          <w:tcPr>
            <w:tcW w:w="567" w:type="dxa"/>
            <w:tcMar>
              <w:left w:w="85" w:type="dxa"/>
              <w:right w:w="85" w:type="dxa"/>
            </w:tcMar>
            <w:vAlign w:val="center"/>
          </w:tcPr>
          <w:p w14:paraId="6CA94A5C" w14:textId="77777777" w:rsidR="00125AD7" w:rsidRPr="00FA3153" w:rsidRDefault="00125AD7" w:rsidP="00125AD7">
            <w:pPr>
              <w:jc w:val="center"/>
              <w:rPr>
                <w:lang w:val="it-IT"/>
              </w:rPr>
            </w:pPr>
          </w:p>
        </w:tc>
        <w:tc>
          <w:tcPr>
            <w:tcW w:w="567" w:type="dxa"/>
            <w:tcMar>
              <w:left w:w="108" w:type="dxa"/>
            </w:tcMar>
            <w:vAlign w:val="center"/>
          </w:tcPr>
          <w:p w14:paraId="35968EED" w14:textId="77777777" w:rsidR="00125AD7" w:rsidRPr="00FA3153" w:rsidRDefault="00125AD7" w:rsidP="00125AD7">
            <w:pPr>
              <w:jc w:val="center"/>
              <w:rPr>
                <w:lang w:val="it-IT"/>
              </w:rPr>
            </w:pPr>
          </w:p>
        </w:tc>
        <w:tc>
          <w:tcPr>
            <w:tcW w:w="567" w:type="dxa"/>
            <w:tcMar>
              <w:left w:w="108" w:type="dxa"/>
            </w:tcMar>
            <w:vAlign w:val="center"/>
          </w:tcPr>
          <w:p w14:paraId="6BF5FC54" w14:textId="77777777" w:rsidR="00125AD7" w:rsidRPr="00FA3153" w:rsidRDefault="00125AD7" w:rsidP="00125AD7">
            <w:pPr>
              <w:jc w:val="center"/>
              <w:rPr>
                <w:lang w:val="it-IT"/>
              </w:rPr>
            </w:pPr>
          </w:p>
        </w:tc>
      </w:tr>
      <w:tr w:rsidR="00125AD7" w:rsidRPr="00FA3153" w14:paraId="56C9B82D" w14:textId="77777777" w:rsidTr="00382F80">
        <w:trPr>
          <w:cantSplit/>
        </w:trPr>
        <w:tc>
          <w:tcPr>
            <w:tcW w:w="567" w:type="dxa"/>
            <w:tcMar>
              <w:left w:w="108" w:type="dxa"/>
            </w:tcMar>
          </w:tcPr>
          <w:p w14:paraId="1DE79838" w14:textId="77777777" w:rsidR="00125AD7" w:rsidRPr="00FA3153" w:rsidRDefault="00125AD7" w:rsidP="00125AD7">
            <w:pPr>
              <w:pStyle w:val="Numeroelenco"/>
              <w:ind w:left="179"/>
              <w:rPr>
                <w:b/>
                <w:szCs w:val="24"/>
                <w:lang w:val="it-IT"/>
              </w:rPr>
            </w:pPr>
          </w:p>
        </w:tc>
        <w:tc>
          <w:tcPr>
            <w:tcW w:w="1843" w:type="dxa"/>
            <w:tcMar>
              <w:left w:w="108" w:type="dxa"/>
              <w:right w:w="0" w:type="dxa"/>
            </w:tcMar>
          </w:tcPr>
          <w:p w14:paraId="58C755BD" w14:textId="77777777" w:rsidR="00125AD7" w:rsidRPr="00FA3153" w:rsidRDefault="00125AD7" w:rsidP="00125AD7">
            <w:pPr>
              <w:pStyle w:val="IAS"/>
              <w:ind w:left="0"/>
              <w:jc w:val="left"/>
              <w:rPr>
                <w:i/>
                <w:iCs/>
                <w:sz w:val="16"/>
                <w:szCs w:val="16"/>
              </w:rPr>
            </w:pPr>
          </w:p>
        </w:tc>
        <w:tc>
          <w:tcPr>
            <w:tcW w:w="6095" w:type="dxa"/>
            <w:tcMar>
              <w:left w:w="108" w:type="dxa"/>
            </w:tcMar>
          </w:tcPr>
          <w:p w14:paraId="723112BE" w14:textId="77777777" w:rsidR="00125AD7" w:rsidRPr="00FA3153" w:rsidRDefault="00125AD7" w:rsidP="00125AD7">
            <w:pPr>
              <w:overflowPunct/>
              <w:spacing w:line="230" w:lineRule="exact"/>
              <w:textAlignment w:val="auto"/>
              <w:rPr>
                <w:b/>
                <w:lang w:val="it-IT"/>
              </w:rPr>
            </w:pPr>
            <w:r w:rsidRPr="00FA3153">
              <w:rPr>
                <w:lang w:val="it-IT"/>
              </w:rPr>
              <w:t>La Comunicazione Consob n. 0092543 del 3 dicembre 2015, nel richiamare gli Orientamenti ESMA/2015/1415 sugli indicatori alternativi di performance applicabili a decorrere dal 3 luglio 2016, precisa che, a partire da tale data, i riferimenti alla “Raccomandazione CESR 2005 (CESR/05-178b)” contenuti nei precedenti documenti Consob si intenderanno sostituiti con gli Orientamenti ESMA/2015/1415 in oggetto. Ciò con particolare riferimento alle informazioni da inserire nella Relazione sulla gestione e nei comunicati stampa emessi in occasione dell'approvazione delle rendicontazioni contabili periodiche di cui alle Comunicazioni DEM/6064293 e DEM/6064291 del 28 luglio 2006.</w:t>
            </w:r>
          </w:p>
        </w:tc>
        <w:tc>
          <w:tcPr>
            <w:tcW w:w="567" w:type="dxa"/>
            <w:tcMar>
              <w:left w:w="85" w:type="dxa"/>
              <w:right w:w="85" w:type="dxa"/>
            </w:tcMar>
            <w:vAlign w:val="center"/>
          </w:tcPr>
          <w:p w14:paraId="5FA8F01E"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F109AB8"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B0C6D4B"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973F35" w14:paraId="235BB15A" w14:textId="77777777" w:rsidTr="00E76248">
        <w:trPr>
          <w:cantSplit/>
        </w:trPr>
        <w:tc>
          <w:tcPr>
            <w:tcW w:w="567" w:type="dxa"/>
            <w:tcMar>
              <w:left w:w="108" w:type="dxa"/>
            </w:tcMar>
          </w:tcPr>
          <w:p w14:paraId="13AB7FC6" w14:textId="493958F8" w:rsidR="00125AD7" w:rsidRPr="00FA3153" w:rsidRDefault="00125AD7" w:rsidP="00125AD7">
            <w:pPr>
              <w:pStyle w:val="Numeroelenco"/>
              <w:pageBreakBefore/>
              <w:ind w:left="34"/>
              <w:jc w:val="center"/>
              <w:rPr>
                <w:b/>
                <w:szCs w:val="24"/>
                <w:lang w:val="it-IT"/>
              </w:rPr>
            </w:pPr>
            <w:r>
              <w:rPr>
                <w:b/>
                <w:szCs w:val="24"/>
                <w:lang w:val="it-IT"/>
              </w:rPr>
              <w:lastRenderedPageBreak/>
              <w:t>55)</w:t>
            </w:r>
          </w:p>
        </w:tc>
        <w:tc>
          <w:tcPr>
            <w:tcW w:w="1843" w:type="dxa"/>
            <w:tcMar>
              <w:left w:w="108" w:type="dxa"/>
              <w:right w:w="0" w:type="dxa"/>
            </w:tcMar>
          </w:tcPr>
          <w:p w14:paraId="35519836" w14:textId="77777777" w:rsidR="00125AD7" w:rsidRPr="00FA3153" w:rsidRDefault="00125AD7" w:rsidP="00125AD7">
            <w:pPr>
              <w:pStyle w:val="IAS"/>
              <w:ind w:left="0"/>
              <w:jc w:val="left"/>
              <w:rPr>
                <w:i/>
                <w:iCs/>
                <w:sz w:val="16"/>
                <w:szCs w:val="16"/>
              </w:rPr>
            </w:pPr>
            <w:r w:rsidRPr="00FA3153">
              <w:rPr>
                <w:i/>
                <w:iCs/>
                <w:sz w:val="16"/>
                <w:szCs w:val="16"/>
              </w:rPr>
              <w:t>Comunicazione Consob n. DEM/6064293 del 28-7-06</w:t>
            </w:r>
          </w:p>
          <w:p w14:paraId="16491BD2" w14:textId="77777777" w:rsidR="00125AD7" w:rsidRPr="00FA3153" w:rsidRDefault="00125AD7" w:rsidP="00125AD7">
            <w:pPr>
              <w:pStyle w:val="IAS"/>
              <w:ind w:left="0"/>
              <w:jc w:val="left"/>
              <w:rPr>
                <w:i/>
                <w:iCs/>
                <w:sz w:val="16"/>
                <w:szCs w:val="16"/>
              </w:rPr>
            </w:pPr>
            <w:r w:rsidRPr="00FA3153">
              <w:rPr>
                <w:i/>
                <w:iCs/>
                <w:sz w:val="16"/>
                <w:szCs w:val="16"/>
              </w:rPr>
              <w:t>Comunicazione Consob n. 0092543 del 3-12-15</w:t>
            </w:r>
          </w:p>
        </w:tc>
        <w:tc>
          <w:tcPr>
            <w:tcW w:w="6095" w:type="dxa"/>
            <w:tcMar>
              <w:left w:w="108" w:type="dxa"/>
            </w:tcMar>
            <w:vAlign w:val="center"/>
          </w:tcPr>
          <w:p w14:paraId="0DBD16B7" w14:textId="62D737CF" w:rsidR="00125AD7" w:rsidRPr="00FA3153" w:rsidRDefault="00125AD7" w:rsidP="00125AD7">
            <w:pPr>
              <w:spacing w:line="230" w:lineRule="exact"/>
              <w:rPr>
                <w:spacing w:val="-2"/>
                <w:lang w:val="it-IT"/>
              </w:rPr>
            </w:pPr>
            <w:r w:rsidRPr="00FA3153">
              <w:rPr>
                <w:lang w:val="it-IT"/>
              </w:rPr>
              <w:t xml:space="preserve">Gli emittenti strumenti finanziari </w:t>
            </w:r>
            <w:r w:rsidRPr="006517F1">
              <w:rPr>
                <w:lang w:val="it-IT"/>
              </w:rPr>
              <w:t xml:space="preserve">quotati sui mercati regolamentati italiani, </w:t>
            </w:r>
            <w:r w:rsidR="00DF4261" w:rsidRPr="006517F1">
              <w:rPr>
                <w:u w:val="single"/>
                <w:lang w:val="it-IT"/>
              </w:rPr>
              <w:t>inclusi quelli bancari ed assicurativi</w:t>
            </w:r>
            <w:r w:rsidR="00DF4261" w:rsidRPr="006517F1">
              <w:rPr>
                <w:lang w:val="it-IT"/>
              </w:rPr>
              <w:t xml:space="preserve">, </w:t>
            </w:r>
            <w:r w:rsidRPr="006517F1">
              <w:rPr>
                <w:lang w:val="it-IT"/>
              </w:rPr>
              <w:t>hanno</w:t>
            </w:r>
            <w:r w:rsidRPr="00DF4261">
              <w:rPr>
                <w:lang w:val="it-IT"/>
              </w:rPr>
              <w:t xml:space="preserve"> for</w:t>
            </w:r>
            <w:r w:rsidRPr="00FA3153">
              <w:rPr>
                <w:lang w:val="it-IT"/>
              </w:rPr>
              <w:t>nito nella relazione sulla gestione le informazioni di seguito indicate:</w:t>
            </w:r>
          </w:p>
        </w:tc>
        <w:tc>
          <w:tcPr>
            <w:tcW w:w="567" w:type="dxa"/>
            <w:tcMar>
              <w:left w:w="85" w:type="dxa"/>
              <w:right w:w="85" w:type="dxa"/>
            </w:tcMar>
            <w:vAlign w:val="center"/>
          </w:tcPr>
          <w:p w14:paraId="2A1D32A3" w14:textId="77777777" w:rsidR="00125AD7" w:rsidRPr="00FA3153" w:rsidRDefault="00125AD7" w:rsidP="00125AD7">
            <w:pPr>
              <w:jc w:val="center"/>
              <w:rPr>
                <w:lang w:val="it-IT"/>
              </w:rPr>
            </w:pPr>
          </w:p>
        </w:tc>
        <w:tc>
          <w:tcPr>
            <w:tcW w:w="567" w:type="dxa"/>
            <w:tcMar>
              <w:left w:w="108" w:type="dxa"/>
            </w:tcMar>
            <w:vAlign w:val="center"/>
          </w:tcPr>
          <w:p w14:paraId="3D2C6DFB" w14:textId="77777777" w:rsidR="00125AD7" w:rsidRPr="00FA3153" w:rsidRDefault="00125AD7" w:rsidP="00125AD7">
            <w:pPr>
              <w:jc w:val="center"/>
              <w:rPr>
                <w:lang w:val="it-IT"/>
              </w:rPr>
            </w:pPr>
          </w:p>
        </w:tc>
        <w:tc>
          <w:tcPr>
            <w:tcW w:w="567" w:type="dxa"/>
            <w:tcMar>
              <w:left w:w="108" w:type="dxa"/>
            </w:tcMar>
            <w:vAlign w:val="center"/>
          </w:tcPr>
          <w:p w14:paraId="6C841D0F" w14:textId="77777777" w:rsidR="00125AD7" w:rsidRPr="00FA3153" w:rsidRDefault="00125AD7" w:rsidP="00125AD7">
            <w:pPr>
              <w:jc w:val="center"/>
              <w:rPr>
                <w:lang w:val="it-IT"/>
              </w:rPr>
            </w:pPr>
          </w:p>
        </w:tc>
      </w:tr>
      <w:tr w:rsidR="00125AD7" w:rsidRPr="00FA3153" w14:paraId="75DAF8E3" w14:textId="77777777" w:rsidTr="00382F80">
        <w:trPr>
          <w:cantSplit/>
        </w:trPr>
        <w:tc>
          <w:tcPr>
            <w:tcW w:w="567" w:type="dxa"/>
            <w:tcMar>
              <w:left w:w="108" w:type="dxa"/>
            </w:tcMar>
          </w:tcPr>
          <w:p w14:paraId="0FAF8890" w14:textId="77777777" w:rsidR="00125AD7" w:rsidRPr="00FA3153" w:rsidRDefault="00125AD7" w:rsidP="00125AD7">
            <w:pPr>
              <w:pStyle w:val="Numeroelenco"/>
              <w:ind w:left="179"/>
              <w:rPr>
                <w:b/>
                <w:szCs w:val="24"/>
                <w:lang w:val="it-IT"/>
              </w:rPr>
            </w:pPr>
          </w:p>
        </w:tc>
        <w:tc>
          <w:tcPr>
            <w:tcW w:w="1843" w:type="dxa"/>
            <w:tcMar>
              <w:left w:w="108" w:type="dxa"/>
              <w:right w:w="0" w:type="dxa"/>
            </w:tcMar>
          </w:tcPr>
          <w:p w14:paraId="5C16BEFF" w14:textId="77777777" w:rsidR="00125AD7" w:rsidRPr="00FA3153" w:rsidRDefault="00125AD7" w:rsidP="00125AD7">
            <w:pPr>
              <w:pStyle w:val="IAS"/>
              <w:ind w:left="0"/>
              <w:jc w:val="left"/>
              <w:rPr>
                <w:i/>
                <w:iCs/>
                <w:sz w:val="16"/>
                <w:szCs w:val="16"/>
              </w:rPr>
            </w:pPr>
          </w:p>
        </w:tc>
        <w:tc>
          <w:tcPr>
            <w:tcW w:w="6095" w:type="dxa"/>
            <w:tcMar>
              <w:left w:w="108" w:type="dxa"/>
            </w:tcMar>
          </w:tcPr>
          <w:p w14:paraId="6FAA2FCD" w14:textId="77777777" w:rsidR="00125AD7" w:rsidRPr="00FA3153" w:rsidRDefault="00125AD7" w:rsidP="00125AD7">
            <w:pPr>
              <w:pStyle w:val="Puntoelencoprimolivello"/>
              <w:tabs>
                <w:tab w:val="clear" w:pos="380"/>
              </w:tabs>
              <w:spacing w:line="230" w:lineRule="exact"/>
              <w:ind w:left="489" w:hanging="284"/>
              <w:contextualSpacing w:val="0"/>
            </w:pPr>
            <w:r w:rsidRPr="00FA3153">
              <w:t>se l’impresa ha predisposto, oltre agli schemi di bilancio previsti dalla legge, anche distinti schemi riclassificati, ha fornito una chiara ed esaustiva descrizione dei criteri adottati nella loro predisposizione, in linea con quanto indicato negli Orientamenti ESMA/2015/1415 in materia di indicatori alternativi di performance?</w:t>
            </w:r>
          </w:p>
        </w:tc>
        <w:tc>
          <w:tcPr>
            <w:tcW w:w="567" w:type="dxa"/>
            <w:tcMar>
              <w:left w:w="85" w:type="dxa"/>
              <w:right w:w="85" w:type="dxa"/>
            </w:tcMar>
            <w:vAlign w:val="center"/>
          </w:tcPr>
          <w:p w14:paraId="6EF8AC47"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4F613B5"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F5EE097"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583EDE9A" w14:textId="77777777" w:rsidTr="00382F80">
        <w:trPr>
          <w:cantSplit/>
        </w:trPr>
        <w:tc>
          <w:tcPr>
            <w:tcW w:w="567" w:type="dxa"/>
            <w:tcMar>
              <w:left w:w="108" w:type="dxa"/>
            </w:tcMar>
          </w:tcPr>
          <w:p w14:paraId="6C8B1C5D" w14:textId="77777777" w:rsidR="00125AD7" w:rsidRPr="00FA3153" w:rsidRDefault="00125AD7" w:rsidP="00125AD7">
            <w:pPr>
              <w:pStyle w:val="Numeroelenco"/>
              <w:ind w:left="179"/>
              <w:rPr>
                <w:b/>
                <w:szCs w:val="24"/>
                <w:lang w:val="it-IT"/>
              </w:rPr>
            </w:pPr>
          </w:p>
        </w:tc>
        <w:tc>
          <w:tcPr>
            <w:tcW w:w="1843" w:type="dxa"/>
            <w:tcMar>
              <w:left w:w="108" w:type="dxa"/>
              <w:right w:w="0" w:type="dxa"/>
            </w:tcMar>
          </w:tcPr>
          <w:p w14:paraId="2FCC1E63" w14:textId="77777777" w:rsidR="00125AD7" w:rsidRPr="00FA3153" w:rsidRDefault="00125AD7" w:rsidP="00125AD7">
            <w:pPr>
              <w:pStyle w:val="IAS"/>
              <w:ind w:left="0"/>
              <w:jc w:val="left"/>
              <w:rPr>
                <w:i/>
                <w:iCs/>
                <w:sz w:val="16"/>
                <w:szCs w:val="16"/>
              </w:rPr>
            </w:pPr>
          </w:p>
        </w:tc>
        <w:tc>
          <w:tcPr>
            <w:tcW w:w="6095" w:type="dxa"/>
            <w:tcMar>
              <w:left w:w="108" w:type="dxa"/>
            </w:tcMar>
          </w:tcPr>
          <w:p w14:paraId="44B68685" w14:textId="77777777" w:rsidR="00125AD7" w:rsidRPr="00FA3153" w:rsidRDefault="00125AD7" w:rsidP="00586F5A">
            <w:pPr>
              <w:pStyle w:val="Puntoelencoprimolivello"/>
              <w:tabs>
                <w:tab w:val="clear" w:pos="380"/>
              </w:tabs>
              <w:spacing w:line="230" w:lineRule="exact"/>
              <w:ind w:left="489" w:hanging="284"/>
              <w:contextualSpacing w:val="0"/>
            </w:pPr>
            <w:r w:rsidRPr="00FA3153">
              <w:t>per le principali voci riportate negli schemi riclassificati sono stati inserite le apposite annotazioni di rinvio alle voci degli schemi obbligatori?</w:t>
            </w:r>
          </w:p>
        </w:tc>
        <w:tc>
          <w:tcPr>
            <w:tcW w:w="567" w:type="dxa"/>
            <w:tcMar>
              <w:left w:w="85" w:type="dxa"/>
              <w:right w:w="85" w:type="dxa"/>
            </w:tcMar>
            <w:vAlign w:val="center"/>
          </w:tcPr>
          <w:p w14:paraId="29536BE4"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05EDFED"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2C12F42"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247D0C6E" w14:textId="77777777" w:rsidTr="00382F80">
        <w:trPr>
          <w:cantSplit/>
        </w:trPr>
        <w:tc>
          <w:tcPr>
            <w:tcW w:w="567" w:type="dxa"/>
            <w:tcMar>
              <w:left w:w="108" w:type="dxa"/>
            </w:tcMar>
          </w:tcPr>
          <w:p w14:paraId="7EEEAA2F" w14:textId="1D84DDA4" w:rsidR="00125AD7" w:rsidRPr="00FA3153" w:rsidRDefault="00125AD7" w:rsidP="00125AD7">
            <w:pPr>
              <w:pStyle w:val="Numeroelenco"/>
              <w:rPr>
                <w:b/>
                <w:szCs w:val="24"/>
                <w:lang w:val="it-IT"/>
              </w:rPr>
            </w:pPr>
            <w:r>
              <w:rPr>
                <w:b/>
                <w:szCs w:val="24"/>
                <w:lang w:val="it-IT"/>
              </w:rPr>
              <w:t>56)</w:t>
            </w:r>
          </w:p>
        </w:tc>
        <w:tc>
          <w:tcPr>
            <w:tcW w:w="1843" w:type="dxa"/>
            <w:tcMar>
              <w:left w:w="108" w:type="dxa"/>
              <w:right w:w="0" w:type="dxa"/>
            </w:tcMar>
          </w:tcPr>
          <w:p w14:paraId="2503D106" w14:textId="77777777" w:rsidR="00125AD7" w:rsidRPr="00FA3153" w:rsidRDefault="00125AD7" w:rsidP="00125AD7">
            <w:pPr>
              <w:pStyle w:val="IAS"/>
              <w:ind w:left="0"/>
              <w:jc w:val="left"/>
              <w:rPr>
                <w:i/>
                <w:iCs/>
                <w:sz w:val="16"/>
                <w:szCs w:val="16"/>
              </w:rPr>
            </w:pPr>
            <w:r w:rsidRPr="00FA3153">
              <w:rPr>
                <w:i/>
                <w:iCs/>
                <w:sz w:val="16"/>
                <w:szCs w:val="16"/>
              </w:rPr>
              <w:t xml:space="preserve">Comunicazione Consob n. </w:t>
            </w:r>
            <w:r w:rsidRPr="00FA3153">
              <w:rPr>
                <w:bCs/>
                <w:i/>
                <w:sz w:val="16"/>
              </w:rPr>
              <w:t>DEM/</w:t>
            </w:r>
            <w:r w:rsidRPr="00FA3153">
              <w:rPr>
                <w:i/>
                <w:iCs/>
                <w:sz w:val="16"/>
                <w:szCs w:val="16"/>
              </w:rPr>
              <w:t>6064293 del 28-7-06</w:t>
            </w:r>
          </w:p>
        </w:tc>
        <w:tc>
          <w:tcPr>
            <w:tcW w:w="6095" w:type="dxa"/>
            <w:tcMar>
              <w:left w:w="108" w:type="dxa"/>
            </w:tcMar>
          </w:tcPr>
          <w:p w14:paraId="1E76A813" w14:textId="77777777" w:rsidR="00125AD7" w:rsidRPr="00FA3153" w:rsidRDefault="00125AD7" w:rsidP="00586F5A">
            <w:pPr>
              <w:spacing w:line="230" w:lineRule="exact"/>
              <w:rPr>
                <w:lang w:val="it-IT"/>
              </w:rPr>
            </w:pPr>
            <w:r w:rsidRPr="00FA3153">
              <w:rPr>
                <w:lang w:val="it-IT"/>
              </w:rPr>
              <w:t>La relazione sulla gestione contiene il prospetto di raccordo tra il risultato del periodo ed il patrimonio netto di gruppo con gli analoghi valori della capogruppo?</w:t>
            </w:r>
          </w:p>
        </w:tc>
        <w:tc>
          <w:tcPr>
            <w:tcW w:w="567" w:type="dxa"/>
            <w:tcMar>
              <w:left w:w="85" w:type="dxa"/>
              <w:right w:w="85" w:type="dxa"/>
            </w:tcMar>
            <w:vAlign w:val="center"/>
          </w:tcPr>
          <w:p w14:paraId="491AB306"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052CA05"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31CD751"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0831184A" w14:textId="77777777" w:rsidTr="00382F80">
        <w:trPr>
          <w:cantSplit/>
          <w:trHeight w:val="640"/>
        </w:trPr>
        <w:tc>
          <w:tcPr>
            <w:tcW w:w="567" w:type="dxa"/>
            <w:tcMar>
              <w:left w:w="108" w:type="dxa"/>
            </w:tcMar>
          </w:tcPr>
          <w:p w14:paraId="6C528ECE" w14:textId="68432C5F" w:rsidR="00125AD7" w:rsidRPr="00FA3153" w:rsidRDefault="00125AD7" w:rsidP="00125AD7">
            <w:pPr>
              <w:pStyle w:val="Numeroelenco"/>
              <w:rPr>
                <w:b/>
                <w:szCs w:val="24"/>
                <w:lang w:val="it-IT"/>
              </w:rPr>
            </w:pPr>
            <w:r>
              <w:rPr>
                <w:b/>
                <w:szCs w:val="24"/>
                <w:lang w:val="it-IT"/>
              </w:rPr>
              <w:t>57)</w:t>
            </w:r>
          </w:p>
        </w:tc>
        <w:tc>
          <w:tcPr>
            <w:tcW w:w="1843" w:type="dxa"/>
            <w:tcMar>
              <w:left w:w="108" w:type="dxa"/>
              <w:right w:w="0" w:type="dxa"/>
            </w:tcMar>
          </w:tcPr>
          <w:p w14:paraId="363D738A" w14:textId="77777777" w:rsidR="00125AD7" w:rsidRPr="00FA3153" w:rsidRDefault="00125AD7" w:rsidP="00125AD7">
            <w:pPr>
              <w:pStyle w:val="IAS"/>
              <w:ind w:left="0"/>
              <w:jc w:val="left"/>
              <w:rPr>
                <w:i/>
                <w:iCs/>
                <w:sz w:val="16"/>
                <w:szCs w:val="16"/>
              </w:rPr>
            </w:pPr>
            <w:r w:rsidRPr="00FA3153">
              <w:rPr>
                <w:i/>
                <w:iCs/>
                <w:sz w:val="16"/>
                <w:szCs w:val="16"/>
              </w:rPr>
              <w:t xml:space="preserve">Comunicazione Consob n. </w:t>
            </w:r>
            <w:r w:rsidRPr="00FA3153">
              <w:rPr>
                <w:bCs/>
                <w:i/>
                <w:sz w:val="16"/>
              </w:rPr>
              <w:t>DEM/</w:t>
            </w:r>
            <w:r w:rsidRPr="00FA3153">
              <w:rPr>
                <w:i/>
                <w:iCs/>
                <w:sz w:val="16"/>
                <w:szCs w:val="16"/>
              </w:rPr>
              <w:t>6064293 del 28-7-06</w:t>
            </w:r>
          </w:p>
        </w:tc>
        <w:tc>
          <w:tcPr>
            <w:tcW w:w="6095" w:type="dxa"/>
            <w:tcMar>
              <w:left w:w="108" w:type="dxa"/>
            </w:tcMar>
          </w:tcPr>
          <w:p w14:paraId="6E8654F7" w14:textId="77777777" w:rsidR="00125AD7" w:rsidRPr="00FA3153" w:rsidRDefault="00125AD7" w:rsidP="00586F5A">
            <w:pPr>
              <w:spacing w:line="230" w:lineRule="exact"/>
              <w:rPr>
                <w:lang w:val="it-IT"/>
              </w:rPr>
            </w:pPr>
            <w:r w:rsidRPr="00FA3153">
              <w:rPr>
                <w:lang w:val="it-IT"/>
              </w:rPr>
              <w:t xml:space="preserve">L’impresa ha fornito una descrizione delle principali </w:t>
            </w:r>
            <w:r w:rsidRPr="00FA3153">
              <w:rPr>
                <w:b/>
                <w:lang w:val="it-IT"/>
              </w:rPr>
              <w:t>operazioni atipiche e/o inusuali</w:t>
            </w:r>
            <w:r w:rsidRPr="00FA3153">
              <w:rPr>
                <w:lang w:val="it-IT"/>
              </w:rPr>
              <w:t xml:space="preserve"> avvenute nel corso del periodo contabile di riferimento e degli effetti prodotti sulla situazione economica, patrimoniale e finanziaria dell’impresa?</w:t>
            </w:r>
          </w:p>
        </w:tc>
        <w:tc>
          <w:tcPr>
            <w:tcW w:w="567" w:type="dxa"/>
            <w:tcMar>
              <w:left w:w="85" w:type="dxa"/>
              <w:right w:w="85" w:type="dxa"/>
            </w:tcMar>
            <w:vAlign w:val="center"/>
          </w:tcPr>
          <w:p w14:paraId="32766DC9"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45E7AC9"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7991E6D"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20B9DC2F" w14:textId="77777777" w:rsidTr="00E76248">
        <w:trPr>
          <w:cantSplit/>
        </w:trPr>
        <w:tc>
          <w:tcPr>
            <w:tcW w:w="567" w:type="dxa"/>
            <w:tcMar>
              <w:left w:w="108" w:type="dxa"/>
            </w:tcMar>
          </w:tcPr>
          <w:p w14:paraId="5E7D7672" w14:textId="1F046B13" w:rsidR="00125AD7" w:rsidRPr="00FA3153" w:rsidRDefault="00125AD7" w:rsidP="00125AD7">
            <w:pPr>
              <w:pStyle w:val="Numeroelenco"/>
              <w:rPr>
                <w:b/>
                <w:szCs w:val="24"/>
                <w:lang w:val="it-IT"/>
              </w:rPr>
            </w:pPr>
            <w:r>
              <w:rPr>
                <w:b/>
                <w:szCs w:val="24"/>
                <w:lang w:val="it-IT"/>
              </w:rPr>
              <w:t>58)</w:t>
            </w:r>
          </w:p>
        </w:tc>
        <w:tc>
          <w:tcPr>
            <w:tcW w:w="1843" w:type="dxa"/>
            <w:tcMar>
              <w:left w:w="108" w:type="dxa"/>
              <w:right w:w="0" w:type="dxa"/>
            </w:tcMar>
          </w:tcPr>
          <w:p w14:paraId="0E35C9A9" w14:textId="77777777" w:rsidR="00125AD7" w:rsidRPr="00FA3153" w:rsidRDefault="00125AD7" w:rsidP="00125AD7">
            <w:pPr>
              <w:pStyle w:val="IAS"/>
              <w:ind w:left="0"/>
              <w:jc w:val="left"/>
              <w:rPr>
                <w:i/>
                <w:iCs/>
                <w:sz w:val="16"/>
                <w:szCs w:val="16"/>
              </w:rPr>
            </w:pPr>
            <w:r w:rsidRPr="00FA3153">
              <w:rPr>
                <w:i/>
                <w:iCs/>
                <w:sz w:val="16"/>
                <w:szCs w:val="16"/>
              </w:rPr>
              <w:t xml:space="preserve">Comunicazione Consob n. </w:t>
            </w:r>
            <w:r w:rsidRPr="00FA3153">
              <w:rPr>
                <w:bCs/>
                <w:i/>
                <w:sz w:val="16"/>
              </w:rPr>
              <w:t>DEM/</w:t>
            </w:r>
            <w:r w:rsidRPr="00FA3153">
              <w:rPr>
                <w:i/>
                <w:iCs/>
                <w:sz w:val="16"/>
                <w:szCs w:val="16"/>
              </w:rPr>
              <w:t>6064293 del 28-7-06</w:t>
            </w:r>
          </w:p>
          <w:p w14:paraId="40860E7E" w14:textId="77777777" w:rsidR="00125AD7" w:rsidRPr="00FA3153" w:rsidRDefault="00125AD7" w:rsidP="00125AD7">
            <w:pPr>
              <w:pStyle w:val="IAS"/>
              <w:ind w:left="0"/>
              <w:jc w:val="left"/>
              <w:rPr>
                <w:i/>
                <w:iCs/>
                <w:sz w:val="16"/>
                <w:szCs w:val="16"/>
              </w:rPr>
            </w:pPr>
            <w:r w:rsidRPr="00FA3153">
              <w:rPr>
                <w:i/>
                <w:iCs/>
                <w:sz w:val="16"/>
                <w:szCs w:val="16"/>
              </w:rPr>
              <w:t>Comunicazione Consob n. 0092543 del 3-12-15</w:t>
            </w:r>
          </w:p>
        </w:tc>
        <w:tc>
          <w:tcPr>
            <w:tcW w:w="6095" w:type="dxa"/>
            <w:tcMar>
              <w:left w:w="108" w:type="dxa"/>
            </w:tcMar>
            <w:vAlign w:val="center"/>
          </w:tcPr>
          <w:p w14:paraId="71E6D728" w14:textId="77777777" w:rsidR="00125AD7" w:rsidRPr="00FA3153" w:rsidRDefault="00125AD7" w:rsidP="00125AD7">
            <w:pPr>
              <w:spacing w:line="230" w:lineRule="exact"/>
              <w:rPr>
                <w:lang w:val="it-IT"/>
              </w:rPr>
            </w:pPr>
            <w:r w:rsidRPr="00FA3153">
              <w:rPr>
                <w:lang w:val="it-IT"/>
              </w:rPr>
              <w:t>L’impresa ha fornito informazioni circa le misure alternative dei risultati aziendali in conformità a quanto indicato negli Orientamenti ESMA/2015/1415 sugli indicatori alternativi di performance?</w:t>
            </w:r>
          </w:p>
        </w:tc>
        <w:tc>
          <w:tcPr>
            <w:tcW w:w="567" w:type="dxa"/>
            <w:tcMar>
              <w:left w:w="85" w:type="dxa"/>
              <w:right w:w="85" w:type="dxa"/>
            </w:tcMar>
            <w:vAlign w:val="center"/>
          </w:tcPr>
          <w:p w14:paraId="3FD8FC23"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24DA60E"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7E82AAB"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973F35" w14:paraId="526EBE1D" w14:textId="77777777" w:rsidTr="00382F80">
        <w:trPr>
          <w:cantSplit/>
        </w:trPr>
        <w:tc>
          <w:tcPr>
            <w:tcW w:w="567" w:type="dxa"/>
            <w:tcMar>
              <w:left w:w="108" w:type="dxa"/>
            </w:tcMar>
          </w:tcPr>
          <w:p w14:paraId="1540BD6F" w14:textId="77777777" w:rsidR="00125AD7" w:rsidRPr="00FA3153" w:rsidRDefault="00125AD7" w:rsidP="00125AD7">
            <w:pPr>
              <w:pStyle w:val="Numeroelenco"/>
              <w:jc w:val="center"/>
              <w:rPr>
                <w:b/>
                <w:szCs w:val="24"/>
                <w:lang w:val="it-IT"/>
              </w:rPr>
            </w:pPr>
          </w:p>
        </w:tc>
        <w:tc>
          <w:tcPr>
            <w:tcW w:w="1843" w:type="dxa"/>
            <w:tcMar>
              <w:left w:w="108" w:type="dxa"/>
              <w:right w:w="0" w:type="dxa"/>
            </w:tcMar>
          </w:tcPr>
          <w:p w14:paraId="6FB0144D" w14:textId="77777777" w:rsidR="00125AD7" w:rsidRPr="00FA3153" w:rsidRDefault="00125AD7" w:rsidP="00125AD7">
            <w:pPr>
              <w:pStyle w:val="IAS"/>
              <w:ind w:left="0"/>
              <w:jc w:val="left"/>
              <w:rPr>
                <w:i/>
                <w:iCs/>
                <w:sz w:val="16"/>
                <w:szCs w:val="16"/>
              </w:rPr>
            </w:pPr>
            <w:r w:rsidRPr="00FA3153">
              <w:rPr>
                <w:i/>
                <w:iCs/>
                <w:sz w:val="16"/>
                <w:szCs w:val="16"/>
              </w:rPr>
              <w:t>Orientamenti ESMA/2015/1415 (artt. 17-18)</w:t>
            </w:r>
          </w:p>
        </w:tc>
        <w:tc>
          <w:tcPr>
            <w:tcW w:w="6095" w:type="dxa"/>
            <w:tcMar>
              <w:left w:w="108" w:type="dxa"/>
            </w:tcMar>
          </w:tcPr>
          <w:p w14:paraId="5107CB07" w14:textId="77777777" w:rsidR="00125AD7" w:rsidRPr="00FA3153" w:rsidRDefault="00125AD7" w:rsidP="00125AD7">
            <w:pPr>
              <w:pStyle w:val="Commentiriquadro"/>
              <w:spacing w:before="40"/>
              <w:ind w:left="113"/>
              <w:rPr>
                <w:lang w:val="it-IT"/>
              </w:rPr>
            </w:pPr>
            <w:r w:rsidRPr="00FA3153">
              <w:rPr>
                <w:lang w:val="it-IT"/>
              </w:rPr>
              <w:t>Un indicatore alternativo di performance è inteso come un indicatore finanziario di performance finanziaria, posizione finanziaria o flussi di cassa storici o futuri, diverso da un indicatore finanziario definito o specificato nella disciplina applicabile sull’informativa finanziaria.</w:t>
            </w:r>
          </w:p>
          <w:p w14:paraId="3304AB87" w14:textId="77777777" w:rsidR="00125AD7" w:rsidRPr="00FA3153" w:rsidRDefault="00125AD7" w:rsidP="00125AD7">
            <w:pPr>
              <w:pStyle w:val="Commentiriquadro"/>
              <w:spacing w:before="40"/>
              <w:ind w:left="113"/>
              <w:rPr>
                <w:lang w:val="it-IT"/>
              </w:rPr>
            </w:pPr>
            <w:r w:rsidRPr="00FA3153">
              <w:rPr>
                <w:lang w:val="it-IT"/>
              </w:rPr>
              <w:t>Gli indicatori alternativi di performance sono solitamente ricavati dal (o sono basati sul) bilancio redatto conformemente alla disciplina applicabile sull’informativa finanziaria, il più delle volte mediante l’aggiunta o la sottrazione di importi dai dati presentati nel bilancio.</w:t>
            </w:r>
          </w:p>
        </w:tc>
        <w:tc>
          <w:tcPr>
            <w:tcW w:w="567" w:type="dxa"/>
            <w:tcMar>
              <w:left w:w="85" w:type="dxa"/>
              <w:right w:w="85" w:type="dxa"/>
            </w:tcMar>
            <w:vAlign w:val="center"/>
          </w:tcPr>
          <w:p w14:paraId="553527AB" w14:textId="77777777" w:rsidR="00125AD7" w:rsidRPr="00FA3153" w:rsidRDefault="00125AD7" w:rsidP="00125AD7">
            <w:pPr>
              <w:jc w:val="center"/>
              <w:rPr>
                <w:lang w:val="it-IT"/>
              </w:rPr>
            </w:pPr>
          </w:p>
        </w:tc>
        <w:tc>
          <w:tcPr>
            <w:tcW w:w="567" w:type="dxa"/>
            <w:tcMar>
              <w:left w:w="108" w:type="dxa"/>
            </w:tcMar>
            <w:vAlign w:val="center"/>
          </w:tcPr>
          <w:p w14:paraId="733FABDA" w14:textId="77777777" w:rsidR="00125AD7" w:rsidRPr="00FA3153" w:rsidRDefault="00125AD7" w:rsidP="00125AD7">
            <w:pPr>
              <w:jc w:val="center"/>
              <w:rPr>
                <w:lang w:val="it-IT"/>
              </w:rPr>
            </w:pPr>
          </w:p>
        </w:tc>
        <w:tc>
          <w:tcPr>
            <w:tcW w:w="567" w:type="dxa"/>
            <w:tcMar>
              <w:left w:w="108" w:type="dxa"/>
            </w:tcMar>
            <w:vAlign w:val="center"/>
          </w:tcPr>
          <w:p w14:paraId="6CB0B723" w14:textId="77777777" w:rsidR="00125AD7" w:rsidRPr="00FA3153" w:rsidRDefault="00125AD7" w:rsidP="00125AD7">
            <w:pPr>
              <w:jc w:val="center"/>
              <w:rPr>
                <w:lang w:val="it-IT"/>
              </w:rPr>
            </w:pPr>
          </w:p>
        </w:tc>
      </w:tr>
      <w:tr w:rsidR="00125AD7" w:rsidRPr="00FA3153" w14:paraId="54A93545" w14:textId="77777777" w:rsidTr="00382F80">
        <w:trPr>
          <w:cantSplit/>
          <w:trHeight w:val="227"/>
        </w:trPr>
        <w:tc>
          <w:tcPr>
            <w:tcW w:w="567" w:type="dxa"/>
            <w:tcMar>
              <w:left w:w="108" w:type="dxa"/>
            </w:tcMar>
          </w:tcPr>
          <w:p w14:paraId="7D8036DF" w14:textId="23C21D16" w:rsidR="00125AD7" w:rsidRPr="00FA3153" w:rsidRDefault="00125AD7" w:rsidP="00125AD7">
            <w:pPr>
              <w:pStyle w:val="Numeroelenco"/>
              <w:rPr>
                <w:b/>
                <w:szCs w:val="24"/>
                <w:lang w:val="it-IT"/>
              </w:rPr>
            </w:pPr>
            <w:r>
              <w:rPr>
                <w:b/>
                <w:szCs w:val="24"/>
                <w:lang w:val="it-IT"/>
              </w:rPr>
              <w:t>59)</w:t>
            </w:r>
          </w:p>
        </w:tc>
        <w:tc>
          <w:tcPr>
            <w:tcW w:w="1843" w:type="dxa"/>
            <w:tcMar>
              <w:left w:w="108" w:type="dxa"/>
              <w:right w:w="0" w:type="dxa"/>
            </w:tcMar>
          </w:tcPr>
          <w:p w14:paraId="3AC60F22" w14:textId="77777777" w:rsidR="00125AD7" w:rsidRPr="00FA3153" w:rsidRDefault="00125AD7" w:rsidP="00125AD7">
            <w:pPr>
              <w:pStyle w:val="IAS"/>
              <w:ind w:left="0"/>
              <w:jc w:val="left"/>
              <w:rPr>
                <w:i/>
                <w:iCs/>
                <w:sz w:val="16"/>
                <w:szCs w:val="16"/>
              </w:rPr>
            </w:pPr>
            <w:r w:rsidRPr="00FA3153">
              <w:rPr>
                <w:i/>
                <w:iCs/>
                <w:sz w:val="16"/>
                <w:szCs w:val="16"/>
              </w:rPr>
              <w:t>Orientamenti ESMA/2015/1415 art. 21</w:t>
            </w:r>
          </w:p>
        </w:tc>
        <w:tc>
          <w:tcPr>
            <w:tcW w:w="6095" w:type="dxa"/>
            <w:tcMar>
              <w:left w:w="108" w:type="dxa"/>
            </w:tcMar>
          </w:tcPr>
          <w:p w14:paraId="5B3F6A96" w14:textId="77777777" w:rsidR="00125AD7" w:rsidRPr="00FA3153" w:rsidRDefault="00125AD7" w:rsidP="00125AD7">
            <w:pPr>
              <w:spacing w:line="230" w:lineRule="exact"/>
              <w:rPr>
                <w:lang w:val="it-IT"/>
              </w:rPr>
            </w:pPr>
            <w:r w:rsidRPr="00FA3153">
              <w:rPr>
                <w:lang w:val="it-IT"/>
              </w:rPr>
              <w:t>L’impresa ha comunicato le definizioni di tutti gli indicatori alternativi di performance utilizzati, in modo chiaro e leggibile?</w:t>
            </w:r>
          </w:p>
        </w:tc>
        <w:tc>
          <w:tcPr>
            <w:tcW w:w="567" w:type="dxa"/>
            <w:tcMar>
              <w:left w:w="85" w:type="dxa"/>
              <w:right w:w="85" w:type="dxa"/>
            </w:tcMar>
            <w:vAlign w:val="center"/>
          </w:tcPr>
          <w:p w14:paraId="2AE8D12A"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0ACF579"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6520C28"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74D7BCA4" w14:textId="77777777" w:rsidTr="00382F80">
        <w:trPr>
          <w:cantSplit/>
          <w:trHeight w:val="725"/>
        </w:trPr>
        <w:tc>
          <w:tcPr>
            <w:tcW w:w="567" w:type="dxa"/>
            <w:tcMar>
              <w:left w:w="108" w:type="dxa"/>
            </w:tcMar>
          </w:tcPr>
          <w:p w14:paraId="7A6D70A1" w14:textId="527E624A" w:rsidR="00125AD7" w:rsidRPr="00FA3153" w:rsidDel="003A45BE" w:rsidRDefault="00125AD7" w:rsidP="00125AD7">
            <w:pPr>
              <w:pStyle w:val="Numeroelenco"/>
              <w:rPr>
                <w:b/>
                <w:szCs w:val="24"/>
                <w:lang w:val="it-IT"/>
              </w:rPr>
            </w:pPr>
            <w:r>
              <w:rPr>
                <w:b/>
                <w:szCs w:val="24"/>
                <w:lang w:val="it-IT"/>
              </w:rPr>
              <w:t>60)</w:t>
            </w:r>
          </w:p>
        </w:tc>
        <w:tc>
          <w:tcPr>
            <w:tcW w:w="1843" w:type="dxa"/>
            <w:tcMar>
              <w:left w:w="108" w:type="dxa"/>
              <w:right w:w="0" w:type="dxa"/>
            </w:tcMar>
          </w:tcPr>
          <w:p w14:paraId="5386C527" w14:textId="77777777" w:rsidR="00125AD7" w:rsidRPr="00FA3153" w:rsidRDefault="00125AD7" w:rsidP="00125AD7">
            <w:pPr>
              <w:pStyle w:val="IAS"/>
              <w:ind w:left="0"/>
              <w:jc w:val="left"/>
              <w:rPr>
                <w:i/>
                <w:iCs/>
                <w:sz w:val="16"/>
                <w:szCs w:val="16"/>
              </w:rPr>
            </w:pPr>
            <w:r w:rsidRPr="00FA3153">
              <w:rPr>
                <w:i/>
                <w:iCs/>
                <w:sz w:val="16"/>
                <w:szCs w:val="16"/>
              </w:rPr>
              <w:t>Orientamenti ESMA/2015/1415 art. 22</w:t>
            </w:r>
          </w:p>
        </w:tc>
        <w:tc>
          <w:tcPr>
            <w:tcW w:w="6095" w:type="dxa"/>
            <w:tcMar>
              <w:left w:w="108" w:type="dxa"/>
            </w:tcMar>
          </w:tcPr>
          <w:p w14:paraId="74463BF6" w14:textId="39C5BB87" w:rsidR="00125AD7" w:rsidRPr="00FA3153" w:rsidRDefault="00125AD7" w:rsidP="00125AD7">
            <w:pPr>
              <w:spacing w:line="230" w:lineRule="exact"/>
              <w:rPr>
                <w:lang w:val="it-IT"/>
              </w:rPr>
            </w:pPr>
            <w:r w:rsidRPr="00FA3153">
              <w:rPr>
                <w:lang w:val="it-IT"/>
              </w:rPr>
              <w:t>Gli indicatori alternativi di performance diffusi sono corredati d</w:t>
            </w:r>
            <w:r w:rsidR="00D21C18">
              <w:rPr>
                <w:lang w:val="it-IT"/>
              </w:rPr>
              <w:t>a</w:t>
            </w:r>
            <w:r w:rsidRPr="00FA3153">
              <w:rPr>
                <w:lang w:val="it-IT"/>
              </w:rPr>
              <w:t xml:space="preserve"> una terminologia esplicativa che rifletta il loro contenuto e la base di calcolo, al fine di evitare di trasmettere messaggi fuorvianti agli utilizzatori?</w:t>
            </w:r>
          </w:p>
        </w:tc>
        <w:tc>
          <w:tcPr>
            <w:tcW w:w="567" w:type="dxa"/>
            <w:tcMar>
              <w:left w:w="85" w:type="dxa"/>
              <w:right w:w="85" w:type="dxa"/>
            </w:tcMar>
            <w:vAlign w:val="center"/>
          </w:tcPr>
          <w:p w14:paraId="4577418E"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B1AC1BA"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C86A795"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6A742CD0" w14:textId="77777777" w:rsidTr="00382F80">
        <w:trPr>
          <w:cantSplit/>
        </w:trPr>
        <w:tc>
          <w:tcPr>
            <w:tcW w:w="567" w:type="dxa"/>
            <w:tcMar>
              <w:left w:w="108" w:type="dxa"/>
            </w:tcMar>
          </w:tcPr>
          <w:p w14:paraId="136CE4A7" w14:textId="64B2D407" w:rsidR="00125AD7" w:rsidRPr="00FA3153" w:rsidRDefault="00125AD7" w:rsidP="00125AD7">
            <w:pPr>
              <w:pStyle w:val="Numeroelenco"/>
              <w:rPr>
                <w:b/>
                <w:szCs w:val="24"/>
                <w:lang w:val="it-IT"/>
              </w:rPr>
            </w:pPr>
            <w:r>
              <w:rPr>
                <w:b/>
                <w:szCs w:val="24"/>
                <w:lang w:val="it-IT"/>
              </w:rPr>
              <w:t>61)</w:t>
            </w:r>
          </w:p>
        </w:tc>
        <w:tc>
          <w:tcPr>
            <w:tcW w:w="1843" w:type="dxa"/>
            <w:tcMar>
              <w:left w:w="108" w:type="dxa"/>
              <w:right w:w="0" w:type="dxa"/>
            </w:tcMar>
          </w:tcPr>
          <w:p w14:paraId="538CA4EC" w14:textId="77777777" w:rsidR="00125AD7" w:rsidRPr="00FA3153" w:rsidRDefault="00125AD7" w:rsidP="00125AD7">
            <w:pPr>
              <w:pStyle w:val="IAS"/>
              <w:ind w:left="0"/>
              <w:jc w:val="left"/>
              <w:rPr>
                <w:i/>
                <w:iCs/>
                <w:sz w:val="16"/>
                <w:szCs w:val="16"/>
              </w:rPr>
            </w:pPr>
            <w:r w:rsidRPr="00FA3153">
              <w:rPr>
                <w:i/>
                <w:iCs/>
                <w:sz w:val="16"/>
                <w:szCs w:val="16"/>
              </w:rPr>
              <w:t>ESMA/2015/1415 art. 26</w:t>
            </w:r>
          </w:p>
        </w:tc>
        <w:tc>
          <w:tcPr>
            <w:tcW w:w="6095" w:type="dxa"/>
            <w:tcMar>
              <w:left w:w="108" w:type="dxa"/>
            </w:tcMar>
          </w:tcPr>
          <w:p w14:paraId="559FCBCC" w14:textId="77777777" w:rsidR="00125AD7" w:rsidRPr="00FA3153" w:rsidRDefault="00125AD7" w:rsidP="00125AD7">
            <w:pPr>
              <w:spacing w:line="230" w:lineRule="exact"/>
              <w:rPr>
                <w:lang w:val="it-IT"/>
              </w:rPr>
            </w:pPr>
            <w:r w:rsidRPr="00FA3153">
              <w:rPr>
                <w:lang w:val="it-IT"/>
              </w:rPr>
              <w:t>L’impresa ha presentato una riconciliazione dell’indicatore alternativo di performance con l’elemento, il totale parziale o il totale direttamente più riconciliabile presentato nel bilancio del periodo corrispondente, individuando e spiegando separatamente gli elementi di riconciliazione significativi?</w:t>
            </w:r>
          </w:p>
        </w:tc>
        <w:tc>
          <w:tcPr>
            <w:tcW w:w="567" w:type="dxa"/>
            <w:tcMar>
              <w:left w:w="85" w:type="dxa"/>
              <w:right w:w="85" w:type="dxa"/>
            </w:tcMar>
            <w:vAlign w:val="center"/>
          </w:tcPr>
          <w:p w14:paraId="6E5A37AF"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61727F7"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164FE15"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73C78C7E" w14:textId="77777777" w:rsidTr="00382F80">
        <w:trPr>
          <w:cantSplit/>
        </w:trPr>
        <w:tc>
          <w:tcPr>
            <w:tcW w:w="567" w:type="dxa"/>
            <w:tcMar>
              <w:left w:w="108" w:type="dxa"/>
            </w:tcMar>
          </w:tcPr>
          <w:p w14:paraId="05E828D1" w14:textId="0E3D233F" w:rsidR="00125AD7" w:rsidRPr="00FA3153" w:rsidRDefault="00125AD7" w:rsidP="00125AD7">
            <w:pPr>
              <w:pStyle w:val="Numeroelenco"/>
              <w:rPr>
                <w:b/>
                <w:szCs w:val="24"/>
                <w:lang w:val="it-IT"/>
              </w:rPr>
            </w:pPr>
            <w:r>
              <w:rPr>
                <w:b/>
                <w:szCs w:val="24"/>
                <w:lang w:val="it-IT"/>
              </w:rPr>
              <w:t>62)</w:t>
            </w:r>
          </w:p>
        </w:tc>
        <w:tc>
          <w:tcPr>
            <w:tcW w:w="1843" w:type="dxa"/>
            <w:tcMar>
              <w:left w:w="108" w:type="dxa"/>
              <w:right w:w="0" w:type="dxa"/>
            </w:tcMar>
          </w:tcPr>
          <w:p w14:paraId="36729A11" w14:textId="77777777" w:rsidR="00125AD7" w:rsidRPr="00FA3153" w:rsidRDefault="00125AD7" w:rsidP="00125AD7">
            <w:pPr>
              <w:pStyle w:val="IAS"/>
              <w:ind w:left="0"/>
              <w:jc w:val="left"/>
              <w:rPr>
                <w:i/>
                <w:iCs/>
                <w:sz w:val="16"/>
                <w:szCs w:val="16"/>
              </w:rPr>
            </w:pPr>
            <w:r w:rsidRPr="00FA3153">
              <w:rPr>
                <w:i/>
                <w:iCs/>
                <w:sz w:val="16"/>
                <w:szCs w:val="16"/>
              </w:rPr>
              <w:t>ESMA/2015/1415 art. 27</w:t>
            </w:r>
          </w:p>
        </w:tc>
        <w:tc>
          <w:tcPr>
            <w:tcW w:w="6095" w:type="dxa"/>
            <w:tcMar>
              <w:left w:w="108" w:type="dxa"/>
            </w:tcMar>
          </w:tcPr>
          <w:p w14:paraId="658D443B" w14:textId="77777777" w:rsidR="00125AD7" w:rsidRPr="00FA3153" w:rsidRDefault="00125AD7" w:rsidP="00125AD7">
            <w:pPr>
              <w:spacing w:line="230" w:lineRule="exact"/>
              <w:rPr>
                <w:lang w:val="it-IT"/>
              </w:rPr>
            </w:pPr>
            <w:r w:rsidRPr="00FA3153">
              <w:rPr>
                <w:lang w:val="it-IT"/>
              </w:rPr>
              <w:t>L’impresa ha presentato anche l’elemento, il totale parziale o il totale direttamente più riconciliabile presentato nel bilancio rilevante per quello specifico indicatore alternativo di performance?</w:t>
            </w:r>
          </w:p>
        </w:tc>
        <w:tc>
          <w:tcPr>
            <w:tcW w:w="567" w:type="dxa"/>
            <w:tcMar>
              <w:left w:w="85" w:type="dxa"/>
              <w:right w:w="85" w:type="dxa"/>
            </w:tcMar>
            <w:vAlign w:val="center"/>
          </w:tcPr>
          <w:p w14:paraId="777F8544"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22868E0"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34C5E3A"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3EA74EE4" w14:textId="77777777" w:rsidTr="00382F80">
        <w:trPr>
          <w:cantSplit/>
        </w:trPr>
        <w:tc>
          <w:tcPr>
            <w:tcW w:w="567" w:type="dxa"/>
            <w:tcMar>
              <w:left w:w="108" w:type="dxa"/>
            </w:tcMar>
          </w:tcPr>
          <w:p w14:paraId="4965AB2B" w14:textId="56E83FE0" w:rsidR="00125AD7" w:rsidRPr="00FA3153" w:rsidRDefault="00125AD7" w:rsidP="00125AD7">
            <w:pPr>
              <w:pStyle w:val="Numeroelenco"/>
              <w:rPr>
                <w:b/>
                <w:szCs w:val="24"/>
                <w:lang w:val="it-IT"/>
              </w:rPr>
            </w:pPr>
            <w:r>
              <w:rPr>
                <w:b/>
                <w:szCs w:val="24"/>
                <w:lang w:val="it-IT"/>
              </w:rPr>
              <w:t>63)</w:t>
            </w:r>
          </w:p>
        </w:tc>
        <w:tc>
          <w:tcPr>
            <w:tcW w:w="1843" w:type="dxa"/>
            <w:tcMar>
              <w:left w:w="108" w:type="dxa"/>
              <w:right w:w="0" w:type="dxa"/>
            </w:tcMar>
          </w:tcPr>
          <w:p w14:paraId="5C6471F4" w14:textId="77777777" w:rsidR="00125AD7" w:rsidRPr="00FA3153" w:rsidRDefault="00125AD7" w:rsidP="00125AD7">
            <w:pPr>
              <w:pStyle w:val="IAS"/>
              <w:ind w:left="0"/>
              <w:jc w:val="left"/>
              <w:rPr>
                <w:i/>
                <w:iCs/>
                <w:sz w:val="16"/>
                <w:szCs w:val="16"/>
              </w:rPr>
            </w:pPr>
            <w:r w:rsidRPr="00FA3153">
              <w:rPr>
                <w:i/>
                <w:iCs/>
                <w:sz w:val="16"/>
                <w:szCs w:val="16"/>
              </w:rPr>
              <w:t>ESMA/2015/1415 art. 33</w:t>
            </w:r>
          </w:p>
        </w:tc>
        <w:tc>
          <w:tcPr>
            <w:tcW w:w="6095" w:type="dxa"/>
            <w:tcMar>
              <w:left w:w="108" w:type="dxa"/>
            </w:tcMar>
          </w:tcPr>
          <w:p w14:paraId="1474759C" w14:textId="77777777" w:rsidR="00125AD7" w:rsidRPr="00FA3153" w:rsidRDefault="00125AD7" w:rsidP="00125AD7">
            <w:pPr>
              <w:spacing w:line="230" w:lineRule="exact"/>
              <w:rPr>
                <w:lang w:val="it-IT"/>
              </w:rPr>
            </w:pPr>
            <w:r w:rsidRPr="00FA3153">
              <w:rPr>
                <w:lang w:val="it-IT"/>
              </w:rPr>
              <w:t>L’impresa ha spiegato l’utilizzo degli indicatori alternativi di performance al fine di consentire agli utilizzatori di comprenderne la rilevanza e l’affidabilità?</w:t>
            </w:r>
          </w:p>
        </w:tc>
        <w:tc>
          <w:tcPr>
            <w:tcW w:w="567" w:type="dxa"/>
            <w:tcMar>
              <w:left w:w="85" w:type="dxa"/>
              <w:right w:w="85" w:type="dxa"/>
            </w:tcMar>
            <w:vAlign w:val="center"/>
          </w:tcPr>
          <w:p w14:paraId="52D09E96"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860D42F"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5B8D3EF"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55995832" w14:textId="77777777" w:rsidTr="00382F80">
        <w:trPr>
          <w:cantSplit/>
        </w:trPr>
        <w:tc>
          <w:tcPr>
            <w:tcW w:w="567" w:type="dxa"/>
            <w:tcMar>
              <w:left w:w="108" w:type="dxa"/>
            </w:tcMar>
          </w:tcPr>
          <w:p w14:paraId="338A5D37" w14:textId="220541EF" w:rsidR="00125AD7" w:rsidRPr="00FA3153" w:rsidRDefault="00125AD7" w:rsidP="00125AD7">
            <w:pPr>
              <w:pStyle w:val="Numeroelenco"/>
              <w:rPr>
                <w:b/>
                <w:szCs w:val="24"/>
                <w:lang w:val="it-IT"/>
              </w:rPr>
            </w:pPr>
            <w:r>
              <w:rPr>
                <w:b/>
                <w:szCs w:val="24"/>
                <w:lang w:val="it-IT"/>
              </w:rPr>
              <w:t>64)</w:t>
            </w:r>
          </w:p>
        </w:tc>
        <w:tc>
          <w:tcPr>
            <w:tcW w:w="1843" w:type="dxa"/>
            <w:tcMar>
              <w:left w:w="108" w:type="dxa"/>
              <w:right w:w="0" w:type="dxa"/>
            </w:tcMar>
          </w:tcPr>
          <w:p w14:paraId="5E26DF65" w14:textId="77777777" w:rsidR="00125AD7" w:rsidRPr="00FA3153" w:rsidDel="00A13345" w:rsidRDefault="00125AD7" w:rsidP="00125AD7">
            <w:pPr>
              <w:pStyle w:val="IAS"/>
              <w:ind w:left="0"/>
              <w:jc w:val="left"/>
              <w:rPr>
                <w:i/>
                <w:iCs/>
                <w:sz w:val="16"/>
                <w:szCs w:val="16"/>
              </w:rPr>
            </w:pPr>
            <w:r w:rsidRPr="00FA3153">
              <w:rPr>
                <w:i/>
                <w:iCs/>
                <w:sz w:val="16"/>
                <w:szCs w:val="16"/>
              </w:rPr>
              <w:t>ESMA/2015/1415 art. 37</w:t>
            </w:r>
          </w:p>
        </w:tc>
        <w:tc>
          <w:tcPr>
            <w:tcW w:w="6095" w:type="dxa"/>
            <w:tcMar>
              <w:left w:w="108" w:type="dxa"/>
            </w:tcMar>
          </w:tcPr>
          <w:p w14:paraId="14550C6C" w14:textId="77777777" w:rsidR="00125AD7" w:rsidRPr="00FA3153" w:rsidDel="00A13345" w:rsidRDefault="00125AD7" w:rsidP="00125AD7">
            <w:pPr>
              <w:spacing w:line="230" w:lineRule="exact"/>
              <w:rPr>
                <w:lang w:val="it-IT"/>
              </w:rPr>
            </w:pPr>
            <w:r w:rsidRPr="00FA3153">
              <w:rPr>
                <w:lang w:val="it-IT"/>
              </w:rPr>
              <w:t>Gli indicatori alternativi di performance sono accompagnati da dati comparativi dei corrispondenti periodi precedenti?</w:t>
            </w:r>
          </w:p>
        </w:tc>
        <w:tc>
          <w:tcPr>
            <w:tcW w:w="567" w:type="dxa"/>
            <w:tcMar>
              <w:left w:w="85" w:type="dxa"/>
              <w:right w:w="85" w:type="dxa"/>
            </w:tcMar>
            <w:vAlign w:val="center"/>
          </w:tcPr>
          <w:p w14:paraId="1DCA3FD6"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2FFBBD9"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7D65C22"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36D0D3F3" w14:textId="77777777" w:rsidTr="00382F80">
        <w:trPr>
          <w:cantSplit/>
        </w:trPr>
        <w:tc>
          <w:tcPr>
            <w:tcW w:w="567" w:type="dxa"/>
            <w:tcMar>
              <w:left w:w="108" w:type="dxa"/>
            </w:tcMar>
          </w:tcPr>
          <w:p w14:paraId="76D959D1" w14:textId="1C1FAAAC" w:rsidR="00125AD7" w:rsidRPr="00FA3153" w:rsidRDefault="00125AD7" w:rsidP="00125AD7">
            <w:pPr>
              <w:pStyle w:val="Numeroelenco"/>
              <w:rPr>
                <w:b/>
                <w:szCs w:val="24"/>
                <w:lang w:val="it-IT"/>
              </w:rPr>
            </w:pPr>
            <w:r>
              <w:rPr>
                <w:b/>
                <w:szCs w:val="24"/>
                <w:lang w:val="it-IT"/>
              </w:rPr>
              <w:t>65)</w:t>
            </w:r>
          </w:p>
        </w:tc>
        <w:tc>
          <w:tcPr>
            <w:tcW w:w="1843" w:type="dxa"/>
            <w:tcMar>
              <w:left w:w="108" w:type="dxa"/>
              <w:right w:w="0" w:type="dxa"/>
            </w:tcMar>
          </w:tcPr>
          <w:p w14:paraId="0B579719" w14:textId="77777777" w:rsidR="00125AD7" w:rsidRPr="00FA3153" w:rsidRDefault="00125AD7" w:rsidP="00125AD7">
            <w:pPr>
              <w:pStyle w:val="IAS"/>
              <w:ind w:left="0"/>
              <w:jc w:val="left"/>
              <w:rPr>
                <w:i/>
                <w:iCs/>
                <w:sz w:val="16"/>
                <w:szCs w:val="16"/>
              </w:rPr>
            </w:pPr>
            <w:r w:rsidRPr="00FA3153">
              <w:rPr>
                <w:i/>
                <w:iCs/>
                <w:sz w:val="16"/>
                <w:szCs w:val="16"/>
              </w:rPr>
              <w:t>ESMA/2015/1415 art. 37</w:t>
            </w:r>
          </w:p>
        </w:tc>
        <w:tc>
          <w:tcPr>
            <w:tcW w:w="6095" w:type="dxa"/>
            <w:tcMar>
              <w:left w:w="108" w:type="dxa"/>
            </w:tcMar>
          </w:tcPr>
          <w:p w14:paraId="3A4C4A69" w14:textId="77777777" w:rsidR="00125AD7" w:rsidRPr="00FA3153" w:rsidDel="00A13345" w:rsidRDefault="00125AD7" w:rsidP="00125AD7">
            <w:pPr>
              <w:spacing w:line="230" w:lineRule="exact"/>
              <w:rPr>
                <w:lang w:val="it-IT"/>
              </w:rPr>
            </w:pPr>
            <w:r w:rsidRPr="00FA3153">
              <w:rPr>
                <w:lang w:val="it-IT"/>
              </w:rPr>
              <w:t>In situazioni in cui gli indicatori alternativi di performance riguardano previsioni o stime, sono disponibili i dati comparativi relativi alle ultime informazioni storiche disponibili?</w:t>
            </w:r>
          </w:p>
        </w:tc>
        <w:tc>
          <w:tcPr>
            <w:tcW w:w="567" w:type="dxa"/>
            <w:tcMar>
              <w:left w:w="85" w:type="dxa"/>
              <w:right w:w="85" w:type="dxa"/>
            </w:tcMar>
            <w:vAlign w:val="center"/>
          </w:tcPr>
          <w:p w14:paraId="1BCF7E0E"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223A5BF"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C9A4EE1"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19AD9E51" w14:textId="77777777" w:rsidTr="00382F80">
        <w:trPr>
          <w:cantSplit/>
        </w:trPr>
        <w:tc>
          <w:tcPr>
            <w:tcW w:w="567" w:type="dxa"/>
            <w:tcMar>
              <w:left w:w="108" w:type="dxa"/>
            </w:tcMar>
          </w:tcPr>
          <w:p w14:paraId="045FE354" w14:textId="26B92EA2" w:rsidR="00125AD7" w:rsidRPr="00FA3153" w:rsidRDefault="00125AD7" w:rsidP="00125AD7">
            <w:pPr>
              <w:pStyle w:val="Numeroelenco"/>
              <w:rPr>
                <w:b/>
                <w:szCs w:val="24"/>
                <w:lang w:val="it-IT"/>
              </w:rPr>
            </w:pPr>
            <w:r>
              <w:rPr>
                <w:b/>
                <w:szCs w:val="24"/>
                <w:lang w:val="it-IT"/>
              </w:rPr>
              <w:t>66)</w:t>
            </w:r>
          </w:p>
        </w:tc>
        <w:tc>
          <w:tcPr>
            <w:tcW w:w="1843" w:type="dxa"/>
            <w:tcMar>
              <w:left w:w="108" w:type="dxa"/>
              <w:right w:w="0" w:type="dxa"/>
            </w:tcMar>
          </w:tcPr>
          <w:p w14:paraId="6DA0BD05" w14:textId="77777777" w:rsidR="00125AD7" w:rsidRPr="00FA3153" w:rsidRDefault="00125AD7" w:rsidP="00125AD7">
            <w:pPr>
              <w:pStyle w:val="IAS"/>
              <w:ind w:left="0"/>
              <w:jc w:val="left"/>
              <w:rPr>
                <w:i/>
                <w:iCs/>
                <w:sz w:val="16"/>
                <w:szCs w:val="16"/>
              </w:rPr>
            </w:pPr>
            <w:r w:rsidRPr="00FA3153">
              <w:rPr>
                <w:i/>
                <w:iCs/>
                <w:sz w:val="16"/>
                <w:szCs w:val="16"/>
              </w:rPr>
              <w:t>ESMA/2015/1415 art. 38</w:t>
            </w:r>
          </w:p>
        </w:tc>
        <w:tc>
          <w:tcPr>
            <w:tcW w:w="6095" w:type="dxa"/>
            <w:tcMar>
              <w:left w:w="108" w:type="dxa"/>
            </w:tcMar>
          </w:tcPr>
          <w:p w14:paraId="4A8048CD" w14:textId="77777777" w:rsidR="00125AD7" w:rsidRPr="00FA3153" w:rsidRDefault="00125AD7" w:rsidP="00125AD7">
            <w:pPr>
              <w:spacing w:line="230" w:lineRule="exact"/>
              <w:rPr>
                <w:lang w:val="it-IT"/>
              </w:rPr>
            </w:pPr>
            <w:r w:rsidRPr="00FA3153">
              <w:rPr>
                <w:lang w:val="it-IT"/>
              </w:rPr>
              <w:t>L’impresa ha presentato riconciliazioni per tutti i dati comparativi presentati?</w:t>
            </w:r>
          </w:p>
        </w:tc>
        <w:tc>
          <w:tcPr>
            <w:tcW w:w="567" w:type="dxa"/>
            <w:tcMar>
              <w:left w:w="85" w:type="dxa"/>
              <w:right w:w="85" w:type="dxa"/>
            </w:tcMar>
            <w:vAlign w:val="center"/>
          </w:tcPr>
          <w:p w14:paraId="3675AE2D"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BA7B5AF"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BF1E366"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73C852A7" w14:textId="77777777" w:rsidTr="00382F80">
        <w:trPr>
          <w:cantSplit/>
        </w:trPr>
        <w:tc>
          <w:tcPr>
            <w:tcW w:w="567" w:type="dxa"/>
            <w:tcMar>
              <w:left w:w="108" w:type="dxa"/>
            </w:tcMar>
          </w:tcPr>
          <w:p w14:paraId="349F503C" w14:textId="286BA5A7" w:rsidR="00125AD7" w:rsidRPr="00FA3153" w:rsidRDefault="00125AD7" w:rsidP="00125AD7">
            <w:pPr>
              <w:pStyle w:val="Numeroelenco"/>
              <w:rPr>
                <w:b/>
                <w:szCs w:val="24"/>
                <w:lang w:val="it-IT"/>
              </w:rPr>
            </w:pPr>
            <w:r>
              <w:rPr>
                <w:b/>
                <w:szCs w:val="24"/>
                <w:lang w:val="it-IT"/>
              </w:rPr>
              <w:t>67)</w:t>
            </w:r>
          </w:p>
        </w:tc>
        <w:tc>
          <w:tcPr>
            <w:tcW w:w="1843" w:type="dxa"/>
            <w:tcMar>
              <w:left w:w="108" w:type="dxa"/>
              <w:right w:w="0" w:type="dxa"/>
            </w:tcMar>
          </w:tcPr>
          <w:p w14:paraId="5ED5DA39" w14:textId="77777777" w:rsidR="00125AD7" w:rsidRPr="00FA3153" w:rsidRDefault="00125AD7" w:rsidP="00125AD7">
            <w:pPr>
              <w:pStyle w:val="IAS"/>
              <w:ind w:left="0"/>
              <w:jc w:val="left"/>
              <w:rPr>
                <w:i/>
                <w:iCs/>
                <w:sz w:val="16"/>
                <w:szCs w:val="16"/>
              </w:rPr>
            </w:pPr>
            <w:r w:rsidRPr="00FA3153">
              <w:rPr>
                <w:i/>
                <w:iCs/>
                <w:sz w:val="16"/>
                <w:szCs w:val="16"/>
              </w:rPr>
              <w:t>ESMA/2015/1415 art. 41</w:t>
            </w:r>
          </w:p>
        </w:tc>
        <w:tc>
          <w:tcPr>
            <w:tcW w:w="6095" w:type="dxa"/>
            <w:tcMar>
              <w:left w:w="108" w:type="dxa"/>
            </w:tcMar>
          </w:tcPr>
          <w:p w14:paraId="4D21A109" w14:textId="77777777" w:rsidR="00125AD7" w:rsidRPr="00FA3153" w:rsidRDefault="00125AD7" w:rsidP="00125AD7">
            <w:pPr>
              <w:spacing w:line="230" w:lineRule="exact"/>
              <w:rPr>
                <w:lang w:val="it-IT"/>
              </w:rPr>
            </w:pPr>
            <w:r w:rsidRPr="00FA3153">
              <w:rPr>
                <w:lang w:val="it-IT"/>
              </w:rPr>
              <w:t xml:space="preserve">La definizione e il calcolo di un indicatore alternativo di performance sono stati coerenti nel tempo? </w:t>
            </w:r>
          </w:p>
        </w:tc>
        <w:tc>
          <w:tcPr>
            <w:tcW w:w="567" w:type="dxa"/>
            <w:tcMar>
              <w:left w:w="85" w:type="dxa"/>
              <w:right w:w="85" w:type="dxa"/>
            </w:tcMar>
            <w:vAlign w:val="center"/>
          </w:tcPr>
          <w:p w14:paraId="1E2BB86E"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E4F057E"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89268BA"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973F35" w14:paraId="596937E4" w14:textId="77777777" w:rsidTr="00382F80">
        <w:trPr>
          <w:cantSplit/>
        </w:trPr>
        <w:tc>
          <w:tcPr>
            <w:tcW w:w="567" w:type="dxa"/>
            <w:tcMar>
              <w:left w:w="108" w:type="dxa"/>
            </w:tcMar>
          </w:tcPr>
          <w:p w14:paraId="6717BB83" w14:textId="77777777" w:rsidR="00125AD7" w:rsidRPr="00FA3153" w:rsidRDefault="00125AD7" w:rsidP="00125AD7">
            <w:pPr>
              <w:pStyle w:val="Numeroelenco"/>
              <w:jc w:val="center"/>
              <w:rPr>
                <w:b/>
                <w:szCs w:val="24"/>
                <w:lang w:val="it-IT"/>
              </w:rPr>
            </w:pPr>
          </w:p>
        </w:tc>
        <w:tc>
          <w:tcPr>
            <w:tcW w:w="1843" w:type="dxa"/>
            <w:tcMar>
              <w:left w:w="108" w:type="dxa"/>
              <w:right w:w="0" w:type="dxa"/>
            </w:tcMar>
          </w:tcPr>
          <w:p w14:paraId="148191B2" w14:textId="77777777" w:rsidR="00125AD7" w:rsidRPr="00FA3153" w:rsidRDefault="00125AD7" w:rsidP="00125AD7">
            <w:pPr>
              <w:pStyle w:val="IAS"/>
              <w:ind w:left="0"/>
              <w:jc w:val="left"/>
              <w:rPr>
                <w:i/>
                <w:iCs/>
                <w:sz w:val="16"/>
                <w:szCs w:val="16"/>
              </w:rPr>
            </w:pPr>
          </w:p>
        </w:tc>
        <w:tc>
          <w:tcPr>
            <w:tcW w:w="6095" w:type="dxa"/>
            <w:tcMar>
              <w:left w:w="108" w:type="dxa"/>
            </w:tcMar>
          </w:tcPr>
          <w:p w14:paraId="49BF0BDE" w14:textId="77777777" w:rsidR="00125AD7" w:rsidRPr="00FA3153" w:rsidRDefault="00125AD7" w:rsidP="00125AD7">
            <w:pPr>
              <w:spacing w:line="230" w:lineRule="exact"/>
              <w:rPr>
                <w:lang w:val="it-IT"/>
              </w:rPr>
            </w:pPr>
            <w:r w:rsidRPr="00FA3153">
              <w:rPr>
                <w:lang w:val="it-IT"/>
              </w:rPr>
              <w:t>Se in circostanze eccezionali l’impresa decide di ridefinire un indicatore alternativo di performance, l’impresa ha:</w:t>
            </w:r>
          </w:p>
        </w:tc>
        <w:tc>
          <w:tcPr>
            <w:tcW w:w="567" w:type="dxa"/>
            <w:tcMar>
              <w:left w:w="85" w:type="dxa"/>
              <w:right w:w="85" w:type="dxa"/>
            </w:tcMar>
            <w:vAlign w:val="center"/>
          </w:tcPr>
          <w:p w14:paraId="413711F3" w14:textId="77777777" w:rsidR="00125AD7" w:rsidRPr="00FA3153" w:rsidRDefault="00125AD7" w:rsidP="00125AD7">
            <w:pPr>
              <w:jc w:val="center"/>
              <w:rPr>
                <w:lang w:val="it-IT"/>
              </w:rPr>
            </w:pPr>
          </w:p>
        </w:tc>
        <w:tc>
          <w:tcPr>
            <w:tcW w:w="567" w:type="dxa"/>
            <w:tcMar>
              <w:left w:w="108" w:type="dxa"/>
            </w:tcMar>
            <w:vAlign w:val="center"/>
          </w:tcPr>
          <w:p w14:paraId="78B869FF" w14:textId="77777777" w:rsidR="00125AD7" w:rsidRPr="00FA3153" w:rsidRDefault="00125AD7" w:rsidP="00125AD7">
            <w:pPr>
              <w:jc w:val="center"/>
              <w:rPr>
                <w:lang w:val="it-IT"/>
              </w:rPr>
            </w:pPr>
          </w:p>
        </w:tc>
        <w:tc>
          <w:tcPr>
            <w:tcW w:w="567" w:type="dxa"/>
            <w:tcMar>
              <w:left w:w="108" w:type="dxa"/>
            </w:tcMar>
            <w:vAlign w:val="center"/>
          </w:tcPr>
          <w:p w14:paraId="55C749DB" w14:textId="77777777" w:rsidR="00125AD7" w:rsidRPr="00FA3153" w:rsidRDefault="00125AD7" w:rsidP="00125AD7">
            <w:pPr>
              <w:jc w:val="center"/>
              <w:rPr>
                <w:lang w:val="it-IT"/>
              </w:rPr>
            </w:pPr>
          </w:p>
        </w:tc>
      </w:tr>
      <w:tr w:rsidR="00125AD7" w:rsidRPr="00FA3153" w14:paraId="00A02C2A" w14:textId="77777777" w:rsidTr="00382F80">
        <w:trPr>
          <w:cantSplit/>
        </w:trPr>
        <w:tc>
          <w:tcPr>
            <w:tcW w:w="567" w:type="dxa"/>
            <w:tcMar>
              <w:left w:w="108" w:type="dxa"/>
            </w:tcMar>
          </w:tcPr>
          <w:p w14:paraId="3491FDCC" w14:textId="77777777" w:rsidR="00125AD7" w:rsidRPr="00FA3153" w:rsidRDefault="00125AD7" w:rsidP="00125AD7">
            <w:pPr>
              <w:pStyle w:val="Numeroelenco"/>
              <w:ind w:left="179"/>
              <w:rPr>
                <w:b/>
                <w:szCs w:val="24"/>
                <w:lang w:val="it-IT"/>
              </w:rPr>
            </w:pPr>
          </w:p>
        </w:tc>
        <w:tc>
          <w:tcPr>
            <w:tcW w:w="1843" w:type="dxa"/>
            <w:tcMar>
              <w:left w:w="108" w:type="dxa"/>
              <w:right w:w="0" w:type="dxa"/>
            </w:tcMar>
          </w:tcPr>
          <w:p w14:paraId="5FC23806" w14:textId="77777777" w:rsidR="00125AD7" w:rsidRPr="00FA3153" w:rsidRDefault="00125AD7" w:rsidP="00125AD7">
            <w:pPr>
              <w:pStyle w:val="IAS"/>
              <w:ind w:left="0"/>
              <w:jc w:val="left"/>
              <w:rPr>
                <w:i/>
                <w:iCs/>
                <w:sz w:val="16"/>
                <w:szCs w:val="16"/>
              </w:rPr>
            </w:pPr>
          </w:p>
        </w:tc>
        <w:tc>
          <w:tcPr>
            <w:tcW w:w="6095" w:type="dxa"/>
            <w:tcMar>
              <w:left w:w="108" w:type="dxa"/>
            </w:tcMar>
          </w:tcPr>
          <w:p w14:paraId="38EC31DF" w14:textId="77777777" w:rsidR="00125AD7" w:rsidRPr="00FA3153" w:rsidRDefault="00125AD7" w:rsidP="00125AD7">
            <w:pPr>
              <w:spacing w:line="230" w:lineRule="exact"/>
              <w:ind w:left="176" w:hanging="176"/>
              <w:rPr>
                <w:lang w:val="it-IT"/>
              </w:rPr>
            </w:pPr>
            <w:r w:rsidRPr="00FA3153">
              <w:rPr>
                <w:lang w:val="it-IT"/>
              </w:rPr>
              <w:t xml:space="preserve">i. </w:t>
            </w:r>
            <w:r w:rsidRPr="00FA3153">
              <w:rPr>
                <w:lang w:val="it-IT"/>
              </w:rPr>
              <w:tab/>
            </w:r>
            <w:r w:rsidRPr="00FA3153">
              <w:rPr>
                <w:lang w:val="it-IT"/>
              </w:rPr>
              <w:tab/>
              <w:t>spiegato i cambiamenti;</w:t>
            </w:r>
          </w:p>
        </w:tc>
        <w:tc>
          <w:tcPr>
            <w:tcW w:w="567" w:type="dxa"/>
            <w:tcMar>
              <w:left w:w="85" w:type="dxa"/>
              <w:right w:w="85" w:type="dxa"/>
            </w:tcMar>
            <w:vAlign w:val="center"/>
          </w:tcPr>
          <w:p w14:paraId="5841FCDF"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68ECE13"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F84B1A7"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58CFD97E" w14:textId="77777777" w:rsidTr="00382F80">
        <w:trPr>
          <w:cantSplit/>
        </w:trPr>
        <w:tc>
          <w:tcPr>
            <w:tcW w:w="567" w:type="dxa"/>
            <w:tcMar>
              <w:left w:w="108" w:type="dxa"/>
            </w:tcMar>
          </w:tcPr>
          <w:p w14:paraId="1BCAE83B" w14:textId="77777777" w:rsidR="00125AD7" w:rsidRPr="00FA3153" w:rsidRDefault="00125AD7" w:rsidP="00125AD7">
            <w:pPr>
              <w:pStyle w:val="Numeroelenco"/>
              <w:ind w:left="179"/>
              <w:rPr>
                <w:b/>
                <w:szCs w:val="24"/>
                <w:lang w:val="it-IT"/>
              </w:rPr>
            </w:pPr>
          </w:p>
        </w:tc>
        <w:tc>
          <w:tcPr>
            <w:tcW w:w="1843" w:type="dxa"/>
            <w:tcMar>
              <w:left w:w="108" w:type="dxa"/>
              <w:right w:w="0" w:type="dxa"/>
            </w:tcMar>
          </w:tcPr>
          <w:p w14:paraId="523BCFEA" w14:textId="77777777" w:rsidR="00125AD7" w:rsidRPr="00FA3153" w:rsidRDefault="00125AD7" w:rsidP="00125AD7">
            <w:pPr>
              <w:pStyle w:val="IAS"/>
              <w:ind w:left="0"/>
              <w:jc w:val="left"/>
              <w:rPr>
                <w:i/>
                <w:iCs/>
                <w:sz w:val="16"/>
                <w:szCs w:val="16"/>
              </w:rPr>
            </w:pPr>
          </w:p>
        </w:tc>
        <w:tc>
          <w:tcPr>
            <w:tcW w:w="6095" w:type="dxa"/>
            <w:tcMar>
              <w:left w:w="108" w:type="dxa"/>
            </w:tcMar>
          </w:tcPr>
          <w:p w14:paraId="5BA416FD" w14:textId="77777777" w:rsidR="00125AD7" w:rsidRPr="00FA3153" w:rsidRDefault="00125AD7" w:rsidP="00125AD7">
            <w:pPr>
              <w:spacing w:line="230" w:lineRule="exact"/>
              <w:ind w:left="176" w:hanging="176"/>
              <w:rPr>
                <w:lang w:val="it-IT"/>
              </w:rPr>
            </w:pPr>
            <w:r w:rsidRPr="00FA3153">
              <w:rPr>
                <w:lang w:val="it-IT"/>
              </w:rPr>
              <w:t xml:space="preserve">ii. </w:t>
            </w:r>
            <w:r w:rsidRPr="00FA3153">
              <w:rPr>
                <w:lang w:val="it-IT"/>
              </w:rPr>
              <w:tab/>
            </w:r>
            <w:r w:rsidRPr="00FA3153">
              <w:rPr>
                <w:lang w:val="it-IT"/>
              </w:rPr>
              <w:tab/>
              <w:t xml:space="preserve">spiegato le ragioni per cui tali cambiamenti si traducono con informazioni </w:t>
            </w:r>
            <w:r w:rsidRPr="00FA3153">
              <w:rPr>
                <w:lang w:val="it-IT"/>
              </w:rPr>
              <w:tab/>
              <w:t>attendibili e più rilevanti sulla performance finanziaria, nonché</w:t>
            </w:r>
          </w:p>
        </w:tc>
        <w:tc>
          <w:tcPr>
            <w:tcW w:w="567" w:type="dxa"/>
            <w:tcMar>
              <w:left w:w="85" w:type="dxa"/>
              <w:right w:w="85" w:type="dxa"/>
            </w:tcMar>
            <w:vAlign w:val="center"/>
          </w:tcPr>
          <w:p w14:paraId="4112DB4D"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B73E853"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8A47956"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57B851D6" w14:textId="77777777" w:rsidTr="00382F80">
        <w:trPr>
          <w:cantSplit/>
        </w:trPr>
        <w:tc>
          <w:tcPr>
            <w:tcW w:w="567" w:type="dxa"/>
            <w:tcMar>
              <w:left w:w="108" w:type="dxa"/>
            </w:tcMar>
          </w:tcPr>
          <w:p w14:paraId="38D79D5A" w14:textId="77777777" w:rsidR="00125AD7" w:rsidRPr="00FA3153" w:rsidRDefault="00125AD7" w:rsidP="00125AD7">
            <w:pPr>
              <w:pStyle w:val="Numeroelenco"/>
              <w:ind w:left="179"/>
              <w:rPr>
                <w:b/>
                <w:szCs w:val="24"/>
                <w:lang w:val="it-IT"/>
              </w:rPr>
            </w:pPr>
          </w:p>
        </w:tc>
        <w:tc>
          <w:tcPr>
            <w:tcW w:w="1843" w:type="dxa"/>
            <w:tcMar>
              <w:left w:w="108" w:type="dxa"/>
              <w:right w:w="0" w:type="dxa"/>
            </w:tcMar>
          </w:tcPr>
          <w:p w14:paraId="42BC52B9" w14:textId="77777777" w:rsidR="00125AD7" w:rsidRPr="00FA3153" w:rsidRDefault="00125AD7" w:rsidP="00125AD7">
            <w:pPr>
              <w:pStyle w:val="IAS"/>
              <w:ind w:left="0"/>
              <w:jc w:val="left"/>
              <w:rPr>
                <w:i/>
                <w:iCs/>
                <w:sz w:val="16"/>
                <w:szCs w:val="16"/>
              </w:rPr>
            </w:pPr>
          </w:p>
        </w:tc>
        <w:tc>
          <w:tcPr>
            <w:tcW w:w="6095" w:type="dxa"/>
            <w:tcMar>
              <w:left w:w="108" w:type="dxa"/>
            </w:tcMar>
          </w:tcPr>
          <w:p w14:paraId="4DBE528E" w14:textId="77777777" w:rsidR="00125AD7" w:rsidRPr="00FA3153" w:rsidRDefault="00125AD7" w:rsidP="00125AD7">
            <w:pPr>
              <w:spacing w:line="230" w:lineRule="exact"/>
              <w:ind w:left="176" w:hanging="176"/>
              <w:rPr>
                <w:lang w:val="it-IT"/>
              </w:rPr>
            </w:pPr>
            <w:r w:rsidRPr="00FA3153">
              <w:rPr>
                <w:lang w:val="it-IT"/>
              </w:rPr>
              <w:t xml:space="preserve">iii. </w:t>
            </w:r>
            <w:r w:rsidRPr="00FA3153">
              <w:rPr>
                <w:lang w:val="it-IT"/>
              </w:rPr>
              <w:tab/>
              <w:t>fornito dati comparativi rideterminati?</w:t>
            </w:r>
          </w:p>
        </w:tc>
        <w:tc>
          <w:tcPr>
            <w:tcW w:w="567" w:type="dxa"/>
            <w:tcMar>
              <w:left w:w="85" w:type="dxa"/>
              <w:right w:w="85" w:type="dxa"/>
            </w:tcMar>
            <w:vAlign w:val="center"/>
          </w:tcPr>
          <w:p w14:paraId="1971F924"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46F8E9A"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6BE9073"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2847B169" w14:textId="77777777" w:rsidTr="00382F80">
        <w:trPr>
          <w:cantSplit/>
        </w:trPr>
        <w:tc>
          <w:tcPr>
            <w:tcW w:w="567" w:type="dxa"/>
            <w:tcMar>
              <w:left w:w="108" w:type="dxa"/>
            </w:tcMar>
          </w:tcPr>
          <w:p w14:paraId="55285236" w14:textId="6ACBBEF5" w:rsidR="00125AD7" w:rsidRPr="00FA3153" w:rsidRDefault="00125AD7" w:rsidP="00125AD7">
            <w:pPr>
              <w:pStyle w:val="Numeroelenco"/>
              <w:rPr>
                <w:b/>
                <w:szCs w:val="24"/>
                <w:lang w:val="it-IT"/>
              </w:rPr>
            </w:pPr>
            <w:r>
              <w:rPr>
                <w:b/>
                <w:szCs w:val="24"/>
                <w:lang w:val="it-IT"/>
              </w:rPr>
              <w:lastRenderedPageBreak/>
              <w:t>68)</w:t>
            </w:r>
          </w:p>
        </w:tc>
        <w:tc>
          <w:tcPr>
            <w:tcW w:w="1843" w:type="dxa"/>
            <w:tcMar>
              <w:left w:w="108" w:type="dxa"/>
              <w:right w:w="0" w:type="dxa"/>
            </w:tcMar>
          </w:tcPr>
          <w:p w14:paraId="06E6C8CC" w14:textId="77777777" w:rsidR="00125AD7" w:rsidRPr="00FA3153" w:rsidRDefault="00125AD7" w:rsidP="00125AD7">
            <w:pPr>
              <w:pStyle w:val="IAS"/>
              <w:ind w:left="0"/>
              <w:jc w:val="left"/>
              <w:rPr>
                <w:i/>
                <w:iCs/>
                <w:sz w:val="16"/>
                <w:szCs w:val="16"/>
              </w:rPr>
            </w:pPr>
            <w:r w:rsidRPr="00FA3153">
              <w:rPr>
                <w:i/>
                <w:iCs/>
                <w:sz w:val="16"/>
                <w:szCs w:val="16"/>
              </w:rPr>
              <w:t>ESMA/2015/1415 art. 42</w:t>
            </w:r>
          </w:p>
        </w:tc>
        <w:tc>
          <w:tcPr>
            <w:tcW w:w="6095" w:type="dxa"/>
            <w:tcMar>
              <w:left w:w="108" w:type="dxa"/>
            </w:tcMar>
          </w:tcPr>
          <w:p w14:paraId="5EB1F227" w14:textId="3E1B813D" w:rsidR="00125AD7" w:rsidRPr="00FA3153" w:rsidRDefault="00125AD7" w:rsidP="00125AD7">
            <w:pPr>
              <w:spacing w:line="230" w:lineRule="exact"/>
              <w:rPr>
                <w:lang w:val="it-IT"/>
              </w:rPr>
            </w:pPr>
            <w:r w:rsidRPr="00FA3153">
              <w:rPr>
                <w:lang w:val="it-IT"/>
              </w:rPr>
              <w:t>Se l’</w:t>
            </w:r>
            <w:r w:rsidR="00EA08B2">
              <w:rPr>
                <w:lang w:val="it-IT"/>
              </w:rPr>
              <w:t>entità</w:t>
            </w:r>
            <w:r w:rsidRPr="00FA3153">
              <w:rPr>
                <w:lang w:val="it-IT"/>
              </w:rPr>
              <w:t xml:space="preserve"> cessa di diffondere un indicatore alternativo di performance, l’impresa ha spiegato il motivo per cui ritiene che tale indicatore alternativo di performance non fornisca più informazioni rilevanti?</w:t>
            </w:r>
          </w:p>
        </w:tc>
        <w:tc>
          <w:tcPr>
            <w:tcW w:w="567" w:type="dxa"/>
            <w:tcMar>
              <w:left w:w="85" w:type="dxa"/>
              <w:right w:w="85" w:type="dxa"/>
            </w:tcMar>
            <w:vAlign w:val="center"/>
          </w:tcPr>
          <w:p w14:paraId="6BA3BD46"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3A110FB"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5152C0C"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125AD7" w:rsidRPr="00FA3153" w14:paraId="0CCC57FC" w14:textId="77777777" w:rsidTr="00382F80">
        <w:trPr>
          <w:cantSplit/>
          <w:trHeight w:val="211"/>
        </w:trPr>
        <w:tc>
          <w:tcPr>
            <w:tcW w:w="567" w:type="dxa"/>
            <w:tcMar>
              <w:left w:w="108" w:type="dxa"/>
              <w:right w:w="0" w:type="dxa"/>
            </w:tcMar>
          </w:tcPr>
          <w:p w14:paraId="616DD5F2" w14:textId="17D69C63" w:rsidR="00125AD7" w:rsidRPr="00FA3153" w:rsidRDefault="00125AD7" w:rsidP="00125AD7">
            <w:pPr>
              <w:pStyle w:val="Numeroelenco"/>
              <w:rPr>
                <w:b/>
                <w:szCs w:val="24"/>
                <w:lang w:val="it-IT"/>
              </w:rPr>
            </w:pPr>
            <w:r>
              <w:rPr>
                <w:b/>
                <w:szCs w:val="24"/>
                <w:lang w:val="it-IT"/>
              </w:rPr>
              <w:t>69)</w:t>
            </w:r>
          </w:p>
        </w:tc>
        <w:tc>
          <w:tcPr>
            <w:tcW w:w="1843" w:type="dxa"/>
            <w:tcMar>
              <w:left w:w="108" w:type="dxa"/>
              <w:right w:w="0" w:type="dxa"/>
            </w:tcMar>
          </w:tcPr>
          <w:p w14:paraId="4DB585B9" w14:textId="77777777" w:rsidR="00125AD7" w:rsidRPr="00FA3153" w:rsidRDefault="00125AD7" w:rsidP="00125AD7">
            <w:pPr>
              <w:pStyle w:val="IAS"/>
              <w:ind w:left="0"/>
              <w:jc w:val="left"/>
              <w:rPr>
                <w:i/>
                <w:iCs/>
                <w:sz w:val="16"/>
                <w:szCs w:val="16"/>
              </w:rPr>
            </w:pPr>
            <w:r w:rsidRPr="00FA3153">
              <w:rPr>
                <w:i/>
                <w:iCs/>
                <w:sz w:val="16"/>
                <w:szCs w:val="16"/>
              </w:rPr>
              <w:t xml:space="preserve">Comunicazione Consob n. </w:t>
            </w:r>
            <w:r w:rsidRPr="00FA3153">
              <w:rPr>
                <w:bCs/>
                <w:i/>
                <w:sz w:val="16"/>
              </w:rPr>
              <w:t>DEM/</w:t>
            </w:r>
            <w:r w:rsidRPr="00FA3153">
              <w:rPr>
                <w:i/>
                <w:iCs/>
                <w:sz w:val="16"/>
                <w:szCs w:val="16"/>
              </w:rPr>
              <w:t>6064293 del 28-7-06</w:t>
            </w:r>
          </w:p>
        </w:tc>
        <w:tc>
          <w:tcPr>
            <w:tcW w:w="6095" w:type="dxa"/>
            <w:tcMar>
              <w:left w:w="108" w:type="dxa"/>
            </w:tcMar>
          </w:tcPr>
          <w:p w14:paraId="47D7D7C2" w14:textId="77777777" w:rsidR="00125AD7" w:rsidRPr="00FA3153" w:rsidRDefault="00125AD7" w:rsidP="00125AD7">
            <w:pPr>
              <w:spacing w:line="230" w:lineRule="exact"/>
              <w:rPr>
                <w:lang w:val="it-IT"/>
              </w:rPr>
            </w:pPr>
            <w:r w:rsidRPr="00FA3153">
              <w:rPr>
                <w:lang w:val="it-IT"/>
              </w:rPr>
              <w:t>Nel caso di operazioni infragruppo e di operazioni con parti correlate, l’impresa ha indicato l’interesse della società al compimento dell’operazione?</w:t>
            </w:r>
          </w:p>
        </w:tc>
        <w:tc>
          <w:tcPr>
            <w:tcW w:w="567" w:type="dxa"/>
            <w:tcMar>
              <w:left w:w="85" w:type="dxa"/>
              <w:right w:w="85" w:type="dxa"/>
            </w:tcMar>
            <w:vAlign w:val="center"/>
          </w:tcPr>
          <w:p w14:paraId="3E7D073E" w14:textId="77777777" w:rsidR="00125AD7" w:rsidRPr="00FA3153" w:rsidRDefault="00125AD7" w:rsidP="00125AD7">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D8BA03A"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08EAE95" w14:textId="77777777" w:rsidR="00125AD7" w:rsidRPr="00FA3153" w:rsidRDefault="00125AD7" w:rsidP="00125AD7">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F53C2F" w:rsidRPr="00973F35" w14:paraId="242EEDAB" w14:textId="77777777" w:rsidTr="00382F80">
        <w:trPr>
          <w:cantSplit/>
          <w:trHeight w:val="211"/>
        </w:trPr>
        <w:tc>
          <w:tcPr>
            <w:tcW w:w="567" w:type="dxa"/>
            <w:tcMar>
              <w:left w:w="108" w:type="dxa"/>
              <w:right w:w="0" w:type="dxa"/>
            </w:tcMar>
          </w:tcPr>
          <w:p w14:paraId="4012E137" w14:textId="77777777" w:rsidR="00F53C2F" w:rsidRDefault="00F53C2F" w:rsidP="00C36648">
            <w:pPr>
              <w:pStyle w:val="Numeroelenco"/>
              <w:rPr>
                <w:b/>
                <w:szCs w:val="24"/>
                <w:lang w:val="it-IT"/>
              </w:rPr>
            </w:pPr>
          </w:p>
        </w:tc>
        <w:tc>
          <w:tcPr>
            <w:tcW w:w="1843" w:type="dxa"/>
            <w:tcMar>
              <w:left w:w="108" w:type="dxa"/>
              <w:right w:w="0" w:type="dxa"/>
            </w:tcMar>
          </w:tcPr>
          <w:p w14:paraId="2F56D306" w14:textId="77777777" w:rsidR="00F53C2F" w:rsidRPr="00F53C2F" w:rsidRDefault="00F53C2F" w:rsidP="00C36648">
            <w:pPr>
              <w:pStyle w:val="IAS"/>
              <w:ind w:left="0"/>
              <w:jc w:val="left"/>
              <w:rPr>
                <w:i/>
                <w:iCs/>
                <w:sz w:val="16"/>
                <w:szCs w:val="16"/>
              </w:rPr>
            </w:pPr>
          </w:p>
        </w:tc>
        <w:tc>
          <w:tcPr>
            <w:tcW w:w="6095" w:type="dxa"/>
            <w:tcMar>
              <w:left w:w="108" w:type="dxa"/>
            </w:tcMar>
          </w:tcPr>
          <w:p w14:paraId="30EA5111" w14:textId="58DCCE76" w:rsidR="00F53C2F" w:rsidRPr="003C7D9D" w:rsidRDefault="00F53C2F" w:rsidP="00C36648">
            <w:pPr>
              <w:spacing w:line="230" w:lineRule="exact"/>
              <w:rPr>
                <w:b/>
                <w:bCs/>
                <w:lang w:val="it-IT"/>
              </w:rPr>
            </w:pPr>
            <w:r w:rsidRPr="003C7D9D">
              <w:rPr>
                <w:b/>
                <w:bCs/>
                <w:lang w:val="it-IT"/>
              </w:rPr>
              <w:t>Impatto della guerra in Ucraina</w:t>
            </w:r>
          </w:p>
        </w:tc>
        <w:tc>
          <w:tcPr>
            <w:tcW w:w="567" w:type="dxa"/>
            <w:tcMar>
              <w:left w:w="85" w:type="dxa"/>
              <w:right w:w="85" w:type="dxa"/>
            </w:tcMar>
            <w:vAlign w:val="center"/>
          </w:tcPr>
          <w:p w14:paraId="2834C262" w14:textId="77777777" w:rsidR="00F53C2F" w:rsidRPr="003C7D9D" w:rsidRDefault="00F53C2F" w:rsidP="00C36648">
            <w:pPr>
              <w:jc w:val="center"/>
              <w:rPr>
                <w:lang w:val="it-IT"/>
              </w:rPr>
            </w:pPr>
          </w:p>
        </w:tc>
        <w:tc>
          <w:tcPr>
            <w:tcW w:w="567" w:type="dxa"/>
            <w:tcMar>
              <w:left w:w="108" w:type="dxa"/>
            </w:tcMar>
            <w:vAlign w:val="center"/>
          </w:tcPr>
          <w:p w14:paraId="0B11EED7" w14:textId="77777777" w:rsidR="00F53C2F" w:rsidRPr="003C7D9D" w:rsidRDefault="00F53C2F" w:rsidP="00C36648">
            <w:pPr>
              <w:jc w:val="center"/>
              <w:rPr>
                <w:lang w:val="it-IT"/>
              </w:rPr>
            </w:pPr>
          </w:p>
        </w:tc>
        <w:tc>
          <w:tcPr>
            <w:tcW w:w="567" w:type="dxa"/>
            <w:tcMar>
              <w:left w:w="108" w:type="dxa"/>
            </w:tcMar>
            <w:vAlign w:val="center"/>
          </w:tcPr>
          <w:p w14:paraId="4A045B49" w14:textId="77777777" w:rsidR="00F53C2F" w:rsidRPr="003C7D9D" w:rsidRDefault="00F53C2F" w:rsidP="00C36648">
            <w:pPr>
              <w:jc w:val="center"/>
              <w:rPr>
                <w:lang w:val="it-IT"/>
              </w:rPr>
            </w:pPr>
          </w:p>
        </w:tc>
      </w:tr>
      <w:tr w:rsidR="00C36648" w:rsidRPr="009A0EED" w14:paraId="71FC158C" w14:textId="77777777" w:rsidTr="00382F80">
        <w:trPr>
          <w:cantSplit/>
          <w:trHeight w:val="211"/>
        </w:trPr>
        <w:tc>
          <w:tcPr>
            <w:tcW w:w="567" w:type="dxa"/>
            <w:tcMar>
              <w:left w:w="108" w:type="dxa"/>
              <w:right w:w="0" w:type="dxa"/>
            </w:tcMar>
          </w:tcPr>
          <w:p w14:paraId="07F5F246" w14:textId="54C5BF2F" w:rsidR="00C36648" w:rsidRDefault="00C36648" w:rsidP="00C36648">
            <w:pPr>
              <w:pStyle w:val="Numeroelenco"/>
              <w:rPr>
                <w:b/>
                <w:szCs w:val="24"/>
                <w:lang w:val="it-IT"/>
              </w:rPr>
            </w:pPr>
            <w:r>
              <w:rPr>
                <w:b/>
                <w:szCs w:val="24"/>
                <w:lang w:val="it-IT"/>
              </w:rPr>
              <w:t xml:space="preserve">70) </w:t>
            </w:r>
          </w:p>
        </w:tc>
        <w:tc>
          <w:tcPr>
            <w:tcW w:w="1843" w:type="dxa"/>
            <w:tcMar>
              <w:left w:w="108" w:type="dxa"/>
              <w:right w:w="0" w:type="dxa"/>
            </w:tcMar>
          </w:tcPr>
          <w:p w14:paraId="015C18D0" w14:textId="32739D02" w:rsidR="00C36648" w:rsidRPr="00FA3153" w:rsidRDefault="00C36648" w:rsidP="00C36648">
            <w:pPr>
              <w:pStyle w:val="IAS"/>
              <w:ind w:left="0"/>
              <w:jc w:val="left"/>
              <w:rPr>
                <w:i/>
                <w:iCs/>
                <w:sz w:val="16"/>
                <w:szCs w:val="16"/>
              </w:rPr>
            </w:pPr>
            <w:r w:rsidRPr="003C7D9D">
              <w:rPr>
                <w:i/>
                <w:iCs/>
                <w:sz w:val="16"/>
                <w:szCs w:val="16"/>
              </w:rPr>
              <w:t>Richiamo di attenzione Consob n. 3/22 del 19 ma</w:t>
            </w:r>
            <w:r>
              <w:rPr>
                <w:i/>
                <w:iCs/>
                <w:sz w:val="16"/>
                <w:szCs w:val="16"/>
              </w:rPr>
              <w:t>ggio</w:t>
            </w:r>
            <w:r w:rsidRPr="00490E46">
              <w:rPr>
                <w:i/>
                <w:iCs/>
                <w:sz w:val="16"/>
                <w:szCs w:val="16"/>
              </w:rPr>
              <w:t xml:space="preserve"> 2022</w:t>
            </w:r>
            <w:r>
              <w:rPr>
                <w:i/>
                <w:iCs/>
                <w:sz w:val="16"/>
                <w:szCs w:val="16"/>
              </w:rPr>
              <w:t xml:space="preserve"> e richiamo di </w:t>
            </w:r>
            <w:r w:rsidRPr="00ED36A9">
              <w:rPr>
                <w:i/>
                <w:iCs/>
                <w:sz w:val="16"/>
                <w:szCs w:val="16"/>
              </w:rPr>
              <w:t>attenzi</w:t>
            </w:r>
            <w:r w:rsidR="005B2931" w:rsidRPr="00ED36A9">
              <w:rPr>
                <w:i/>
                <w:iCs/>
                <w:sz w:val="16"/>
                <w:szCs w:val="16"/>
              </w:rPr>
              <w:t>o</w:t>
            </w:r>
            <w:r w:rsidRPr="00ED36A9">
              <w:rPr>
                <w:i/>
                <w:iCs/>
                <w:sz w:val="16"/>
                <w:szCs w:val="16"/>
              </w:rPr>
              <w:t>ne</w:t>
            </w:r>
            <w:r w:rsidR="00ED36A9">
              <w:rPr>
                <w:i/>
                <w:iCs/>
                <w:sz w:val="16"/>
                <w:szCs w:val="16"/>
              </w:rPr>
              <w:t xml:space="preserve"> </w:t>
            </w:r>
            <w:r>
              <w:rPr>
                <w:i/>
                <w:iCs/>
                <w:sz w:val="16"/>
                <w:szCs w:val="16"/>
              </w:rPr>
              <w:t xml:space="preserve">del 18 marzo 2022; </w:t>
            </w:r>
            <w:r>
              <w:t>ESMA32-63-1277</w:t>
            </w:r>
          </w:p>
        </w:tc>
        <w:tc>
          <w:tcPr>
            <w:tcW w:w="6095" w:type="dxa"/>
            <w:tcMar>
              <w:left w:w="108" w:type="dxa"/>
            </w:tcMar>
          </w:tcPr>
          <w:p w14:paraId="45308B93" w14:textId="25AE415F" w:rsidR="00C36648" w:rsidRPr="00F06E5D" w:rsidRDefault="00C36648" w:rsidP="00C36648">
            <w:pPr>
              <w:spacing w:line="230" w:lineRule="exact"/>
              <w:rPr>
                <w:lang w:val="it-IT"/>
              </w:rPr>
            </w:pPr>
            <w:r>
              <w:rPr>
                <w:lang w:val="it-IT"/>
              </w:rPr>
              <w:t>L’entità ha tenuto conto delle raccomandazioni da parte delle autorità su</w:t>
            </w:r>
            <w:r w:rsidRPr="00FF0433">
              <w:rPr>
                <w:lang w:val="it-IT"/>
              </w:rPr>
              <w:t>ll’impatto della</w:t>
            </w:r>
            <w:r>
              <w:rPr>
                <w:lang w:val="it-IT"/>
              </w:rPr>
              <w:t xml:space="preserve"> </w:t>
            </w:r>
            <w:r w:rsidRPr="00FF0433">
              <w:rPr>
                <w:lang w:val="it-IT"/>
              </w:rPr>
              <w:t xml:space="preserve">guerra in Ucraina </w:t>
            </w:r>
            <w:r>
              <w:rPr>
                <w:lang w:val="it-IT"/>
              </w:rPr>
              <w:t>in particolare nel f</w:t>
            </w:r>
            <w:r w:rsidRPr="003C7D9D">
              <w:rPr>
                <w:lang w:val="it-IT"/>
              </w:rPr>
              <w:t>ornire informazioni, per quanto possibile su base sia qualitativa che quantitativa, sugli effetti attuali e prevedibili, diretti e indiretti, della crisi sulle attività commerciali, sulle esposizioni ai mercati colpiti, sulle catene di approvvigionamento, sulla situazione finanziaria e sui risultati economici nelle relazioni finanziarie</w:t>
            </w:r>
            <w:r w:rsidRPr="007B5806">
              <w:rPr>
                <w:lang w:val="it-IT"/>
              </w:rPr>
              <w:t>?</w:t>
            </w:r>
          </w:p>
        </w:tc>
        <w:tc>
          <w:tcPr>
            <w:tcW w:w="567" w:type="dxa"/>
            <w:tcMar>
              <w:left w:w="85" w:type="dxa"/>
              <w:right w:w="85" w:type="dxa"/>
            </w:tcMar>
            <w:vAlign w:val="center"/>
          </w:tcPr>
          <w:p w14:paraId="72676017" w14:textId="7FB3FCDA" w:rsidR="00C36648" w:rsidRPr="003C7D9D"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2DE47EC" w14:textId="36F8427D" w:rsidR="00C36648" w:rsidRPr="003C7D9D"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479DC10" w14:textId="6D1B82A9" w:rsidR="00C36648" w:rsidRPr="003C7D9D"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7E1A239C" w14:textId="77777777" w:rsidTr="00382F80">
        <w:trPr>
          <w:cantSplit/>
          <w:trHeight w:val="211"/>
        </w:trPr>
        <w:tc>
          <w:tcPr>
            <w:tcW w:w="567" w:type="dxa"/>
            <w:tcMar>
              <w:left w:w="108" w:type="dxa"/>
              <w:right w:w="0" w:type="dxa"/>
            </w:tcMar>
          </w:tcPr>
          <w:p w14:paraId="16580776" w14:textId="77777777" w:rsidR="00C36648" w:rsidRPr="00FA3153" w:rsidRDefault="00C36648" w:rsidP="00C36648">
            <w:pPr>
              <w:pStyle w:val="Numeroelenco"/>
              <w:ind w:left="0"/>
              <w:jc w:val="center"/>
              <w:rPr>
                <w:b/>
                <w:szCs w:val="24"/>
                <w:lang w:val="it-IT"/>
              </w:rPr>
            </w:pPr>
          </w:p>
        </w:tc>
        <w:tc>
          <w:tcPr>
            <w:tcW w:w="1843" w:type="dxa"/>
            <w:tcMar>
              <w:left w:w="108" w:type="dxa"/>
              <w:right w:w="0" w:type="dxa"/>
            </w:tcMar>
          </w:tcPr>
          <w:p w14:paraId="4A22F416" w14:textId="5CABA4CD" w:rsidR="00C36648" w:rsidRPr="00FA3153" w:rsidRDefault="00C36648" w:rsidP="00C36648">
            <w:pPr>
              <w:pStyle w:val="IAS"/>
              <w:ind w:left="0"/>
              <w:jc w:val="left"/>
              <w:rPr>
                <w:i/>
                <w:iCs/>
                <w:sz w:val="16"/>
                <w:szCs w:val="16"/>
              </w:rPr>
            </w:pPr>
            <w:r w:rsidRPr="00FA3153">
              <w:rPr>
                <w:i/>
                <w:iCs/>
                <w:sz w:val="16"/>
                <w:szCs w:val="16"/>
              </w:rPr>
              <w:t>Delibera Consob n. 17221 del 12-3-2010 e successive modifiche</w:t>
            </w:r>
          </w:p>
        </w:tc>
        <w:tc>
          <w:tcPr>
            <w:tcW w:w="6095" w:type="dxa"/>
            <w:tcMar>
              <w:left w:w="108" w:type="dxa"/>
            </w:tcMar>
          </w:tcPr>
          <w:p w14:paraId="39FACF01" w14:textId="77777777" w:rsidR="00C36648" w:rsidRPr="00FA3153" w:rsidRDefault="00C36648" w:rsidP="00C36648">
            <w:pPr>
              <w:pStyle w:val="Titolo3"/>
              <w:spacing w:line="230" w:lineRule="exact"/>
              <w:rPr>
                <w:i w:val="0"/>
                <w:lang w:val="it-IT"/>
              </w:rPr>
            </w:pPr>
            <w:r w:rsidRPr="00FA3153">
              <w:rPr>
                <w:i w:val="0"/>
                <w:lang w:val="it-IT"/>
              </w:rPr>
              <w:t>Regolamento recante disposizioni in materia di operazioni con parti correlate</w:t>
            </w:r>
          </w:p>
          <w:p w14:paraId="65E41920" w14:textId="5700D780" w:rsidR="00C36648" w:rsidRPr="00FA3153" w:rsidRDefault="00C36648" w:rsidP="00C36648">
            <w:pPr>
              <w:spacing w:line="230" w:lineRule="exact"/>
              <w:rPr>
                <w:lang w:val="it-IT"/>
              </w:rPr>
            </w:pPr>
            <w:r w:rsidRPr="00FA3153">
              <w:rPr>
                <w:lang w:val="it-IT"/>
              </w:rPr>
              <w:t xml:space="preserve">(applicabile alle società italiane con azioni quotate in mercati regolamentati italiani o di altri paesi dell’Unione Europea) </w:t>
            </w:r>
          </w:p>
        </w:tc>
        <w:tc>
          <w:tcPr>
            <w:tcW w:w="567" w:type="dxa"/>
            <w:tcMar>
              <w:left w:w="85" w:type="dxa"/>
              <w:right w:w="85" w:type="dxa"/>
            </w:tcMar>
            <w:vAlign w:val="center"/>
          </w:tcPr>
          <w:p w14:paraId="7AA4D091" w14:textId="77777777" w:rsidR="00C36648" w:rsidRPr="00FA3153" w:rsidRDefault="00C36648" w:rsidP="00C36648">
            <w:pPr>
              <w:jc w:val="center"/>
              <w:rPr>
                <w:lang w:val="it-IT"/>
              </w:rPr>
            </w:pPr>
          </w:p>
        </w:tc>
        <w:tc>
          <w:tcPr>
            <w:tcW w:w="567" w:type="dxa"/>
            <w:tcMar>
              <w:left w:w="108" w:type="dxa"/>
            </w:tcMar>
            <w:vAlign w:val="center"/>
          </w:tcPr>
          <w:p w14:paraId="1FE232C1" w14:textId="77777777" w:rsidR="00C36648" w:rsidRPr="00FA3153" w:rsidRDefault="00C36648" w:rsidP="00C36648">
            <w:pPr>
              <w:jc w:val="center"/>
              <w:rPr>
                <w:lang w:val="it-IT"/>
              </w:rPr>
            </w:pPr>
          </w:p>
        </w:tc>
        <w:tc>
          <w:tcPr>
            <w:tcW w:w="567" w:type="dxa"/>
            <w:tcMar>
              <w:left w:w="108" w:type="dxa"/>
            </w:tcMar>
            <w:vAlign w:val="center"/>
          </w:tcPr>
          <w:p w14:paraId="43C1D521" w14:textId="77777777" w:rsidR="00C36648" w:rsidRPr="00FA3153" w:rsidRDefault="00C36648" w:rsidP="00C36648">
            <w:pPr>
              <w:jc w:val="center"/>
              <w:rPr>
                <w:lang w:val="it-IT"/>
              </w:rPr>
            </w:pPr>
          </w:p>
        </w:tc>
      </w:tr>
      <w:tr w:rsidR="00C36648" w:rsidRPr="00FA3153" w14:paraId="5BC97429" w14:textId="77777777" w:rsidTr="00382F80">
        <w:trPr>
          <w:cantSplit/>
          <w:trHeight w:val="211"/>
        </w:trPr>
        <w:tc>
          <w:tcPr>
            <w:tcW w:w="567" w:type="dxa"/>
            <w:tcMar>
              <w:left w:w="108" w:type="dxa"/>
              <w:right w:w="0" w:type="dxa"/>
            </w:tcMar>
          </w:tcPr>
          <w:p w14:paraId="4BD50298" w14:textId="32C169EB" w:rsidR="00C36648" w:rsidRPr="00FA3153" w:rsidRDefault="00C36648" w:rsidP="00C36648">
            <w:pPr>
              <w:pStyle w:val="Numeroelenco"/>
              <w:rPr>
                <w:b/>
                <w:szCs w:val="24"/>
                <w:lang w:val="it-IT"/>
              </w:rPr>
            </w:pPr>
            <w:r>
              <w:rPr>
                <w:b/>
                <w:szCs w:val="24"/>
                <w:lang w:val="it-IT"/>
              </w:rPr>
              <w:t>71)</w:t>
            </w:r>
          </w:p>
        </w:tc>
        <w:tc>
          <w:tcPr>
            <w:tcW w:w="1843" w:type="dxa"/>
            <w:tcMar>
              <w:left w:w="108" w:type="dxa"/>
              <w:right w:w="0" w:type="dxa"/>
            </w:tcMar>
          </w:tcPr>
          <w:p w14:paraId="45D162DA" w14:textId="63C07CCE" w:rsidR="00C36648" w:rsidRPr="00FA3153" w:rsidRDefault="00C36648" w:rsidP="00C36648">
            <w:pPr>
              <w:pStyle w:val="IAS"/>
              <w:ind w:left="0"/>
              <w:jc w:val="left"/>
              <w:rPr>
                <w:i/>
                <w:iCs/>
                <w:sz w:val="16"/>
                <w:szCs w:val="16"/>
              </w:rPr>
            </w:pPr>
            <w:r w:rsidRPr="00FA3153">
              <w:rPr>
                <w:i/>
                <w:iCs/>
                <w:sz w:val="16"/>
                <w:szCs w:val="16"/>
              </w:rPr>
              <w:t>Art. 4, c. 7 del Regolamento Parti Correlate</w:t>
            </w:r>
            <w:r>
              <w:rPr>
                <w:i/>
                <w:iCs/>
                <w:sz w:val="16"/>
                <w:szCs w:val="16"/>
              </w:rPr>
              <w:t xml:space="preserve"> Consob</w:t>
            </w:r>
          </w:p>
        </w:tc>
        <w:tc>
          <w:tcPr>
            <w:tcW w:w="6095" w:type="dxa"/>
            <w:tcMar>
              <w:left w:w="108" w:type="dxa"/>
            </w:tcMar>
          </w:tcPr>
          <w:p w14:paraId="0CCA12AD" w14:textId="3FDE3CCA" w:rsidR="00C36648" w:rsidRPr="00FA3153" w:rsidRDefault="00C36648" w:rsidP="00C36648">
            <w:pPr>
              <w:spacing w:line="240" w:lineRule="exact"/>
              <w:rPr>
                <w:lang w:val="it-IT"/>
              </w:rPr>
            </w:pPr>
            <w:r w:rsidRPr="00FA3153">
              <w:rPr>
                <w:lang w:val="it-IT"/>
              </w:rPr>
              <w:t>La società ha reso pubbliche, anche mediante il riferimento al proprio sito internet, nella relazione annuale sulla gestione, ai sensi dell’art. 2391-bis del CC</w:t>
            </w:r>
            <w:r>
              <w:rPr>
                <w:lang w:val="it-IT"/>
              </w:rPr>
              <w:t>,</w:t>
            </w:r>
            <w:r w:rsidRPr="00FA3153">
              <w:rPr>
                <w:lang w:val="it-IT"/>
              </w:rPr>
              <w:t xml:space="preserve"> le procedure adottate che assicurino la trasparenza e la correttezza sostanziale e procedurale delle operazioni con parti correlate</w:t>
            </w:r>
            <w:r w:rsidRPr="00FA3153">
              <w:rPr>
                <w:sz w:val="17"/>
                <w:szCs w:val="17"/>
                <w:lang w:val="it-IT"/>
              </w:rPr>
              <w:t xml:space="preserve"> </w:t>
            </w:r>
            <w:r w:rsidRPr="00FA3153">
              <w:rPr>
                <w:lang w:val="it-IT"/>
              </w:rPr>
              <w:t>e le relative modifiche?</w:t>
            </w:r>
          </w:p>
        </w:tc>
        <w:tc>
          <w:tcPr>
            <w:tcW w:w="567" w:type="dxa"/>
            <w:tcMar>
              <w:left w:w="85" w:type="dxa"/>
              <w:right w:w="85" w:type="dxa"/>
            </w:tcMar>
            <w:vAlign w:val="center"/>
          </w:tcPr>
          <w:p w14:paraId="3F3B2348"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AC54FF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E9A2D51"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0681C14E" w14:textId="77777777" w:rsidTr="00382F80">
        <w:trPr>
          <w:cantSplit/>
          <w:trHeight w:val="374"/>
        </w:trPr>
        <w:tc>
          <w:tcPr>
            <w:tcW w:w="567" w:type="dxa"/>
            <w:tcMar>
              <w:left w:w="108" w:type="dxa"/>
              <w:right w:w="0" w:type="dxa"/>
            </w:tcMar>
          </w:tcPr>
          <w:p w14:paraId="5A7A2CC6" w14:textId="11D3B31F" w:rsidR="00C36648" w:rsidRPr="00FA3153" w:rsidRDefault="00C36648" w:rsidP="00C36648">
            <w:pPr>
              <w:pStyle w:val="Numeroelenco"/>
              <w:rPr>
                <w:b/>
                <w:szCs w:val="24"/>
                <w:lang w:val="it-IT"/>
              </w:rPr>
            </w:pPr>
            <w:r>
              <w:rPr>
                <w:b/>
                <w:szCs w:val="24"/>
                <w:lang w:val="it-IT"/>
              </w:rPr>
              <w:t>72)</w:t>
            </w:r>
          </w:p>
        </w:tc>
        <w:tc>
          <w:tcPr>
            <w:tcW w:w="1843" w:type="dxa"/>
            <w:tcMar>
              <w:left w:w="108" w:type="dxa"/>
              <w:right w:w="0" w:type="dxa"/>
            </w:tcMar>
          </w:tcPr>
          <w:p w14:paraId="1C1486A4" w14:textId="12A51D87" w:rsidR="00C36648" w:rsidRPr="00FA3153" w:rsidRDefault="00C36648" w:rsidP="00C36648">
            <w:pPr>
              <w:pStyle w:val="IAS"/>
              <w:ind w:left="0"/>
              <w:jc w:val="left"/>
              <w:rPr>
                <w:i/>
                <w:iCs/>
                <w:sz w:val="16"/>
                <w:szCs w:val="16"/>
              </w:rPr>
            </w:pPr>
            <w:r w:rsidRPr="00FA3153">
              <w:rPr>
                <w:i/>
                <w:iCs/>
                <w:sz w:val="16"/>
                <w:szCs w:val="16"/>
              </w:rPr>
              <w:t>Art. 5, c. 8 del Regolamento Parti Correlate</w:t>
            </w:r>
            <w:r>
              <w:rPr>
                <w:i/>
                <w:iCs/>
                <w:sz w:val="16"/>
                <w:szCs w:val="16"/>
              </w:rPr>
              <w:t xml:space="preserve"> Consob</w:t>
            </w:r>
          </w:p>
        </w:tc>
        <w:tc>
          <w:tcPr>
            <w:tcW w:w="6095" w:type="dxa"/>
            <w:tcMar>
              <w:left w:w="108" w:type="dxa"/>
            </w:tcMar>
          </w:tcPr>
          <w:p w14:paraId="5A7E0BD5" w14:textId="77777777" w:rsidR="00C36648" w:rsidRPr="00FA3153" w:rsidRDefault="00C36648" w:rsidP="00C36648">
            <w:pPr>
              <w:spacing w:line="230" w:lineRule="exact"/>
              <w:rPr>
                <w:lang w:val="it-IT"/>
              </w:rPr>
            </w:pPr>
            <w:r w:rsidRPr="00FA3153">
              <w:rPr>
                <w:lang w:val="it-IT"/>
              </w:rPr>
              <w:t>La società emittente azioni quotate aventi l’Italia come stato membro d’origine ha fornito informazioni nella relazione sulla gestione annuale:</w:t>
            </w:r>
          </w:p>
        </w:tc>
        <w:tc>
          <w:tcPr>
            <w:tcW w:w="567" w:type="dxa"/>
            <w:tcMar>
              <w:left w:w="85" w:type="dxa"/>
              <w:right w:w="85" w:type="dxa"/>
            </w:tcMar>
            <w:vAlign w:val="center"/>
          </w:tcPr>
          <w:p w14:paraId="3098C472" w14:textId="77777777" w:rsidR="00C36648" w:rsidRPr="00FA3153" w:rsidRDefault="00C36648" w:rsidP="00C36648">
            <w:pPr>
              <w:jc w:val="center"/>
              <w:rPr>
                <w:lang w:val="it-IT"/>
              </w:rPr>
            </w:pPr>
          </w:p>
        </w:tc>
        <w:tc>
          <w:tcPr>
            <w:tcW w:w="567" w:type="dxa"/>
            <w:tcMar>
              <w:left w:w="108" w:type="dxa"/>
            </w:tcMar>
            <w:vAlign w:val="center"/>
          </w:tcPr>
          <w:p w14:paraId="6FB509A0" w14:textId="77777777" w:rsidR="00C36648" w:rsidRPr="00FA3153" w:rsidRDefault="00C36648" w:rsidP="00C36648">
            <w:pPr>
              <w:jc w:val="center"/>
              <w:rPr>
                <w:lang w:val="it-IT"/>
              </w:rPr>
            </w:pPr>
          </w:p>
        </w:tc>
        <w:tc>
          <w:tcPr>
            <w:tcW w:w="567" w:type="dxa"/>
            <w:tcMar>
              <w:left w:w="108" w:type="dxa"/>
            </w:tcMar>
            <w:vAlign w:val="center"/>
          </w:tcPr>
          <w:p w14:paraId="0F3F3285" w14:textId="77777777" w:rsidR="00C36648" w:rsidRPr="00FA3153" w:rsidRDefault="00C36648" w:rsidP="00C36648">
            <w:pPr>
              <w:jc w:val="center"/>
              <w:rPr>
                <w:lang w:val="it-IT"/>
              </w:rPr>
            </w:pPr>
          </w:p>
        </w:tc>
      </w:tr>
      <w:tr w:rsidR="00C36648" w:rsidRPr="00FA3153" w14:paraId="01F15F2F" w14:textId="77777777" w:rsidTr="00382F80">
        <w:trPr>
          <w:cantSplit/>
          <w:trHeight w:val="211"/>
        </w:trPr>
        <w:tc>
          <w:tcPr>
            <w:tcW w:w="567" w:type="dxa"/>
            <w:tcMar>
              <w:left w:w="108" w:type="dxa"/>
              <w:right w:w="0" w:type="dxa"/>
            </w:tcMar>
          </w:tcPr>
          <w:p w14:paraId="3AE18E86"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7A258591" w14:textId="77777777" w:rsidR="00C36648" w:rsidRPr="00FA3153" w:rsidRDefault="00C36648" w:rsidP="00C36648">
            <w:pPr>
              <w:pStyle w:val="IAS"/>
              <w:ind w:left="0"/>
              <w:jc w:val="left"/>
              <w:rPr>
                <w:i/>
                <w:iCs/>
                <w:sz w:val="16"/>
                <w:szCs w:val="16"/>
              </w:rPr>
            </w:pPr>
            <w:r w:rsidRPr="00FA3153">
              <w:rPr>
                <w:i/>
                <w:iCs/>
                <w:sz w:val="16"/>
                <w:szCs w:val="16"/>
              </w:rPr>
              <w:t>lettera a)</w:t>
            </w:r>
          </w:p>
          <w:p w14:paraId="0C81F22E" w14:textId="77777777" w:rsidR="00C36648" w:rsidRPr="00FA3153" w:rsidRDefault="00C36648" w:rsidP="00C36648">
            <w:pPr>
              <w:pStyle w:val="IAS"/>
              <w:ind w:left="0"/>
              <w:jc w:val="left"/>
              <w:rPr>
                <w:i/>
                <w:iCs/>
                <w:sz w:val="16"/>
                <w:szCs w:val="16"/>
              </w:rPr>
            </w:pPr>
          </w:p>
        </w:tc>
        <w:tc>
          <w:tcPr>
            <w:tcW w:w="6095" w:type="dxa"/>
            <w:tcMar>
              <w:left w:w="108" w:type="dxa"/>
            </w:tcMar>
          </w:tcPr>
          <w:p w14:paraId="703494C4" w14:textId="77777777" w:rsidR="00C36648" w:rsidRPr="00FA3153" w:rsidRDefault="00C36648" w:rsidP="00C36648">
            <w:pPr>
              <w:pStyle w:val="Puntoelencoprimolivello"/>
              <w:tabs>
                <w:tab w:val="clear" w:pos="380"/>
              </w:tabs>
              <w:spacing w:line="230" w:lineRule="exact"/>
              <w:ind w:left="489" w:hanging="284"/>
              <w:contextualSpacing w:val="0"/>
            </w:pPr>
            <w:r w:rsidRPr="00FA3153">
              <w:t>sulle singole operazioni di maggiore rilevanza concluse (con parti correlate) nel periodo di riferimento;</w:t>
            </w:r>
          </w:p>
        </w:tc>
        <w:tc>
          <w:tcPr>
            <w:tcW w:w="567" w:type="dxa"/>
            <w:tcMar>
              <w:left w:w="85" w:type="dxa"/>
              <w:right w:w="85" w:type="dxa"/>
            </w:tcMar>
            <w:vAlign w:val="center"/>
          </w:tcPr>
          <w:p w14:paraId="2C3C1D0A"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932C999"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C6CB891"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2E832A68" w14:textId="77777777" w:rsidTr="00382F80">
        <w:trPr>
          <w:cantSplit/>
          <w:trHeight w:val="211"/>
        </w:trPr>
        <w:tc>
          <w:tcPr>
            <w:tcW w:w="567" w:type="dxa"/>
            <w:tcMar>
              <w:left w:w="108" w:type="dxa"/>
              <w:right w:w="0" w:type="dxa"/>
            </w:tcMar>
          </w:tcPr>
          <w:p w14:paraId="23DD2CA6"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770693FA" w14:textId="77777777" w:rsidR="00C36648" w:rsidRPr="00FA3153" w:rsidRDefault="00C36648" w:rsidP="00C36648">
            <w:pPr>
              <w:pStyle w:val="IAS"/>
              <w:ind w:left="0"/>
              <w:jc w:val="left"/>
              <w:rPr>
                <w:i/>
                <w:iCs/>
                <w:sz w:val="16"/>
                <w:szCs w:val="16"/>
              </w:rPr>
            </w:pPr>
            <w:r w:rsidRPr="00FA3153">
              <w:rPr>
                <w:i/>
                <w:iCs/>
                <w:sz w:val="16"/>
                <w:szCs w:val="16"/>
              </w:rPr>
              <w:t>lettera b)</w:t>
            </w:r>
          </w:p>
        </w:tc>
        <w:tc>
          <w:tcPr>
            <w:tcW w:w="6095" w:type="dxa"/>
            <w:tcMar>
              <w:left w:w="108" w:type="dxa"/>
            </w:tcMar>
          </w:tcPr>
          <w:p w14:paraId="5267CD17" w14:textId="189C3155" w:rsidR="00C36648" w:rsidRPr="00FA3153" w:rsidRDefault="00C36648" w:rsidP="00C36648">
            <w:pPr>
              <w:pStyle w:val="Puntoelencoprimolivello"/>
              <w:tabs>
                <w:tab w:val="clear" w:pos="380"/>
              </w:tabs>
              <w:ind w:left="489" w:hanging="284"/>
              <w:contextualSpacing w:val="0"/>
            </w:pPr>
            <w:r w:rsidRPr="00FA3153">
              <w:t>sulle altre eventuali singole operazioni con parti correlate concluse nel periodo di riferimento, che abbiano influito in misura rilevante sulla situazione patrimoniale o sui risultati delle società;</w:t>
            </w:r>
          </w:p>
        </w:tc>
        <w:tc>
          <w:tcPr>
            <w:tcW w:w="567" w:type="dxa"/>
            <w:tcMar>
              <w:left w:w="85" w:type="dxa"/>
              <w:right w:w="85" w:type="dxa"/>
            </w:tcMar>
            <w:vAlign w:val="center"/>
          </w:tcPr>
          <w:p w14:paraId="7333BB27"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29FB22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382DDC8"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FDD0B86" w14:textId="77777777" w:rsidTr="00382F80">
        <w:trPr>
          <w:cantSplit/>
          <w:trHeight w:val="211"/>
        </w:trPr>
        <w:tc>
          <w:tcPr>
            <w:tcW w:w="567" w:type="dxa"/>
            <w:tcMar>
              <w:left w:w="108" w:type="dxa"/>
              <w:right w:w="0" w:type="dxa"/>
            </w:tcMar>
          </w:tcPr>
          <w:p w14:paraId="78FEAF12"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5D8F36D4" w14:textId="77777777" w:rsidR="00C36648" w:rsidRPr="00FA3153" w:rsidRDefault="00C36648" w:rsidP="00C36648">
            <w:pPr>
              <w:pStyle w:val="IAS"/>
              <w:ind w:left="0"/>
              <w:jc w:val="left"/>
              <w:rPr>
                <w:i/>
                <w:iCs/>
                <w:sz w:val="16"/>
                <w:szCs w:val="16"/>
              </w:rPr>
            </w:pPr>
            <w:r w:rsidRPr="00FA3153">
              <w:rPr>
                <w:i/>
                <w:iCs/>
                <w:sz w:val="16"/>
                <w:szCs w:val="16"/>
              </w:rPr>
              <w:t>lettera c)</w:t>
            </w:r>
          </w:p>
        </w:tc>
        <w:tc>
          <w:tcPr>
            <w:tcW w:w="6095" w:type="dxa"/>
            <w:tcMar>
              <w:left w:w="108" w:type="dxa"/>
            </w:tcMar>
          </w:tcPr>
          <w:p w14:paraId="5A37556E" w14:textId="77777777" w:rsidR="00C36648" w:rsidRPr="00FA3153" w:rsidRDefault="00C36648" w:rsidP="00C36648">
            <w:pPr>
              <w:pStyle w:val="Puntoelencoprimolivello"/>
              <w:tabs>
                <w:tab w:val="clear" w:pos="380"/>
              </w:tabs>
              <w:spacing w:line="230" w:lineRule="exact"/>
              <w:ind w:left="489" w:hanging="284"/>
              <w:contextualSpacing w:val="0"/>
            </w:pPr>
            <w:r w:rsidRPr="00FA3153">
              <w:t>su qualsiasi modifica o sviluppo delle operazioni con parti correlate descritte nell’ultima relazione annuale che abbiano avuto un effetto rilevante sulla situazione patrimoniale o sui risultati delle società nel periodo di riferimento?</w:t>
            </w:r>
          </w:p>
        </w:tc>
        <w:tc>
          <w:tcPr>
            <w:tcW w:w="567" w:type="dxa"/>
            <w:tcMar>
              <w:left w:w="85" w:type="dxa"/>
              <w:right w:w="85" w:type="dxa"/>
            </w:tcMar>
            <w:vAlign w:val="center"/>
          </w:tcPr>
          <w:p w14:paraId="17D544D0"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BBDAFF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7144662"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237168" w:rsidRPr="00237168" w14:paraId="12A55C42" w14:textId="77777777" w:rsidTr="00382F80">
        <w:trPr>
          <w:cantSplit/>
          <w:trHeight w:val="211"/>
        </w:trPr>
        <w:tc>
          <w:tcPr>
            <w:tcW w:w="567" w:type="dxa"/>
            <w:tcMar>
              <w:left w:w="108" w:type="dxa"/>
              <w:right w:w="0" w:type="dxa"/>
            </w:tcMar>
          </w:tcPr>
          <w:p w14:paraId="2E0FD911" w14:textId="2494BB72" w:rsidR="00237168" w:rsidRPr="00FA3153" w:rsidRDefault="00237168" w:rsidP="00237168">
            <w:pPr>
              <w:pStyle w:val="Numeroelenco"/>
              <w:jc w:val="left"/>
              <w:rPr>
                <w:b/>
                <w:szCs w:val="24"/>
                <w:lang w:val="it-IT"/>
              </w:rPr>
            </w:pPr>
            <w:r>
              <w:rPr>
                <w:b/>
                <w:szCs w:val="24"/>
                <w:lang w:val="it-IT"/>
              </w:rPr>
              <w:t>73)</w:t>
            </w:r>
          </w:p>
        </w:tc>
        <w:tc>
          <w:tcPr>
            <w:tcW w:w="1843" w:type="dxa"/>
            <w:tcMar>
              <w:left w:w="108" w:type="dxa"/>
              <w:right w:w="0" w:type="dxa"/>
            </w:tcMar>
          </w:tcPr>
          <w:p w14:paraId="31071C4C" w14:textId="72CCB493" w:rsidR="00237168" w:rsidRPr="00FA3153" w:rsidRDefault="00237168" w:rsidP="00237168">
            <w:pPr>
              <w:pStyle w:val="IAS"/>
              <w:ind w:left="0"/>
              <w:jc w:val="left"/>
              <w:rPr>
                <w:i/>
                <w:iCs/>
                <w:sz w:val="16"/>
                <w:szCs w:val="16"/>
              </w:rPr>
            </w:pPr>
            <w:r w:rsidRPr="00FA3153">
              <w:rPr>
                <w:i/>
                <w:iCs/>
                <w:sz w:val="16"/>
                <w:szCs w:val="16"/>
              </w:rPr>
              <w:t>Art. 13, c. 3, lett. c) ii) e iii) del Regolamento Parti Correlate</w:t>
            </w:r>
            <w:r>
              <w:rPr>
                <w:i/>
                <w:iCs/>
                <w:sz w:val="16"/>
                <w:szCs w:val="16"/>
              </w:rPr>
              <w:t xml:space="preserve"> Consob</w:t>
            </w:r>
          </w:p>
          <w:p w14:paraId="78D54F25" w14:textId="77777777" w:rsidR="00237168" w:rsidRPr="00FA3153" w:rsidDel="00CE13D4" w:rsidRDefault="00237168" w:rsidP="00237168">
            <w:pPr>
              <w:pStyle w:val="IAS"/>
              <w:ind w:left="0"/>
              <w:jc w:val="left"/>
              <w:rPr>
                <w:i/>
                <w:iCs/>
                <w:sz w:val="16"/>
                <w:szCs w:val="16"/>
              </w:rPr>
            </w:pPr>
          </w:p>
        </w:tc>
        <w:tc>
          <w:tcPr>
            <w:tcW w:w="6095" w:type="dxa"/>
            <w:tcMar>
              <w:left w:w="108" w:type="dxa"/>
            </w:tcMar>
          </w:tcPr>
          <w:p w14:paraId="3EAEBB24" w14:textId="77777777" w:rsidR="00237168" w:rsidRDefault="00237168" w:rsidP="00237168">
            <w:pPr>
              <w:spacing w:line="240" w:lineRule="exact"/>
              <w:rPr>
                <w:lang w:val="it-IT"/>
              </w:rPr>
            </w:pPr>
            <w:r w:rsidRPr="000801C8">
              <w:rPr>
                <w:lang w:val="it-IT"/>
              </w:rPr>
              <w:t>Nel caso in cui le procedure escludano, in tutto o in parte, dall’applicazione delle disposizioni del Regolamento, fermo restando quanto previsto dall’art. 5, c.8, ove applicabile, le operazioni ordinarie che siano concluse a condizioni equivalenti a quelle di mercato o standard (in deroga agli obblighi di pubblicazione previsti per le operazioni di maggiore rilevanza dall’art. 5, commi da 1 a 7):</w:t>
            </w:r>
          </w:p>
          <w:p w14:paraId="2A4A3FD8" w14:textId="468AB9BC" w:rsidR="00237168" w:rsidRPr="00237168" w:rsidRDefault="00237168" w:rsidP="00237168">
            <w:pPr>
              <w:pStyle w:val="Puntoelencoprimolivello"/>
              <w:ind w:left="347" w:hanging="283"/>
            </w:pPr>
            <w:r w:rsidRPr="00237168">
              <w:t>le società con azioni quotate in mercati regolamentati hanno indicato nella relazione sulla gestione annuale, nell’ambito delle informazioni previste dall’art. 5, comma 8, quali tra le operazioni soggette agli obblighi informativi indicati in tale ultima disposizione siano state concluse avvalendosi dell’esclusione</w:t>
            </w:r>
            <w:r w:rsidR="007673FC">
              <w:t>?</w:t>
            </w:r>
          </w:p>
        </w:tc>
        <w:tc>
          <w:tcPr>
            <w:tcW w:w="567" w:type="dxa"/>
            <w:tcMar>
              <w:left w:w="85" w:type="dxa"/>
              <w:right w:w="85" w:type="dxa"/>
            </w:tcMar>
            <w:vAlign w:val="center"/>
          </w:tcPr>
          <w:p w14:paraId="7D800F9E" w14:textId="2EBC8271" w:rsidR="00237168" w:rsidRPr="00FA3153" w:rsidRDefault="00237168" w:rsidP="0023716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4E40B8C" w14:textId="10E4EE83" w:rsidR="00237168" w:rsidRPr="00FA3153" w:rsidRDefault="00237168" w:rsidP="0023716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B9BCA1C" w14:textId="399ED9AD" w:rsidR="00237168" w:rsidRPr="00FA3153" w:rsidRDefault="00237168" w:rsidP="0023716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654E21D2" w14:textId="77777777" w:rsidTr="00382F80">
        <w:trPr>
          <w:cantSplit/>
        </w:trPr>
        <w:tc>
          <w:tcPr>
            <w:tcW w:w="567" w:type="dxa"/>
            <w:tcMar>
              <w:left w:w="108" w:type="dxa"/>
            </w:tcMar>
          </w:tcPr>
          <w:p w14:paraId="5E938353" w14:textId="465D186A" w:rsidR="00C36648" w:rsidRPr="00FA3153" w:rsidRDefault="00C36648" w:rsidP="00C36648">
            <w:pPr>
              <w:pStyle w:val="Numeroelenco"/>
              <w:rPr>
                <w:b/>
                <w:szCs w:val="24"/>
                <w:lang w:val="it-IT"/>
              </w:rPr>
            </w:pPr>
            <w:r>
              <w:rPr>
                <w:b/>
                <w:szCs w:val="24"/>
                <w:lang w:val="it-IT"/>
              </w:rPr>
              <w:t>74)</w:t>
            </w:r>
          </w:p>
        </w:tc>
        <w:tc>
          <w:tcPr>
            <w:tcW w:w="1843" w:type="dxa"/>
            <w:tcMar>
              <w:left w:w="108" w:type="dxa"/>
              <w:right w:w="0" w:type="dxa"/>
            </w:tcMar>
          </w:tcPr>
          <w:p w14:paraId="5C21E15D" w14:textId="77777777" w:rsidR="00C36648" w:rsidRPr="00FA3153" w:rsidRDefault="00C36648" w:rsidP="00C36648">
            <w:pPr>
              <w:pStyle w:val="IAS"/>
              <w:ind w:left="0"/>
              <w:jc w:val="left"/>
              <w:rPr>
                <w:i/>
                <w:iCs/>
                <w:sz w:val="16"/>
                <w:szCs w:val="16"/>
              </w:rPr>
            </w:pPr>
            <w:r w:rsidRPr="00FA3153">
              <w:rPr>
                <w:i/>
                <w:iCs/>
                <w:sz w:val="16"/>
                <w:szCs w:val="16"/>
              </w:rPr>
              <w:t>Comunicazione Consob</w:t>
            </w:r>
          </w:p>
          <w:p w14:paraId="1ACFA14D" w14:textId="77777777" w:rsidR="00C36648" w:rsidRPr="00FA3153" w:rsidRDefault="00C36648" w:rsidP="00C36648">
            <w:pPr>
              <w:pStyle w:val="IAS"/>
              <w:ind w:left="0"/>
              <w:jc w:val="left"/>
              <w:rPr>
                <w:i/>
                <w:iCs/>
                <w:sz w:val="16"/>
                <w:szCs w:val="16"/>
              </w:rPr>
            </w:pPr>
            <w:r w:rsidRPr="00FA3153">
              <w:rPr>
                <w:i/>
                <w:iCs/>
                <w:sz w:val="16"/>
                <w:szCs w:val="16"/>
              </w:rPr>
              <w:t>DAC/RM/97001574 del 20 febbraio 1997</w:t>
            </w:r>
          </w:p>
        </w:tc>
        <w:tc>
          <w:tcPr>
            <w:tcW w:w="6095" w:type="dxa"/>
            <w:tcMar>
              <w:left w:w="108" w:type="dxa"/>
            </w:tcMar>
          </w:tcPr>
          <w:p w14:paraId="2A6BCBC2" w14:textId="77777777" w:rsidR="00C36648" w:rsidRPr="00FA3153" w:rsidRDefault="00C36648" w:rsidP="00C36648">
            <w:pPr>
              <w:rPr>
                <w:lang w:val="it-IT"/>
              </w:rPr>
            </w:pPr>
            <w:r w:rsidRPr="00FA3153">
              <w:rPr>
                <w:lang w:val="it-IT"/>
              </w:rPr>
              <w:t>Al fine di dare trasparenza al ruolo ed alle connesse responsabilità assunte dagli amministratori nella società, nella prima pagina della relazione sulla gestione risultano i nominativi dei componenti il Consiglio, con specifica indicazione delle cariche e della natura delle deleghe conferite ai singoli?</w:t>
            </w:r>
          </w:p>
        </w:tc>
        <w:tc>
          <w:tcPr>
            <w:tcW w:w="567" w:type="dxa"/>
            <w:tcMar>
              <w:left w:w="85" w:type="dxa"/>
              <w:right w:w="85" w:type="dxa"/>
            </w:tcMar>
            <w:vAlign w:val="center"/>
          </w:tcPr>
          <w:p w14:paraId="0474A194"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96764EA"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E9716A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D02982E" w14:textId="77777777" w:rsidTr="00382F80">
        <w:trPr>
          <w:cantSplit/>
        </w:trPr>
        <w:tc>
          <w:tcPr>
            <w:tcW w:w="567" w:type="dxa"/>
            <w:tcMar>
              <w:left w:w="108" w:type="dxa"/>
            </w:tcMar>
          </w:tcPr>
          <w:p w14:paraId="017464DD" w14:textId="1455528F" w:rsidR="00C36648" w:rsidRPr="00FA3153" w:rsidRDefault="00C36648" w:rsidP="00C36648">
            <w:pPr>
              <w:pStyle w:val="Numeroelenco"/>
              <w:rPr>
                <w:b/>
                <w:szCs w:val="24"/>
                <w:lang w:val="it-IT"/>
              </w:rPr>
            </w:pPr>
            <w:r>
              <w:rPr>
                <w:b/>
                <w:szCs w:val="24"/>
                <w:lang w:val="it-IT"/>
              </w:rPr>
              <w:t>75)</w:t>
            </w:r>
          </w:p>
        </w:tc>
        <w:tc>
          <w:tcPr>
            <w:tcW w:w="1843" w:type="dxa"/>
            <w:tcMar>
              <w:left w:w="108" w:type="dxa"/>
              <w:right w:w="0" w:type="dxa"/>
            </w:tcMar>
          </w:tcPr>
          <w:p w14:paraId="694E1127" w14:textId="06E860AB" w:rsidR="00C36648" w:rsidRPr="00FA3153" w:rsidRDefault="00C36648" w:rsidP="00C36648">
            <w:pPr>
              <w:pStyle w:val="IAS"/>
              <w:ind w:left="0"/>
              <w:jc w:val="left"/>
              <w:rPr>
                <w:i/>
                <w:iCs/>
                <w:sz w:val="16"/>
                <w:szCs w:val="16"/>
              </w:rPr>
            </w:pPr>
            <w:r w:rsidRPr="00FA3153">
              <w:rPr>
                <w:i/>
                <w:iCs/>
                <w:sz w:val="16"/>
                <w:szCs w:val="16"/>
              </w:rPr>
              <w:t>Art. 2.6.2, comma 7 del Regolamento dei Mercati organizzati e gestiti da Borsa Italia</w:t>
            </w:r>
            <w:r>
              <w:rPr>
                <w:i/>
                <w:iCs/>
                <w:sz w:val="16"/>
                <w:szCs w:val="16"/>
              </w:rPr>
              <w:t>na</w:t>
            </w:r>
            <w:r w:rsidRPr="00FA3153">
              <w:rPr>
                <w:i/>
                <w:iCs/>
                <w:sz w:val="16"/>
                <w:szCs w:val="16"/>
              </w:rPr>
              <w:t xml:space="preserve"> S.p.A.</w:t>
            </w:r>
          </w:p>
        </w:tc>
        <w:tc>
          <w:tcPr>
            <w:tcW w:w="6095" w:type="dxa"/>
            <w:tcMar>
              <w:left w:w="108" w:type="dxa"/>
            </w:tcMar>
          </w:tcPr>
          <w:p w14:paraId="72F4FF13" w14:textId="10FF811C" w:rsidR="00C36648" w:rsidRPr="00FA3153" w:rsidRDefault="00C36648" w:rsidP="00C36648">
            <w:pPr>
              <w:rPr>
                <w:rFonts w:ascii="Palatino Linotype" w:hAnsi="Palatino Linotype"/>
                <w:b/>
                <w:lang w:val="it-IT"/>
              </w:rPr>
            </w:pPr>
            <w:r w:rsidRPr="00FA3153">
              <w:rPr>
                <w:lang w:val="it-IT"/>
              </w:rPr>
              <w:t>Le società controllanti società costituite e regolate dalla legge di Stati non appartenenti all’Unione Europea hanno fornito al mercato, in occasione dell’approvazione del bilancio d’esercizio, nella relazione sulla gestione, attestazione dell’organo amministrativo circa l’esistenza o meno delle condizioni di cui all’art. 15 del regolamento Consob n. 20249/2017, lettere a), b) e c), punto i) (Regolamento Mercati</w:t>
            </w:r>
            <w:r>
              <w:rPr>
                <w:lang w:val="it-IT"/>
              </w:rPr>
              <w:t xml:space="preserve"> Consob</w:t>
            </w:r>
            <w:r w:rsidRPr="00FA3153">
              <w:rPr>
                <w:lang w:val="it-IT"/>
              </w:rPr>
              <w:t>)?</w:t>
            </w:r>
          </w:p>
        </w:tc>
        <w:tc>
          <w:tcPr>
            <w:tcW w:w="567" w:type="dxa"/>
            <w:tcMar>
              <w:left w:w="85" w:type="dxa"/>
              <w:right w:w="85" w:type="dxa"/>
            </w:tcMar>
            <w:vAlign w:val="center"/>
          </w:tcPr>
          <w:p w14:paraId="3BEA7583"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CAAF4F0"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5836691"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2E4D7F25" w14:textId="77777777" w:rsidTr="00382F80">
        <w:trPr>
          <w:cantSplit/>
        </w:trPr>
        <w:tc>
          <w:tcPr>
            <w:tcW w:w="567" w:type="dxa"/>
            <w:tcMar>
              <w:left w:w="108" w:type="dxa"/>
            </w:tcMar>
          </w:tcPr>
          <w:p w14:paraId="3794C579" w14:textId="77777777" w:rsidR="00C36648" w:rsidRPr="00FA3153" w:rsidRDefault="00C36648" w:rsidP="00C36648">
            <w:pPr>
              <w:jc w:val="center"/>
              <w:rPr>
                <w:b/>
                <w:szCs w:val="24"/>
                <w:lang w:val="it-IT"/>
              </w:rPr>
            </w:pPr>
          </w:p>
        </w:tc>
        <w:tc>
          <w:tcPr>
            <w:tcW w:w="1843" w:type="dxa"/>
            <w:tcMar>
              <w:left w:w="108" w:type="dxa"/>
              <w:right w:w="0" w:type="dxa"/>
            </w:tcMar>
          </w:tcPr>
          <w:p w14:paraId="6168859A" w14:textId="77777777" w:rsidR="00C36648" w:rsidRPr="00FA3153" w:rsidRDefault="00C36648" w:rsidP="00C36648">
            <w:pPr>
              <w:pStyle w:val="IAS"/>
              <w:ind w:left="0"/>
              <w:jc w:val="left"/>
              <w:rPr>
                <w:i/>
                <w:iCs/>
                <w:sz w:val="16"/>
                <w:szCs w:val="16"/>
              </w:rPr>
            </w:pPr>
          </w:p>
        </w:tc>
        <w:tc>
          <w:tcPr>
            <w:tcW w:w="6095" w:type="dxa"/>
            <w:tcMar>
              <w:left w:w="108" w:type="dxa"/>
            </w:tcMar>
          </w:tcPr>
          <w:p w14:paraId="01DA4C33" w14:textId="38382ADC" w:rsidR="00C36648" w:rsidRPr="00FA3153" w:rsidRDefault="00C36648" w:rsidP="00C36648">
            <w:pPr>
              <w:pStyle w:val="Commentiriquadro"/>
              <w:spacing w:before="40" w:after="40"/>
              <w:ind w:left="113"/>
              <w:rPr>
                <w:lang w:val="it-IT"/>
              </w:rPr>
            </w:pPr>
            <w:r w:rsidRPr="00FA3153">
              <w:rPr>
                <w:lang w:val="it-IT"/>
              </w:rPr>
              <w:t xml:space="preserve">Si ricorda che l’art. 15 del Regolamento Mercati </w:t>
            </w:r>
            <w:r>
              <w:rPr>
                <w:lang w:val="it-IT"/>
              </w:rPr>
              <w:t xml:space="preserve">Consob </w:t>
            </w:r>
            <w:r w:rsidRPr="00FA3153">
              <w:rPr>
                <w:lang w:val="it-IT"/>
              </w:rPr>
              <w:t>stabilisce le condizioni per la quotazione di azioni di società controllanti società costituite e regolate dalla legge di Stati non appartenenti alla UE.</w:t>
            </w:r>
          </w:p>
        </w:tc>
        <w:tc>
          <w:tcPr>
            <w:tcW w:w="567" w:type="dxa"/>
            <w:tcMar>
              <w:left w:w="85" w:type="dxa"/>
              <w:right w:w="85" w:type="dxa"/>
            </w:tcMar>
            <w:vAlign w:val="center"/>
          </w:tcPr>
          <w:p w14:paraId="2EA9FF8B" w14:textId="77777777" w:rsidR="00C36648" w:rsidRPr="00FA3153" w:rsidRDefault="00C36648" w:rsidP="00C36648">
            <w:pPr>
              <w:jc w:val="center"/>
              <w:rPr>
                <w:lang w:val="it-IT"/>
              </w:rPr>
            </w:pPr>
          </w:p>
        </w:tc>
        <w:tc>
          <w:tcPr>
            <w:tcW w:w="567" w:type="dxa"/>
            <w:tcMar>
              <w:left w:w="108" w:type="dxa"/>
            </w:tcMar>
            <w:vAlign w:val="center"/>
          </w:tcPr>
          <w:p w14:paraId="4ABD481F" w14:textId="77777777" w:rsidR="00C36648" w:rsidRPr="00FA3153" w:rsidRDefault="00C36648" w:rsidP="00C36648">
            <w:pPr>
              <w:jc w:val="center"/>
              <w:rPr>
                <w:lang w:val="it-IT"/>
              </w:rPr>
            </w:pPr>
          </w:p>
        </w:tc>
        <w:tc>
          <w:tcPr>
            <w:tcW w:w="567" w:type="dxa"/>
            <w:tcMar>
              <w:left w:w="108" w:type="dxa"/>
            </w:tcMar>
            <w:vAlign w:val="center"/>
          </w:tcPr>
          <w:p w14:paraId="5A84A8D3" w14:textId="77777777" w:rsidR="00C36648" w:rsidRPr="00FA3153" w:rsidRDefault="00C36648" w:rsidP="00C36648">
            <w:pPr>
              <w:jc w:val="center"/>
              <w:rPr>
                <w:lang w:val="it-IT"/>
              </w:rPr>
            </w:pPr>
          </w:p>
        </w:tc>
      </w:tr>
      <w:tr w:rsidR="00C36648" w:rsidRPr="00FA3153" w14:paraId="777FD594" w14:textId="77777777" w:rsidTr="00382F80">
        <w:trPr>
          <w:cantSplit/>
        </w:trPr>
        <w:tc>
          <w:tcPr>
            <w:tcW w:w="567" w:type="dxa"/>
            <w:tcMar>
              <w:left w:w="108" w:type="dxa"/>
            </w:tcMar>
          </w:tcPr>
          <w:p w14:paraId="6E1375C5" w14:textId="678B5AEA" w:rsidR="00C36648" w:rsidRPr="00FA3153" w:rsidRDefault="00C36648" w:rsidP="00C36648">
            <w:pPr>
              <w:pStyle w:val="Numeroelenco"/>
              <w:rPr>
                <w:b/>
                <w:szCs w:val="24"/>
                <w:lang w:val="it-IT"/>
              </w:rPr>
            </w:pPr>
            <w:r>
              <w:rPr>
                <w:b/>
                <w:szCs w:val="24"/>
                <w:lang w:val="it-IT"/>
              </w:rPr>
              <w:lastRenderedPageBreak/>
              <w:t>76)</w:t>
            </w:r>
          </w:p>
        </w:tc>
        <w:tc>
          <w:tcPr>
            <w:tcW w:w="1843" w:type="dxa"/>
            <w:tcMar>
              <w:left w:w="108" w:type="dxa"/>
              <w:right w:w="0" w:type="dxa"/>
            </w:tcMar>
          </w:tcPr>
          <w:p w14:paraId="7B9A03C5" w14:textId="4BCEF5F0" w:rsidR="00C36648" w:rsidRPr="00FA3153" w:rsidRDefault="00C36648" w:rsidP="00C36648">
            <w:pPr>
              <w:pStyle w:val="IAS"/>
              <w:ind w:left="0"/>
              <w:jc w:val="left"/>
              <w:rPr>
                <w:i/>
                <w:iCs/>
                <w:sz w:val="16"/>
                <w:szCs w:val="16"/>
              </w:rPr>
            </w:pPr>
            <w:r w:rsidRPr="00FA3153">
              <w:rPr>
                <w:i/>
                <w:iCs/>
                <w:sz w:val="16"/>
                <w:szCs w:val="16"/>
              </w:rPr>
              <w:t xml:space="preserve">Art. 2.6.2, comma </w:t>
            </w:r>
            <w:r>
              <w:rPr>
                <w:i/>
                <w:iCs/>
                <w:sz w:val="16"/>
                <w:szCs w:val="16"/>
              </w:rPr>
              <w:t>8</w:t>
            </w:r>
            <w:r w:rsidRPr="00FA3153">
              <w:rPr>
                <w:i/>
                <w:iCs/>
                <w:sz w:val="16"/>
                <w:szCs w:val="16"/>
              </w:rPr>
              <w:t xml:space="preserve"> del Regolamento Mercati organizzati e gestiti da Borsa Italiana S.p.A.</w:t>
            </w:r>
          </w:p>
        </w:tc>
        <w:tc>
          <w:tcPr>
            <w:tcW w:w="6095" w:type="dxa"/>
            <w:tcMar>
              <w:left w:w="108" w:type="dxa"/>
            </w:tcMar>
          </w:tcPr>
          <w:p w14:paraId="5E8F8A7C" w14:textId="2E161646" w:rsidR="00C36648" w:rsidRPr="006E03F9" w:rsidRDefault="00C36648" w:rsidP="00C36648">
            <w:pPr>
              <w:spacing w:line="230" w:lineRule="exact"/>
              <w:rPr>
                <w:lang w:val="it-IT"/>
              </w:rPr>
            </w:pPr>
            <w:r w:rsidRPr="006E03F9">
              <w:rPr>
                <w:lang w:val="it-IT"/>
              </w:rPr>
              <w:t xml:space="preserve">Le società controllate sottoposte all’attività di direzione e coordinamento di un’altra società hanno fornito al mercato, in occasione dell’approvazione del bilancio di esercizio, nella relazione sulla gestione, attestazione dell’organo amministrativo circa l’esistenza o meno delle condizioni di cui all’art. 16 del Regolamento Consob n. 20249/2017 (Regolamento Mercati Consob)? </w:t>
            </w:r>
          </w:p>
          <w:p w14:paraId="43C0A2DE" w14:textId="119986BB" w:rsidR="00C36648" w:rsidRPr="006E03F9" w:rsidRDefault="00C36648" w:rsidP="00C36648">
            <w:pPr>
              <w:spacing w:line="230" w:lineRule="exact"/>
              <w:rPr>
                <w:lang w:val="it-IT"/>
              </w:rPr>
            </w:pPr>
            <w:r w:rsidRPr="006E03F9">
              <w:rPr>
                <w:lang w:val="it-IT"/>
              </w:rPr>
              <w:t>(vedi punto 77 successivo)</w:t>
            </w:r>
          </w:p>
        </w:tc>
        <w:tc>
          <w:tcPr>
            <w:tcW w:w="567" w:type="dxa"/>
            <w:tcMar>
              <w:left w:w="85" w:type="dxa"/>
              <w:right w:w="85" w:type="dxa"/>
            </w:tcMar>
            <w:vAlign w:val="center"/>
          </w:tcPr>
          <w:p w14:paraId="50350719"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D5E2BD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0C598B3"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64B742A2" w14:textId="77777777" w:rsidTr="00382F80">
        <w:trPr>
          <w:cantSplit/>
        </w:trPr>
        <w:tc>
          <w:tcPr>
            <w:tcW w:w="567" w:type="dxa"/>
            <w:tcMar>
              <w:left w:w="108" w:type="dxa"/>
            </w:tcMar>
          </w:tcPr>
          <w:p w14:paraId="7E3184B3" w14:textId="113D717D" w:rsidR="00C36648" w:rsidRPr="00FA3153" w:rsidRDefault="00C36648" w:rsidP="00C36648">
            <w:pPr>
              <w:pStyle w:val="Numeroelenco"/>
              <w:rPr>
                <w:b/>
                <w:szCs w:val="24"/>
                <w:lang w:val="it-IT"/>
              </w:rPr>
            </w:pPr>
            <w:r>
              <w:rPr>
                <w:b/>
                <w:szCs w:val="24"/>
                <w:lang w:val="it-IT"/>
              </w:rPr>
              <w:t>77)</w:t>
            </w:r>
          </w:p>
        </w:tc>
        <w:tc>
          <w:tcPr>
            <w:tcW w:w="1843" w:type="dxa"/>
            <w:tcMar>
              <w:left w:w="108" w:type="dxa"/>
              <w:right w:w="0" w:type="dxa"/>
            </w:tcMar>
          </w:tcPr>
          <w:p w14:paraId="4CBCC3A2" w14:textId="297A41E2" w:rsidR="00C36648" w:rsidRPr="00FA3153" w:rsidRDefault="00C36648" w:rsidP="00C36648">
            <w:pPr>
              <w:pStyle w:val="IAS"/>
              <w:ind w:left="0"/>
              <w:jc w:val="left"/>
              <w:rPr>
                <w:i/>
                <w:iCs/>
                <w:sz w:val="16"/>
                <w:szCs w:val="16"/>
              </w:rPr>
            </w:pPr>
            <w:r w:rsidRPr="00FA3153">
              <w:rPr>
                <w:i/>
                <w:iCs/>
                <w:sz w:val="16"/>
                <w:szCs w:val="16"/>
              </w:rPr>
              <w:t>Art. 16, comma 4 del Regolamento Mercati</w:t>
            </w:r>
            <w:r>
              <w:rPr>
                <w:i/>
                <w:iCs/>
                <w:sz w:val="16"/>
                <w:szCs w:val="16"/>
              </w:rPr>
              <w:t xml:space="preserve"> Consob</w:t>
            </w:r>
          </w:p>
        </w:tc>
        <w:tc>
          <w:tcPr>
            <w:tcW w:w="6095" w:type="dxa"/>
            <w:tcMar>
              <w:left w:w="108" w:type="dxa"/>
            </w:tcMar>
          </w:tcPr>
          <w:p w14:paraId="00A9FA64" w14:textId="77777777" w:rsidR="00C36648" w:rsidRPr="00FA3153" w:rsidRDefault="00C36648" w:rsidP="00C36648">
            <w:pPr>
              <w:rPr>
                <w:lang w:val="it-IT"/>
              </w:rPr>
            </w:pPr>
            <w:r w:rsidRPr="00FA3153">
              <w:rPr>
                <w:lang w:val="it-IT"/>
              </w:rPr>
              <w:t>Le società controllate con azioni quotate che non ritengano di dover adempiere agli obblighi di pubblicità previsti dall’art. 2497-bis del CC hanno fornito nella relazione sulla gestione di cui all’art. 2428 del CC puntuale indicazione delle motivazioni per cui non ritengono di essere sottoposte all’attività di direzione e coordinamento della controllante?</w:t>
            </w:r>
          </w:p>
        </w:tc>
        <w:tc>
          <w:tcPr>
            <w:tcW w:w="567" w:type="dxa"/>
            <w:tcMar>
              <w:left w:w="85" w:type="dxa"/>
              <w:right w:w="85" w:type="dxa"/>
            </w:tcMar>
            <w:vAlign w:val="center"/>
          </w:tcPr>
          <w:p w14:paraId="13F78E52"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B1B97EA"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C9FACD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2392F0E6" w14:textId="77777777" w:rsidTr="00382F80">
        <w:trPr>
          <w:cantSplit/>
        </w:trPr>
        <w:tc>
          <w:tcPr>
            <w:tcW w:w="567" w:type="dxa"/>
            <w:tcMar>
              <w:left w:w="108" w:type="dxa"/>
            </w:tcMar>
          </w:tcPr>
          <w:p w14:paraId="658426B7" w14:textId="66B70C30" w:rsidR="00C36648" w:rsidRPr="00FA3153" w:rsidRDefault="00C36648" w:rsidP="00C36648">
            <w:pPr>
              <w:pStyle w:val="Numeroelenco"/>
              <w:rPr>
                <w:b/>
                <w:szCs w:val="24"/>
                <w:lang w:val="it-IT"/>
              </w:rPr>
            </w:pPr>
            <w:r>
              <w:rPr>
                <w:b/>
                <w:szCs w:val="24"/>
                <w:lang w:val="it-IT"/>
              </w:rPr>
              <w:t>78)</w:t>
            </w:r>
          </w:p>
        </w:tc>
        <w:tc>
          <w:tcPr>
            <w:tcW w:w="1843" w:type="dxa"/>
            <w:tcMar>
              <w:left w:w="108" w:type="dxa"/>
              <w:right w:w="0" w:type="dxa"/>
            </w:tcMar>
          </w:tcPr>
          <w:p w14:paraId="19CE252E" w14:textId="65677EC8" w:rsidR="00C36648" w:rsidRPr="00FA3153" w:rsidRDefault="00C36648" w:rsidP="00C36648">
            <w:pPr>
              <w:pStyle w:val="IAS"/>
              <w:ind w:left="0"/>
              <w:jc w:val="left"/>
              <w:rPr>
                <w:i/>
                <w:iCs/>
                <w:sz w:val="16"/>
                <w:szCs w:val="16"/>
              </w:rPr>
            </w:pPr>
            <w:r w:rsidRPr="00FA3153">
              <w:rPr>
                <w:i/>
                <w:iCs/>
                <w:sz w:val="16"/>
                <w:szCs w:val="16"/>
              </w:rPr>
              <w:t>Art. 2.6.2, comma 9 del Regolamento dei Mercati organizzati e gestiti da Borsa Italia</w:t>
            </w:r>
            <w:r>
              <w:rPr>
                <w:i/>
                <w:iCs/>
                <w:sz w:val="16"/>
                <w:szCs w:val="16"/>
              </w:rPr>
              <w:t>na</w:t>
            </w:r>
            <w:r w:rsidRPr="00FA3153">
              <w:rPr>
                <w:i/>
                <w:iCs/>
                <w:sz w:val="16"/>
                <w:szCs w:val="16"/>
              </w:rPr>
              <w:t xml:space="preserve"> S.p.A.</w:t>
            </w:r>
          </w:p>
        </w:tc>
        <w:tc>
          <w:tcPr>
            <w:tcW w:w="6095" w:type="dxa"/>
            <w:tcMar>
              <w:left w:w="108" w:type="dxa"/>
            </w:tcMar>
          </w:tcPr>
          <w:p w14:paraId="1475225E" w14:textId="561CBCE8" w:rsidR="00C36648" w:rsidRPr="00FA3153" w:rsidRDefault="00C36648" w:rsidP="00C36648">
            <w:pPr>
              <w:rPr>
                <w:lang w:val="it-IT"/>
              </w:rPr>
            </w:pPr>
            <w:r w:rsidRPr="00FA3153">
              <w:rPr>
                <w:lang w:val="it-IT"/>
              </w:rPr>
              <w:t xml:space="preserve">Le società finanziarie il cui patrimonio è costituito esclusivamente da partecipazioni hanno fornito al mercato, in occasione dell’approvazione del bilancio d’esercizio, nella relazione sulla gestione, attestazione dell’organo amministrativo circa il rispetto delle condizioni di cui all’art. 17 del </w:t>
            </w:r>
            <w:r>
              <w:rPr>
                <w:lang w:val="it-IT"/>
              </w:rPr>
              <w:t>R</w:t>
            </w:r>
            <w:r w:rsidRPr="00FA3153">
              <w:rPr>
                <w:lang w:val="it-IT"/>
              </w:rPr>
              <w:t>egolamento Consob n. 20249/2017</w:t>
            </w:r>
            <w:r w:rsidRPr="00FA3153" w:rsidDel="002F4276">
              <w:rPr>
                <w:lang w:val="it-IT"/>
              </w:rPr>
              <w:t xml:space="preserve"> </w:t>
            </w:r>
            <w:r w:rsidRPr="00FA3153">
              <w:rPr>
                <w:lang w:val="it-IT"/>
              </w:rPr>
              <w:t>(Regolamento Mercati</w:t>
            </w:r>
            <w:r>
              <w:rPr>
                <w:lang w:val="it-IT"/>
              </w:rPr>
              <w:t xml:space="preserve"> Consob</w:t>
            </w:r>
            <w:r w:rsidRPr="00FA3153">
              <w:rPr>
                <w:lang w:val="it-IT"/>
              </w:rPr>
              <w:t>)?</w:t>
            </w:r>
          </w:p>
          <w:p w14:paraId="6CB41CA7" w14:textId="54D077FE" w:rsidR="00C36648" w:rsidRPr="00FA3153" w:rsidRDefault="00C36648" w:rsidP="00C36648">
            <w:pPr>
              <w:spacing w:line="230" w:lineRule="exact"/>
              <w:rPr>
                <w:rFonts w:ascii="Palatino Linotype" w:hAnsi="Palatino Linotype"/>
                <w:b/>
                <w:bCs/>
                <w:lang w:val="it-IT"/>
              </w:rPr>
            </w:pPr>
            <w:r w:rsidRPr="00FA3153">
              <w:rPr>
                <w:lang w:val="it-IT"/>
              </w:rPr>
              <w:t>(vedi punto 7</w:t>
            </w:r>
            <w:r>
              <w:rPr>
                <w:lang w:val="it-IT"/>
              </w:rPr>
              <w:t>9</w:t>
            </w:r>
            <w:r w:rsidRPr="00FA3153">
              <w:rPr>
                <w:lang w:val="it-IT"/>
              </w:rPr>
              <w:t xml:space="preserve"> successivo)</w:t>
            </w:r>
          </w:p>
        </w:tc>
        <w:tc>
          <w:tcPr>
            <w:tcW w:w="567" w:type="dxa"/>
            <w:tcMar>
              <w:left w:w="85" w:type="dxa"/>
              <w:right w:w="85" w:type="dxa"/>
            </w:tcMar>
            <w:vAlign w:val="center"/>
          </w:tcPr>
          <w:p w14:paraId="54BC2ED3"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25D2DB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BB0AAB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65725863" w14:textId="77777777" w:rsidTr="00382F80">
        <w:trPr>
          <w:cantSplit/>
        </w:trPr>
        <w:tc>
          <w:tcPr>
            <w:tcW w:w="567" w:type="dxa"/>
            <w:tcMar>
              <w:left w:w="108" w:type="dxa"/>
            </w:tcMar>
          </w:tcPr>
          <w:p w14:paraId="57307208" w14:textId="5CF0FF38" w:rsidR="00C36648" w:rsidRPr="00FA3153" w:rsidRDefault="00C36648" w:rsidP="00C36648">
            <w:pPr>
              <w:pStyle w:val="Numeroelenco"/>
              <w:rPr>
                <w:b/>
                <w:szCs w:val="24"/>
                <w:lang w:val="it-IT"/>
              </w:rPr>
            </w:pPr>
            <w:r>
              <w:rPr>
                <w:b/>
                <w:szCs w:val="24"/>
                <w:lang w:val="it-IT"/>
              </w:rPr>
              <w:t>79)</w:t>
            </w:r>
          </w:p>
        </w:tc>
        <w:tc>
          <w:tcPr>
            <w:tcW w:w="1843" w:type="dxa"/>
            <w:tcMar>
              <w:left w:w="108" w:type="dxa"/>
              <w:right w:w="0" w:type="dxa"/>
            </w:tcMar>
          </w:tcPr>
          <w:p w14:paraId="78938BDF" w14:textId="2DAE0C7A" w:rsidR="00C36648" w:rsidRPr="00FA3153" w:rsidRDefault="00C36648" w:rsidP="00C36648">
            <w:pPr>
              <w:pStyle w:val="IAS"/>
              <w:ind w:left="0"/>
              <w:jc w:val="left"/>
              <w:rPr>
                <w:i/>
                <w:iCs/>
                <w:sz w:val="16"/>
                <w:szCs w:val="16"/>
              </w:rPr>
            </w:pPr>
            <w:r w:rsidRPr="00FA3153">
              <w:rPr>
                <w:i/>
                <w:iCs/>
                <w:sz w:val="16"/>
                <w:szCs w:val="16"/>
              </w:rPr>
              <w:t>Art. 17, comma 3 del Regolamento Mercati</w:t>
            </w:r>
            <w:r>
              <w:rPr>
                <w:i/>
                <w:iCs/>
                <w:sz w:val="16"/>
                <w:szCs w:val="16"/>
              </w:rPr>
              <w:t xml:space="preserve"> Consob</w:t>
            </w:r>
          </w:p>
        </w:tc>
        <w:tc>
          <w:tcPr>
            <w:tcW w:w="6095" w:type="dxa"/>
            <w:tcMar>
              <w:left w:w="108" w:type="dxa"/>
            </w:tcMar>
          </w:tcPr>
          <w:p w14:paraId="4F69EA97" w14:textId="77777777" w:rsidR="00C36648" w:rsidRPr="006B18D5" w:rsidRDefault="00C36648" w:rsidP="00C36648">
            <w:pPr>
              <w:spacing w:line="234" w:lineRule="exact"/>
              <w:rPr>
                <w:lang w:val="it-IT"/>
              </w:rPr>
            </w:pPr>
            <w:r w:rsidRPr="00FA3153">
              <w:rPr>
                <w:lang w:val="it-IT"/>
              </w:rPr>
              <w:t xml:space="preserve">Le società finanziarie il cui oggetto prevede in via esclusiva l’investimento in partecipazioni, anche di minoranza, secondo limiti prefissati nonché lo svolgimento delle relative attività strumentali, una volta quotate, hanno riportato </w:t>
            </w:r>
            <w:r w:rsidRPr="006B18D5">
              <w:rPr>
                <w:lang w:val="it-IT"/>
              </w:rPr>
              <w:t>nella relazione sulla gestione:</w:t>
            </w:r>
          </w:p>
          <w:p w14:paraId="2D597102" w14:textId="77777777" w:rsidR="00C36648" w:rsidRPr="006B18D5" w:rsidRDefault="00C36648" w:rsidP="00C36648">
            <w:pPr>
              <w:pStyle w:val="Paragrafoelenco"/>
              <w:numPr>
                <w:ilvl w:val="0"/>
                <w:numId w:val="14"/>
              </w:numPr>
              <w:spacing w:line="240" w:lineRule="exact"/>
              <w:ind w:left="453" w:hanging="357"/>
              <w:contextualSpacing w:val="0"/>
              <w:rPr>
                <w:lang w:val="it-IT"/>
              </w:rPr>
            </w:pPr>
            <w:r w:rsidRPr="006B18D5">
              <w:rPr>
                <w:lang w:val="it-IT"/>
              </w:rPr>
              <w:t>informazioni circa le modalità di investimento delle proprie attività in conformità alla politica di investimento adottata, con particolare riferimento alla diversificazione del rischio, fornendo a tal fine anche un’analisi quantitativa, e</w:t>
            </w:r>
          </w:p>
          <w:p w14:paraId="5B511E82" w14:textId="77777777" w:rsidR="00C36648" w:rsidRPr="00FA3153" w:rsidRDefault="00C36648" w:rsidP="00C36648">
            <w:pPr>
              <w:pStyle w:val="Paragrafoelenco"/>
              <w:numPr>
                <w:ilvl w:val="0"/>
                <w:numId w:val="14"/>
              </w:numPr>
              <w:spacing w:line="240" w:lineRule="exact"/>
              <w:ind w:left="453" w:hanging="357"/>
              <w:contextualSpacing w:val="0"/>
              <w:rPr>
                <w:lang w:val="it-IT"/>
              </w:rPr>
            </w:pPr>
            <w:r w:rsidRPr="006B18D5">
              <w:rPr>
                <w:lang w:val="it-IT"/>
              </w:rPr>
              <w:t>una completa e significativa analisi del portafoglio di investimento?</w:t>
            </w:r>
          </w:p>
        </w:tc>
        <w:tc>
          <w:tcPr>
            <w:tcW w:w="567" w:type="dxa"/>
            <w:tcMar>
              <w:left w:w="85" w:type="dxa"/>
              <w:right w:w="85" w:type="dxa"/>
            </w:tcMar>
            <w:vAlign w:val="center"/>
          </w:tcPr>
          <w:p w14:paraId="520C57B0"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E8CDB72"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CCB7C7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576F7827" w14:textId="77777777" w:rsidTr="00382F80">
        <w:trPr>
          <w:cantSplit/>
        </w:trPr>
        <w:tc>
          <w:tcPr>
            <w:tcW w:w="567" w:type="dxa"/>
            <w:tcMar>
              <w:left w:w="108" w:type="dxa"/>
            </w:tcMar>
          </w:tcPr>
          <w:p w14:paraId="6EB5BD88" w14:textId="00218B5C" w:rsidR="00C36648" w:rsidRPr="00FA3153" w:rsidRDefault="00C36648" w:rsidP="00C36648">
            <w:pPr>
              <w:jc w:val="center"/>
              <w:rPr>
                <w:b/>
                <w:szCs w:val="24"/>
                <w:lang w:val="it-IT"/>
              </w:rPr>
            </w:pPr>
            <w:r>
              <w:rPr>
                <w:b/>
                <w:szCs w:val="24"/>
                <w:lang w:val="it-IT"/>
              </w:rPr>
              <w:t>80)</w:t>
            </w:r>
          </w:p>
        </w:tc>
        <w:tc>
          <w:tcPr>
            <w:tcW w:w="1843" w:type="dxa"/>
            <w:tcMar>
              <w:left w:w="108" w:type="dxa"/>
              <w:right w:w="0" w:type="dxa"/>
            </w:tcMar>
          </w:tcPr>
          <w:p w14:paraId="4D34F601" w14:textId="77777777" w:rsidR="00C36648" w:rsidRPr="00FA3153" w:rsidRDefault="00C36648" w:rsidP="00C36648">
            <w:pPr>
              <w:pStyle w:val="IAS"/>
              <w:pageBreakBefore/>
              <w:ind w:left="0"/>
              <w:jc w:val="left"/>
              <w:rPr>
                <w:i/>
                <w:iCs/>
                <w:sz w:val="16"/>
                <w:szCs w:val="16"/>
              </w:rPr>
            </w:pPr>
            <w:r w:rsidRPr="00FA3153">
              <w:rPr>
                <w:i/>
                <w:iCs/>
                <w:sz w:val="16"/>
                <w:szCs w:val="16"/>
              </w:rPr>
              <w:t>Art. 2428 del CC</w:t>
            </w:r>
          </w:p>
        </w:tc>
        <w:tc>
          <w:tcPr>
            <w:tcW w:w="6095" w:type="dxa"/>
            <w:tcMar>
              <w:left w:w="108" w:type="dxa"/>
            </w:tcMar>
          </w:tcPr>
          <w:p w14:paraId="03CE57EA" w14:textId="6D430FA6" w:rsidR="00C36648" w:rsidRPr="00FA3153" w:rsidRDefault="00C36648" w:rsidP="00C36648">
            <w:pPr>
              <w:pageBreakBefore/>
              <w:spacing w:line="240" w:lineRule="exact"/>
              <w:rPr>
                <w:lang w:val="it-IT"/>
              </w:rPr>
            </w:pPr>
            <w:r w:rsidRPr="00FA3153">
              <w:rPr>
                <w:lang w:val="it-IT"/>
              </w:rPr>
              <w:t>Il bilancio d’esercizio è corredato da una relazione degli amministratori contenente:</w:t>
            </w:r>
          </w:p>
        </w:tc>
        <w:tc>
          <w:tcPr>
            <w:tcW w:w="567" w:type="dxa"/>
            <w:tcMar>
              <w:left w:w="85" w:type="dxa"/>
              <w:right w:w="85" w:type="dxa"/>
            </w:tcMar>
            <w:vAlign w:val="center"/>
          </w:tcPr>
          <w:p w14:paraId="1E0F4D6E" w14:textId="77777777" w:rsidR="00C36648" w:rsidRPr="00FA3153" w:rsidRDefault="00C36648" w:rsidP="00C36648">
            <w:pPr>
              <w:pageBreakBefore/>
              <w:jc w:val="center"/>
              <w:rPr>
                <w:lang w:val="it-IT"/>
              </w:rPr>
            </w:pPr>
          </w:p>
        </w:tc>
        <w:tc>
          <w:tcPr>
            <w:tcW w:w="567" w:type="dxa"/>
            <w:tcMar>
              <w:left w:w="108" w:type="dxa"/>
            </w:tcMar>
            <w:vAlign w:val="center"/>
          </w:tcPr>
          <w:p w14:paraId="4C1A28E3" w14:textId="77777777" w:rsidR="00C36648" w:rsidRPr="00FA3153" w:rsidRDefault="00C36648" w:rsidP="00C36648">
            <w:pPr>
              <w:pageBreakBefore/>
              <w:jc w:val="center"/>
              <w:rPr>
                <w:lang w:val="it-IT"/>
              </w:rPr>
            </w:pPr>
          </w:p>
        </w:tc>
        <w:tc>
          <w:tcPr>
            <w:tcW w:w="567" w:type="dxa"/>
            <w:tcMar>
              <w:left w:w="108" w:type="dxa"/>
            </w:tcMar>
            <w:vAlign w:val="center"/>
          </w:tcPr>
          <w:p w14:paraId="229F6196" w14:textId="77777777" w:rsidR="00C36648" w:rsidRPr="00FA3153" w:rsidRDefault="00C36648" w:rsidP="00C36648">
            <w:pPr>
              <w:pageBreakBefore/>
              <w:jc w:val="center"/>
              <w:rPr>
                <w:lang w:val="it-IT"/>
              </w:rPr>
            </w:pPr>
          </w:p>
        </w:tc>
      </w:tr>
      <w:tr w:rsidR="00C36648" w:rsidRPr="00FA3153" w14:paraId="36E31DF5" w14:textId="77777777" w:rsidTr="00382F80">
        <w:trPr>
          <w:cantSplit/>
        </w:trPr>
        <w:tc>
          <w:tcPr>
            <w:tcW w:w="567" w:type="dxa"/>
            <w:tcMar>
              <w:left w:w="108" w:type="dxa"/>
            </w:tcMar>
          </w:tcPr>
          <w:p w14:paraId="6A616701"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35B96E5A" w14:textId="77777777" w:rsidR="00C36648" w:rsidRPr="00FA3153" w:rsidRDefault="00C36648" w:rsidP="00C36648">
            <w:pPr>
              <w:pStyle w:val="IAS"/>
              <w:ind w:left="0"/>
              <w:jc w:val="left"/>
              <w:rPr>
                <w:i/>
                <w:iCs/>
                <w:sz w:val="16"/>
                <w:szCs w:val="16"/>
              </w:rPr>
            </w:pPr>
            <w:r w:rsidRPr="00FA3153">
              <w:rPr>
                <w:iCs/>
                <w:sz w:val="16"/>
                <w:szCs w:val="16"/>
              </w:rPr>
              <w:t>Comma 1</w:t>
            </w:r>
          </w:p>
        </w:tc>
        <w:tc>
          <w:tcPr>
            <w:tcW w:w="6095" w:type="dxa"/>
            <w:tcMar>
              <w:left w:w="108" w:type="dxa"/>
            </w:tcMar>
          </w:tcPr>
          <w:p w14:paraId="25CB3622" w14:textId="77777777" w:rsidR="00C36648" w:rsidRPr="00FA3153" w:rsidRDefault="00C36648" w:rsidP="00C36648">
            <w:pPr>
              <w:pStyle w:val="Puntoelencoprimolivello"/>
              <w:tabs>
                <w:tab w:val="clear" w:pos="380"/>
              </w:tabs>
              <w:spacing w:line="230" w:lineRule="exact"/>
              <w:ind w:left="489" w:hanging="284"/>
              <w:contextualSpacing w:val="0"/>
            </w:pPr>
            <w:r w:rsidRPr="00FA3153">
              <w:t>un’analisi fedele, equilibrata ed esauriente della situazione della società e dell’andamento e del risultato della gestione, nel suo complesso e nei vari settori in cui essa ha operato, anche attraverso imprese controllate, con particolare riguardo ai costi, ai ricavi e agli investimenti, nonché una descrizione dei principali rischi ed incertezze cui la società è esposta?</w:t>
            </w:r>
          </w:p>
        </w:tc>
        <w:tc>
          <w:tcPr>
            <w:tcW w:w="567" w:type="dxa"/>
            <w:tcMar>
              <w:left w:w="85" w:type="dxa"/>
              <w:right w:w="85" w:type="dxa"/>
            </w:tcMar>
            <w:vAlign w:val="center"/>
          </w:tcPr>
          <w:p w14:paraId="7FE87C1B"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4EE1C23"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DBA15C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5EF58FE2" w14:textId="77777777" w:rsidTr="00382F80">
        <w:trPr>
          <w:cantSplit/>
        </w:trPr>
        <w:tc>
          <w:tcPr>
            <w:tcW w:w="567" w:type="dxa"/>
            <w:tcMar>
              <w:left w:w="108" w:type="dxa"/>
            </w:tcMar>
          </w:tcPr>
          <w:p w14:paraId="42011A98"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3F6603D9" w14:textId="77777777" w:rsidR="00C36648" w:rsidRPr="00FA3153" w:rsidRDefault="00C36648" w:rsidP="00C36648">
            <w:pPr>
              <w:pStyle w:val="IAS"/>
              <w:ind w:left="0"/>
              <w:jc w:val="left"/>
              <w:rPr>
                <w:iCs/>
                <w:sz w:val="16"/>
                <w:szCs w:val="16"/>
              </w:rPr>
            </w:pPr>
            <w:r w:rsidRPr="00FA3153">
              <w:rPr>
                <w:iCs/>
                <w:sz w:val="16"/>
                <w:szCs w:val="16"/>
              </w:rPr>
              <w:t>Comma 2</w:t>
            </w:r>
          </w:p>
        </w:tc>
        <w:tc>
          <w:tcPr>
            <w:tcW w:w="6095" w:type="dxa"/>
            <w:tcMar>
              <w:left w:w="108" w:type="dxa"/>
            </w:tcMar>
          </w:tcPr>
          <w:p w14:paraId="47AE7260" w14:textId="77777777" w:rsidR="00C36648" w:rsidRPr="00FA3153" w:rsidRDefault="00C36648" w:rsidP="00C36648">
            <w:pPr>
              <w:pStyle w:val="Puntoelencoprimolivello"/>
              <w:tabs>
                <w:tab w:val="clear" w:pos="380"/>
              </w:tabs>
              <w:ind w:left="489" w:hanging="284"/>
              <w:contextualSpacing w:val="0"/>
            </w:pPr>
            <w:r w:rsidRPr="00FA3153">
              <w:t>l’analisi di cui al comma 1 è coerente con l’entità e la complessità degli affari della società e contiene, nella misura necessaria alla comprensione della situazione della società e dell’andamento e del risultato della sua gestione, gli indicatori di risultato finanziari e, se del caso, quelli non finanziari pertinenti all’attività specifica della società, comprese le informazioni attinenti all’ambiente e al personale?</w:t>
            </w:r>
          </w:p>
        </w:tc>
        <w:tc>
          <w:tcPr>
            <w:tcW w:w="567" w:type="dxa"/>
            <w:tcMar>
              <w:left w:w="85" w:type="dxa"/>
              <w:right w:w="85" w:type="dxa"/>
            </w:tcMar>
            <w:vAlign w:val="center"/>
          </w:tcPr>
          <w:p w14:paraId="0A669EDA"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DE8B9BC"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42A1F0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4A95DF40" w14:textId="77777777" w:rsidTr="00382F80">
        <w:trPr>
          <w:cantSplit/>
        </w:trPr>
        <w:tc>
          <w:tcPr>
            <w:tcW w:w="567" w:type="dxa"/>
            <w:tcMar>
              <w:left w:w="108" w:type="dxa"/>
            </w:tcMar>
          </w:tcPr>
          <w:p w14:paraId="0D9DB55C"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76433F3E" w14:textId="77777777" w:rsidR="00C36648" w:rsidRPr="00FA3153" w:rsidRDefault="00C36648" w:rsidP="00C36648">
            <w:pPr>
              <w:pStyle w:val="IAS"/>
              <w:ind w:left="0"/>
              <w:jc w:val="left"/>
              <w:rPr>
                <w:iCs/>
                <w:sz w:val="16"/>
                <w:szCs w:val="16"/>
              </w:rPr>
            </w:pPr>
          </w:p>
        </w:tc>
        <w:tc>
          <w:tcPr>
            <w:tcW w:w="6095" w:type="dxa"/>
            <w:tcMar>
              <w:left w:w="108" w:type="dxa"/>
            </w:tcMar>
          </w:tcPr>
          <w:p w14:paraId="0CDE2FE7" w14:textId="77777777" w:rsidR="00C36648" w:rsidRPr="00FA3153" w:rsidRDefault="00C36648" w:rsidP="00C36648">
            <w:pPr>
              <w:pStyle w:val="Puntoelencoprimolivello"/>
              <w:tabs>
                <w:tab w:val="clear" w:pos="380"/>
              </w:tabs>
              <w:spacing w:line="240" w:lineRule="exact"/>
              <w:ind w:left="489" w:hanging="284"/>
              <w:contextualSpacing w:val="0"/>
            </w:pPr>
            <w:r w:rsidRPr="00FA3153">
              <w:t>l’analisi contiene, ove opportuno, riferimenti agli importi riportati nel bilancio e chiarimenti aggiuntivi su di essi?</w:t>
            </w:r>
          </w:p>
        </w:tc>
        <w:tc>
          <w:tcPr>
            <w:tcW w:w="567" w:type="dxa"/>
            <w:tcMar>
              <w:left w:w="85" w:type="dxa"/>
              <w:right w:w="85" w:type="dxa"/>
            </w:tcMar>
            <w:vAlign w:val="center"/>
          </w:tcPr>
          <w:p w14:paraId="42E0667E"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5C8C4B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230861C"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6FCFC22B" w14:textId="77777777" w:rsidTr="00382F80">
        <w:trPr>
          <w:cantSplit/>
        </w:trPr>
        <w:tc>
          <w:tcPr>
            <w:tcW w:w="567" w:type="dxa"/>
            <w:tcMar>
              <w:left w:w="108" w:type="dxa"/>
            </w:tcMar>
          </w:tcPr>
          <w:p w14:paraId="72A2767C" w14:textId="77777777" w:rsidR="00C36648" w:rsidRPr="00FA3153" w:rsidRDefault="00C36648" w:rsidP="00C36648">
            <w:pPr>
              <w:pStyle w:val="Numeroelenco"/>
              <w:rPr>
                <w:b/>
                <w:sz w:val="24"/>
                <w:szCs w:val="24"/>
                <w:lang w:val="it-IT"/>
              </w:rPr>
            </w:pPr>
          </w:p>
        </w:tc>
        <w:tc>
          <w:tcPr>
            <w:tcW w:w="1843" w:type="dxa"/>
            <w:tcMar>
              <w:left w:w="108" w:type="dxa"/>
              <w:right w:w="0" w:type="dxa"/>
            </w:tcMar>
          </w:tcPr>
          <w:p w14:paraId="5DA863E3" w14:textId="77777777" w:rsidR="00C36648" w:rsidRPr="00FA3153" w:rsidRDefault="00C36648" w:rsidP="00C36648">
            <w:pPr>
              <w:pStyle w:val="IAS"/>
              <w:ind w:left="0"/>
              <w:jc w:val="left"/>
              <w:rPr>
                <w:iCs/>
                <w:sz w:val="16"/>
                <w:szCs w:val="16"/>
              </w:rPr>
            </w:pPr>
            <w:r w:rsidRPr="00FA3153">
              <w:rPr>
                <w:iCs/>
                <w:sz w:val="16"/>
                <w:szCs w:val="16"/>
              </w:rPr>
              <w:t>Comma 3</w:t>
            </w:r>
          </w:p>
        </w:tc>
        <w:tc>
          <w:tcPr>
            <w:tcW w:w="6095" w:type="dxa"/>
            <w:tcMar>
              <w:left w:w="108" w:type="dxa"/>
            </w:tcMar>
          </w:tcPr>
          <w:p w14:paraId="200CEA96" w14:textId="77777777" w:rsidR="00C36648" w:rsidRPr="00FA3153" w:rsidRDefault="00C36648" w:rsidP="00C36648">
            <w:pPr>
              <w:spacing w:line="230" w:lineRule="exact"/>
              <w:rPr>
                <w:lang w:val="it-IT"/>
              </w:rPr>
            </w:pPr>
            <w:r w:rsidRPr="00FA3153">
              <w:rPr>
                <w:lang w:val="it-IT"/>
              </w:rPr>
              <w:t>Dalla relazione in ogni caso risultano:</w:t>
            </w:r>
          </w:p>
        </w:tc>
        <w:tc>
          <w:tcPr>
            <w:tcW w:w="567" w:type="dxa"/>
            <w:tcMar>
              <w:left w:w="85" w:type="dxa"/>
              <w:right w:w="85" w:type="dxa"/>
            </w:tcMar>
            <w:vAlign w:val="center"/>
          </w:tcPr>
          <w:p w14:paraId="2A903E48" w14:textId="77777777" w:rsidR="00C36648" w:rsidRPr="00FA3153" w:rsidRDefault="00C36648" w:rsidP="00C36648">
            <w:pPr>
              <w:jc w:val="center"/>
              <w:rPr>
                <w:lang w:val="it-IT"/>
              </w:rPr>
            </w:pPr>
          </w:p>
        </w:tc>
        <w:tc>
          <w:tcPr>
            <w:tcW w:w="567" w:type="dxa"/>
            <w:tcMar>
              <w:left w:w="108" w:type="dxa"/>
            </w:tcMar>
            <w:vAlign w:val="center"/>
          </w:tcPr>
          <w:p w14:paraId="7AB21610" w14:textId="77777777" w:rsidR="00C36648" w:rsidRPr="00FA3153" w:rsidRDefault="00C36648" w:rsidP="00C36648">
            <w:pPr>
              <w:jc w:val="center"/>
              <w:rPr>
                <w:lang w:val="it-IT"/>
              </w:rPr>
            </w:pPr>
          </w:p>
        </w:tc>
        <w:tc>
          <w:tcPr>
            <w:tcW w:w="567" w:type="dxa"/>
            <w:tcMar>
              <w:left w:w="108" w:type="dxa"/>
            </w:tcMar>
            <w:vAlign w:val="center"/>
          </w:tcPr>
          <w:p w14:paraId="1D054FB6" w14:textId="77777777" w:rsidR="00C36648" w:rsidRPr="00FA3153" w:rsidRDefault="00C36648" w:rsidP="00C36648">
            <w:pPr>
              <w:jc w:val="center"/>
              <w:rPr>
                <w:lang w:val="it-IT"/>
              </w:rPr>
            </w:pPr>
          </w:p>
        </w:tc>
      </w:tr>
      <w:tr w:rsidR="00C36648" w:rsidRPr="00FA3153" w14:paraId="42AB4D8B" w14:textId="77777777" w:rsidTr="00382F80">
        <w:trPr>
          <w:cantSplit/>
        </w:trPr>
        <w:tc>
          <w:tcPr>
            <w:tcW w:w="567" w:type="dxa"/>
            <w:tcMar>
              <w:left w:w="108" w:type="dxa"/>
            </w:tcMar>
          </w:tcPr>
          <w:p w14:paraId="1058EFA6"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3EEE68E1" w14:textId="77777777" w:rsidR="00C36648" w:rsidRPr="00FA3153" w:rsidRDefault="00C36648" w:rsidP="00C36648">
            <w:pPr>
              <w:pStyle w:val="IAS"/>
              <w:ind w:left="0"/>
              <w:jc w:val="left"/>
              <w:rPr>
                <w:iCs/>
                <w:sz w:val="16"/>
                <w:szCs w:val="16"/>
              </w:rPr>
            </w:pPr>
          </w:p>
        </w:tc>
        <w:tc>
          <w:tcPr>
            <w:tcW w:w="6095" w:type="dxa"/>
            <w:tcMar>
              <w:left w:w="108" w:type="dxa"/>
            </w:tcMar>
          </w:tcPr>
          <w:p w14:paraId="5B3A54B5" w14:textId="77777777" w:rsidR="00C36648" w:rsidRPr="00FA3153" w:rsidRDefault="00C36648" w:rsidP="00C36648">
            <w:pPr>
              <w:spacing w:line="230" w:lineRule="exact"/>
              <w:ind w:left="386" w:hanging="386"/>
              <w:rPr>
                <w:lang w:val="it-IT"/>
              </w:rPr>
            </w:pPr>
            <w:r w:rsidRPr="00FA3153">
              <w:rPr>
                <w:lang w:val="it-IT"/>
              </w:rPr>
              <w:t>1)</w:t>
            </w:r>
            <w:r w:rsidRPr="00FA3153">
              <w:rPr>
                <w:lang w:val="it-IT"/>
              </w:rPr>
              <w:tab/>
              <w:t>le attività di ricerca e sviluppo;</w:t>
            </w:r>
          </w:p>
        </w:tc>
        <w:tc>
          <w:tcPr>
            <w:tcW w:w="567" w:type="dxa"/>
            <w:tcMar>
              <w:left w:w="85" w:type="dxa"/>
              <w:right w:w="85" w:type="dxa"/>
            </w:tcMar>
            <w:vAlign w:val="center"/>
          </w:tcPr>
          <w:p w14:paraId="67D07CD7"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452432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2E83E50"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A9C9C1F" w14:textId="77777777" w:rsidTr="00382F80">
        <w:trPr>
          <w:cantSplit/>
        </w:trPr>
        <w:tc>
          <w:tcPr>
            <w:tcW w:w="567" w:type="dxa"/>
            <w:tcMar>
              <w:left w:w="108" w:type="dxa"/>
            </w:tcMar>
          </w:tcPr>
          <w:p w14:paraId="40CA961A"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36ED3DA9" w14:textId="77777777" w:rsidR="00C36648" w:rsidRPr="00FA3153" w:rsidRDefault="00C36648" w:rsidP="00C36648">
            <w:pPr>
              <w:pStyle w:val="IAS"/>
              <w:ind w:left="0"/>
              <w:jc w:val="left"/>
              <w:rPr>
                <w:iCs/>
                <w:sz w:val="16"/>
                <w:szCs w:val="16"/>
              </w:rPr>
            </w:pPr>
          </w:p>
        </w:tc>
        <w:tc>
          <w:tcPr>
            <w:tcW w:w="6095" w:type="dxa"/>
            <w:tcMar>
              <w:left w:w="108" w:type="dxa"/>
            </w:tcMar>
          </w:tcPr>
          <w:p w14:paraId="46634A8B" w14:textId="77777777" w:rsidR="00C36648" w:rsidRPr="00FA3153" w:rsidRDefault="00C36648" w:rsidP="00C36648">
            <w:pPr>
              <w:spacing w:line="240" w:lineRule="exact"/>
              <w:ind w:left="386" w:hanging="386"/>
              <w:rPr>
                <w:lang w:val="it-IT"/>
              </w:rPr>
            </w:pPr>
            <w:r w:rsidRPr="00FA3153">
              <w:rPr>
                <w:lang w:val="it-IT"/>
              </w:rPr>
              <w:t>2)</w:t>
            </w:r>
            <w:r w:rsidRPr="00FA3153">
              <w:rPr>
                <w:lang w:val="it-IT"/>
              </w:rPr>
              <w:tab/>
              <w:t>i rapporti con imprese controllate, collegate, controllanti e imprese sottoposte al controllo di queste ultime;</w:t>
            </w:r>
          </w:p>
        </w:tc>
        <w:tc>
          <w:tcPr>
            <w:tcW w:w="567" w:type="dxa"/>
            <w:tcMar>
              <w:left w:w="85" w:type="dxa"/>
              <w:right w:w="85" w:type="dxa"/>
            </w:tcMar>
            <w:vAlign w:val="center"/>
          </w:tcPr>
          <w:p w14:paraId="6A2FA1A4"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059070A"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26FEB24"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1C8C709B" w14:textId="77777777" w:rsidTr="00382F80">
        <w:trPr>
          <w:cantSplit/>
        </w:trPr>
        <w:tc>
          <w:tcPr>
            <w:tcW w:w="567" w:type="dxa"/>
            <w:tcMar>
              <w:left w:w="108" w:type="dxa"/>
            </w:tcMar>
          </w:tcPr>
          <w:p w14:paraId="351E1526"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5E1E1C02" w14:textId="77777777" w:rsidR="00C36648" w:rsidRPr="00FA3153" w:rsidRDefault="00C36648" w:rsidP="00C36648">
            <w:pPr>
              <w:pStyle w:val="IAS"/>
              <w:ind w:left="0"/>
              <w:jc w:val="left"/>
              <w:rPr>
                <w:iCs/>
                <w:sz w:val="16"/>
                <w:szCs w:val="16"/>
              </w:rPr>
            </w:pPr>
          </w:p>
        </w:tc>
        <w:tc>
          <w:tcPr>
            <w:tcW w:w="6095" w:type="dxa"/>
            <w:tcMar>
              <w:left w:w="108" w:type="dxa"/>
            </w:tcMar>
          </w:tcPr>
          <w:p w14:paraId="44256453" w14:textId="77777777" w:rsidR="00C36648" w:rsidRPr="00FA3153" w:rsidRDefault="00C36648" w:rsidP="00C36648">
            <w:pPr>
              <w:spacing w:line="240" w:lineRule="exact"/>
              <w:ind w:left="386" w:hanging="386"/>
              <w:rPr>
                <w:lang w:val="it-IT"/>
              </w:rPr>
            </w:pPr>
            <w:r w:rsidRPr="00FA3153">
              <w:rPr>
                <w:lang w:val="it-IT"/>
              </w:rPr>
              <w:t>3)</w:t>
            </w:r>
            <w:r w:rsidRPr="00FA3153">
              <w:rPr>
                <w:lang w:val="it-IT"/>
              </w:rPr>
              <w:tab/>
              <w:t>il numero e il valore nominale sia delle azioni proprie sia delle azioni o quote di società controllanti possedute dalla società, anche per tramite di società fiduciarie o per interposta persona, con l’indicazione della parte di capitale corrispondente;</w:t>
            </w:r>
          </w:p>
        </w:tc>
        <w:tc>
          <w:tcPr>
            <w:tcW w:w="567" w:type="dxa"/>
            <w:tcMar>
              <w:left w:w="85" w:type="dxa"/>
              <w:right w:w="85" w:type="dxa"/>
            </w:tcMar>
            <w:vAlign w:val="center"/>
          </w:tcPr>
          <w:p w14:paraId="698697B2"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B7675C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A92607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0B7B4B9" w14:textId="77777777" w:rsidTr="00382F80">
        <w:trPr>
          <w:cantSplit/>
        </w:trPr>
        <w:tc>
          <w:tcPr>
            <w:tcW w:w="567" w:type="dxa"/>
            <w:tcMar>
              <w:left w:w="108" w:type="dxa"/>
            </w:tcMar>
          </w:tcPr>
          <w:p w14:paraId="52C8B1F0"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785F36E6" w14:textId="77777777" w:rsidR="00C36648" w:rsidRPr="00FA3153" w:rsidRDefault="00C36648" w:rsidP="00C36648">
            <w:pPr>
              <w:pStyle w:val="IAS"/>
              <w:ind w:left="0"/>
              <w:jc w:val="left"/>
              <w:rPr>
                <w:iCs/>
                <w:sz w:val="16"/>
                <w:szCs w:val="16"/>
              </w:rPr>
            </w:pPr>
          </w:p>
        </w:tc>
        <w:tc>
          <w:tcPr>
            <w:tcW w:w="6095" w:type="dxa"/>
            <w:tcMar>
              <w:left w:w="108" w:type="dxa"/>
            </w:tcMar>
          </w:tcPr>
          <w:p w14:paraId="77CA1947" w14:textId="77777777" w:rsidR="00C36648" w:rsidRPr="00FA3153" w:rsidRDefault="00C36648" w:rsidP="00C36648">
            <w:pPr>
              <w:ind w:left="386" w:hanging="386"/>
              <w:rPr>
                <w:lang w:val="it-IT"/>
              </w:rPr>
            </w:pPr>
            <w:r w:rsidRPr="00FA3153">
              <w:rPr>
                <w:lang w:val="it-IT"/>
              </w:rPr>
              <w:t>4)</w:t>
            </w:r>
            <w:r w:rsidRPr="00FA3153">
              <w:rPr>
                <w:lang w:val="it-IT"/>
              </w:rPr>
              <w:tab/>
              <w:t>il numero e il valore nominale sia delle azioni proprie sia delle azioni o quote di società controllanti acquistate o alienate dalla società, nel corso dell’esercizio, anche per tramite di società fiduciarie o per interposta persona, con l’indicazione della corrispondente parte di capitale, dei corrispettivi e dei motivi degli acquisti o delle alienazioni;</w:t>
            </w:r>
          </w:p>
        </w:tc>
        <w:tc>
          <w:tcPr>
            <w:tcW w:w="567" w:type="dxa"/>
            <w:tcMar>
              <w:left w:w="85" w:type="dxa"/>
              <w:right w:w="85" w:type="dxa"/>
            </w:tcMar>
            <w:vAlign w:val="center"/>
          </w:tcPr>
          <w:p w14:paraId="1F389F39"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A410CD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C97A593"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19C56ACB" w14:textId="77777777" w:rsidTr="00382F80">
        <w:trPr>
          <w:cantSplit/>
        </w:trPr>
        <w:tc>
          <w:tcPr>
            <w:tcW w:w="567" w:type="dxa"/>
            <w:tcMar>
              <w:left w:w="108" w:type="dxa"/>
            </w:tcMar>
          </w:tcPr>
          <w:p w14:paraId="129CD927"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26436CA2" w14:textId="77777777" w:rsidR="00C36648" w:rsidRPr="00FA3153" w:rsidRDefault="00C36648" w:rsidP="00C36648">
            <w:pPr>
              <w:pStyle w:val="IAS"/>
              <w:ind w:left="0"/>
              <w:jc w:val="left"/>
              <w:rPr>
                <w:iCs/>
                <w:sz w:val="16"/>
                <w:szCs w:val="16"/>
              </w:rPr>
            </w:pPr>
          </w:p>
        </w:tc>
        <w:tc>
          <w:tcPr>
            <w:tcW w:w="6095" w:type="dxa"/>
            <w:tcMar>
              <w:left w:w="108" w:type="dxa"/>
            </w:tcMar>
          </w:tcPr>
          <w:p w14:paraId="03AB56ED" w14:textId="77777777" w:rsidR="00C36648" w:rsidRPr="00FA3153" w:rsidRDefault="00C36648" w:rsidP="00C36648">
            <w:pPr>
              <w:spacing w:line="240" w:lineRule="exact"/>
              <w:ind w:left="386" w:hanging="386"/>
              <w:rPr>
                <w:lang w:val="it-IT"/>
              </w:rPr>
            </w:pPr>
            <w:r w:rsidRPr="00FA3153">
              <w:rPr>
                <w:lang w:val="it-IT"/>
              </w:rPr>
              <w:t>5)</w:t>
            </w:r>
            <w:r w:rsidRPr="00FA3153">
              <w:rPr>
                <w:lang w:val="it-IT"/>
              </w:rPr>
              <w:tab/>
            </w:r>
            <w:r w:rsidRPr="00FA3153">
              <w:rPr>
                <w:i/>
                <w:lang w:val="it-IT"/>
              </w:rPr>
              <w:t>abrogato;</w:t>
            </w:r>
          </w:p>
        </w:tc>
        <w:tc>
          <w:tcPr>
            <w:tcW w:w="567" w:type="dxa"/>
            <w:tcMar>
              <w:left w:w="85" w:type="dxa"/>
              <w:right w:w="85" w:type="dxa"/>
            </w:tcMar>
            <w:vAlign w:val="center"/>
          </w:tcPr>
          <w:p w14:paraId="5F326DEE" w14:textId="2B7D9869" w:rsidR="00C36648" w:rsidRPr="00FA3153" w:rsidRDefault="00C36648" w:rsidP="00C36648">
            <w:pPr>
              <w:jc w:val="center"/>
              <w:rPr>
                <w:lang w:val="it-IT"/>
              </w:rPr>
            </w:pPr>
          </w:p>
        </w:tc>
        <w:tc>
          <w:tcPr>
            <w:tcW w:w="567" w:type="dxa"/>
            <w:tcMar>
              <w:left w:w="108" w:type="dxa"/>
            </w:tcMar>
            <w:vAlign w:val="center"/>
          </w:tcPr>
          <w:p w14:paraId="2CB02744" w14:textId="34EAB70F" w:rsidR="00C36648" w:rsidRPr="00FA3153" w:rsidRDefault="00C36648" w:rsidP="00C36648">
            <w:pPr>
              <w:jc w:val="center"/>
            </w:pPr>
          </w:p>
        </w:tc>
        <w:tc>
          <w:tcPr>
            <w:tcW w:w="567" w:type="dxa"/>
            <w:tcMar>
              <w:left w:w="108" w:type="dxa"/>
            </w:tcMar>
            <w:vAlign w:val="center"/>
          </w:tcPr>
          <w:p w14:paraId="7CDF3371" w14:textId="666467B0" w:rsidR="00C36648" w:rsidRPr="00FA3153" w:rsidRDefault="00C36648" w:rsidP="00C36648">
            <w:pPr>
              <w:jc w:val="center"/>
            </w:pPr>
          </w:p>
        </w:tc>
      </w:tr>
      <w:tr w:rsidR="00C36648" w:rsidRPr="00FA3153" w14:paraId="10AADF51" w14:textId="77777777" w:rsidTr="00382F80">
        <w:trPr>
          <w:cantSplit/>
        </w:trPr>
        <w:tc>
          <w:tcPr>
            <w:tcW w:w="567" w:type="dxa"/>
            <w:tcMar>
              <w:left w:w="108" w:type="dxa"/>
            </w:tcMar>
          </w:tcPr>
          <w:p w14:paraId="459EA139"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719BD960" w14:textId="77777777" w:rsidR="00C36648" w:rsidRPr="00FA3153" w:rsidRDefault="00C36648" w:rsidP="00C36648">
            <w:pPr>
              <w:pStyle w:val="IAS"/>
              <w:ind w:left="0"/>
              <w:jc w:val="left"/>
              <w:rPr>
                <w:iCs/>
                <w:sz w:val="16"/>
                <w:szCs w:val="16"/>
              </w:rPr>
            </w:pPr>
          </w:p>
        </w:tc>
        <w:tc>
          <w:tcPr>
            <w:tcW w:w="6095" w:type="dxa"/>
            <w:tcMar>
              <w:left w:w="108" w:type="dxa"/>
            </w:tcMar>
          </w:tcPr>
          <w:p w14:paraId="02EF37A2" w14:textId="77777777" w:rsidR="00C36648" w:rsidRPr="00FA3153" w:rsidRDefault="00C36648" w:rsidP="00C36648">
            <w:pPr>
              <w:spacing w:line="230" w:lineRule="exact"/>
              <w:ind w:left="386" w:hanging="386"/>
              <w:rPr>
                <w:lang w:val="it-IT"/>
              </w:rPr>
            </w:pPr>
            <w:r w:rsidRPr="00FA3153">
              <w:rPr>
                <w:lang w:val="it-IT"/>
              </w:rPr>
              <w:t>6)</w:t>
            </w:r>
            <w:r w:rsidRPr="00FA3153">
              <w:rPr>
                <w:lang w:val="it-IT"/>
              </w:rPr>
              <w:tab/>
              <w:t>l’evoluzione prevedibile della gestione;</w:t>
            </w:r>
          </w:p>
        </w:tc>
        <w:tc>
          <w:tcPr>
            <w:tcW w:w="567" w:type="dxa"/>
            <w:tcMar>
              <w:left w:w="85" w:type="dxa"/>
              <w:right w:w="85" w:type="dxa"/>
            </w:tcMar>
            <w:vAlign w:val="center"/>
          </w:tcPr>
          <w:p w14:paraId="2E35E9CA"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556BD1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BA193A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6107AF5A" w14:textId="77777777" w:rsidTr="00382F80">
        <w:trPr>
          <w:cantSplit/>
        </w:trPr>
        <w:tc>
          <w:tcPr>
            <w:tcW w:w="567" w:type="dxa"/>
            <w:tcMar>
              <w:left w:w="108" w:type="dxa"/>
            </w:tcMar>
          </w:tcPr>
          <w:p w14:paraId="0645D1E3"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3F91B26E" w14:textId="77777777" w:rsidR="00C36648" w:rsidRPr="00FA3153" w:rsidRDefault="00C36648" w:rsidP="00C36648">
            <w:pPr>
              <w:pStyle w:val="IAS"/>
              <w:ind w:left="0"/>
              <w:jc w:val="left"/>
              <w:rPr>
                <w:iCs/>
                <w:sz w:val="16"/>
                <w:szCs w:val="16"/>
              </w:rPr>
            </w:pPr>
          </w:p>
        </w:tc>
        <w:tc>
          <w:tcPr>
            <w:tcW w:w="6095" w:type="dxa"/>
            <w:tcMar>
              <w:left w:w="108" w:type="dxa"/>
            </w:tcMar>
          </w:tcPr>
          <w:p w14:paraId="5376EBF1" w14:textId="77777777" w:rsidR="00C36648" w:rsidRPr="00FA3153" w:rsidRDefault="00C36648" w:rsidP="00C36648">
            <w:pPr>
              <w:spacing w:line="240" w:lineRule="exact"/>
              <w:ind w:left="386" w:hanging="386"/>
              <w:rPr>
                <w:lang w:val="it-IT"/>
              </w:rPr>
            </w:pPr>
            <w:r w:rsidRPr="00FA3153">
              <w:rPr>
                <w:lang w:val="it-IT"/>
              </w:rPr>
              <w:t>6</w:t>
            </w:r>
            <w:r w:rsidRPr="00FA3153">
              <w:rPr>
                <w:i/>
                <w:sz w:val="19"/>
                <w:szCs w:val="19"/>
                <w:lang w:val="it-IT"/>
              </w:rPr>
              <w:t>bis</w:t>
            </w:r>
            <w:r w:rsidRPr="00FA3153">
              <w:rPr>
                <w:sz w:val="18"/>
                <w:lang w:val="it-IT"/>
              </w:rPr>
              <w:t>)</w:t>
            </w:r>
            <w:r w:rsidRPr="00FA3153">
              <w:rPr>
                <w:sz w:val="18"/>
                <w:lang w:val="it-IT"/>
              </w:rPr>
              <w:tab/>
            </w:r>
            <w:r w:rsidRPr="00FA3153">
              <w:rPr>
                <w:lang w:val="it-IT"/>
              </w:rPr>
              <w:t>in relazione all’uso da parte della società di strumenti finanziari e se rilevanti per la valutazione della situazione patrimoniale e finanziaria e del risultato economico dell’esercizio:</w:t>
            </w:r>
          </w:p>
        </w:tc>
        <w:tc>
          <w:tcPr>
            <w:tcW w:w="567" w:type="dxa"/>
            <w:tcMar>
              <w:left w:w="85" w:type="dxa"/>
              <w:right w:w="85" w:type="dxa"/>
            </w:tcMar>
            <w:vAlign w:val="center"/>
          </w:tcPr>
          <w:p w14:paraId="14466F6B"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D2D20C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7505CD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141E1B8" w14:textId="77777777" w:rsidTr="00382F80">
        <w:trPr>
          <w:cantSplit/>
        </w:trPr>
        <w:tc>
          <w:tcPr>
            <w:tcW w:w="567" w:type="dxa"/>
            <w:tcMar>
              <w:left w:w="108" w:type="dxa"/>
            </w:tcMar>
          </w:tcPr>
          <w:p w14:paraId="7EDEEF86"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4997F418" w14:textId="77777777" w:rsidR="00C36648" w:rsidRPr="00FA3153" w:rsidRDefault="00C36648" w:rsidP="00C36648">
            <w:pPr>
              <w:pStyle w:val="IAS"/>
              <w:ind w:left="0"/>
              <w:jc w:val="left"/>
              <w:rPr>
                <w:iCs/>
                <w:sz w:val="16"/>
                <w:szCs w:val="16"/>
              </w:rPr>
            </w:pPr>
          </w:p>
        </w:tc>
        <w:tc>
          <w:tcPr>
            <w:tcW w:w="6095" w:type="dxa"/>
            <w:tcMar>
              <w:left w:w="108" w:type="dxa"/>
            </w:tcMar>
          </w:tcPr>
          <w:p w14:paraId="657C25D7" w14:textId="77777777" w:rsidR="00C36648" w:rsidRPr="00FA3153" w:rsidRDefault="00C36648" w:rsidP="006517F1">
            <w:pPr>
              <w:ind w:left="743" w:hanging="369"/>
              <w:rPr>
                <w:lang w:val="it-IT"/>
              </w:rPr>
            </w:pPr>
            <w:r w:rsidRPr="00FA3153">
              <w:rPr>
                <w:lang w:val="it-IT"/>
              </w:rPr>
              <w:t xml:space="preserve">a) </w:t>
            </w:r>
            <w:r w:rsidRPr="00FA3153">
              <w:rPr>
                <w:lang w:val="it-IT"/>
              </w:rPr>
              <w:tab/>
              <w:t>gli obiettivi e le politiche della società in materia di gestione del rischio finanziario, compresa la politica di copertura per ciascuna principale categoria di operazioni previste;</w:t>
            </w:r>
          </w:p>
        </w:tc>
        <w:tc>
          <w:tcPr>
            <w:tcW w:w="567" w:type="dxa"/>
            <w:tcMar>
              <w:left w:w="85" w:type="dxa"/>
              <w:right w:w="85" w:type="dxa"/>
            </w:tcMar>
            <w:vAlign w:val="center"/>
          </w:tcPr>
          <w:p w14:paraId="66C4A33D"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0B737D9"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FE64DC2"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6F1F9A2" w14:textId="77777777" w:rsidTr="00382F80">
        <w:trPr>
          <w:cantSplit/>
        </w:trPr>
        <w:tc>
          <w:tcPr>
            <w:tcW w:w="567" w:type="dxa"/>
            <w:tcMar>
              <w:left w:w="108" w:type="dxa"/>
            </w:tcMar>
          </w:tcPr>
          <w:p w14:paraId="477D2C4E"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28198BB9" w14:textId="77777777" w:rsidR="00C36648" w:rsidRPr="00FA3153" w:rsidRDefault="00C36648" w:rsidP="00C36648">
            <w:pPr>
              <w:pStyle w:val="IAS"/>
              <w:ind w:left="0"/>
              <w:jc w:val="left"/>
              <w:rPr>
                <w:iCs/>
                <w:sz w:val="16"/>
                <w:szCs w:val="16"/>
              </w:rPr>
            </w:pPr>
          </w:p>
        </w:tc>
        <w:tc>
          <w:tcPr>
            <w:tcW w:w="6095" w:type="dxa"/>
            <w:tcMar>
              <w:left w:w="108" w:type="dxa"/>
            </w:tcMar>
          </w:tcPr>
          <w:p w14:paraId="7711F472" w14:textId="75E933F4" w:rsidR="00C36648" w:rsidRPr="00FA3153" w:rsidRDefault="00C36648" w:rsidP="00C36648">
            <w:pPr>
              <w:spacing w:line="230" w:lineRule="exact"/>
              <w:ind w:left="743" w:hanging="371"/>
              <w:rPr>
                <w:lang w:val="it-IT"/>
              </w:rPr>
            </w:pPr>
            <w:r w:rsidRPr="00FA3153">
              <w:rPr>
                <w:lang w:val="it-IT"/>
              </w:rPr>
              <w:t xml:space="preserve">b) </w:t>
            </w:r>
            <w:r w:rsidRPr="00FA3153">
              <w:rPr>
                <w:lang w:val="it-IT"/>
              </w:rPr>
              <w:tab/>
              <w:t>l’esposizione della società al rischio di prezzo, al rischio di credito, al rischio di liquidità e al rischio di variazione dei flussi finanziari?</w:t>
            </w:r>
          </w:p>
        </w:tc>
        <w:tc>
          <w:tcPr>
            <w:tcW w:w="567" w:type="dxa"/>
            <w:tcMar>
              <w:left w:w="85" w:type="dxa"/>
              <w:right w:w="85" w:type="dxa"/>
            </w:tcMar>
            <w:vAlign w:val="center"/>
          </w:tcPr>
          <w:p w14:paraId="06DBBB1E"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6A6318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0C8159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2042FE9C" w14:textId="77777777" w:rsidTr="00382F80">
        <w:trPr>
          <w:cantSplit/>
        </w:trPr>
        <w:tc>
          <w:tcPr>
            <w:tcW w:w="567" w:type="dxa"/>
            <w:tcMar>
              <w:left w:w="108" w:type="dxa"/>
            </w:tcMar>
          </w:tcPr>
          <w:p w14:paraId="7C028E45"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0918E5C8" w14:textId="473E904C" w:rsidR="00C36648" w:rsidRPr="00FA3153" w:rsidRDefault="00C36648" w:rsidP="00C36648">
            <w:pPr>
              <w:pStyle w:val="IAS"/>
              <w:ind w:left="0"/>
              <w:jc w:val="left"/>
              <w:rPr>
                <w:iCs/>
                <w:sz w:val="16"/>
                <w:szCs w:val="16"/>
              </w:rPr>
            </w:pPr>
            <w:r w:rsidRPr="00FA3153">
              <w:rPr>
                <w:iCs/>
                <w:sz w:val="16"/>
                <w:szCs w:val="16"/>
              </w:rPr>
              <w:t>Comma 5</w:t>
            </w:r>
          </w:p>
        </w:tc>
        <w:tc>
          <w:tcPr>
            <w:tcW w:w="6095" w:type="dxa"/>
            <w:tcMar>
              <w:left w:w="108" w:type="dxa"/>
            </w:tcMar>
          </w:tcPr>
          <w:p w14:paraId="1B33CEC0" w14:textId="77777777" w:rsidR="00C36648" w:rsidRPr="00FA3153" w:rsidRDefault="00C36648" w:rsidP="00C36648">
            <w:pPr>
              <w:spacing w:line="240" w:lineRule="exact"/>
              <w:rPr>
                <w:lang w:val="it-IT"/>
              </w:rPr>
            </w:pPr>
            <w:r w:rsidRPr="00FA3153">
              <w:rPr>
                <w:lang w:val="it-IT"/>
              </w:rPr>
              <w:t>Dalla relazione risulta l’elenco delle sedi secondarie della società?</w:t>
            </w:r>
          </w:p>
        </w:tc>
        <w:tc>
          <w:tcPr>
            <w:tcW w:w="567" w:type="dxa"/>
            <w:tcMar>
              <w:left w:w="85" w:type="dxa"/>
              <w:right w:w="85" w:type="dxa"/>
            </w:tcMar>
            <w:vAlign w:val="center"/>
          </w:tcPr>
          <w:p w14:paraId="2D8F4BDB"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D5DDB8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4BCF65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3108325A" w14:textId="77777777" w:rsidTr="00382F80">
        <w:trPr>
          <w:cantSplit/>
        </w:trPr>
        <w:tc>
          <w:tcPr>
            <w:tcW w:w="567" w:type="dxa"/>
            <w:vMerge w:val="restart"/>
            <w:tcMar>
              <w:left w:w="108" w:type="dxa"/>
            </w:tcMar>
          </w:tcPr>
          <w:p w14:paraId="452E7772" w14:textId="1116934F" w:rsidR="00C36648" w:rsidRPr="00FA3153" w:rsidRDefault="00C36648" w:rsidP="00C36648">
            <w:pPr>
              <w:pStyle w:val="Numeroelenco"/>
              <w:rPr>
                <w:b/>
                <w:szCs w:val="24"/>
                <w:lang w:val="it-IT"/>
              </w:rPr>
            </w:pPr>
            <w:r>
              <w:rPr>
                <w:b/>
                <w:szCs w:val="24"/>
                <w:lang w:val="it-IT"/>
              </w:rPr>
              <w:t>81)</w:t>
            </w:r>
          </w:p>
        </w:tc>
        <w:tc>
          <w:tcPr>
            <w:tcW w:w="1843" w:type="dxa"/>
            <w:vMerge w:val="restart"/>
            <w:tcMar>
              <w:left w:w="108" w:type="dxa"/>
              <w:right w:w="0" w:type="dxa"/>
            </w:tcMar>
          </w:tcPr>
          <w:p w14:paraId="22A922EA" w14:textId="77777777" w:rsidR="00C36648" w:rsidRPr="00FA3153" w:rsidRDefault="00C36648" w:rsidP="00C36648">
            <w:pPr>
              <w:pStyle w:val="IAS"/>
              <w:ind w:left="0"/>
              <w:jc w:val="left"/>
              <w:rPr>
                <w:i/>
                <w:iCs/>
                <w:sz w:val="16"/>
                <w:szCs w:val="16"/>
              </w:rPr>
            </w:pPr>
            <w:r w:rsidRPr="00FA3153">
              <w:rPr>
                <w:i/>
                <w:iCs/>
                <w:sz w:val="16"/>
                <w:szCs w:val="16"/>
              </w:rPr>
              <w:t>Art. 2497-bis, comma 5 del CC</w:t>
            </w:r>
          </w:p>
        </w:tc>
        <w:tc>
          <w:tcPr>
            <w:tcW w:w="6095" w:type="dxa"/>
            <w:tcMar>
              <w:left w:w="108" w:type="dxa"/>
            </w:tcMar>
          </w:tcPr>
          <w:p w14:paraId="4DAD1DF5" w14:textId="77777777" w:rsidR="00C36648" w:rsidRPr="00FA3153" w:rsidRDefault="00C36648" w:rsidP="00C36648">
            <w:pPr>
              <w:spacing w:line="240" w:lineRule="exact"/>
              <w:rPr>
                <w:lang w:val="it-IT"/>
              </w:rPr>
            </w:pPr>
            <w:r w:rsidRPr="00FA3153">
              <w:rPr>
                <w:lang w:val="it-IT"/>
              </w:rPr>
              <w:t>Nella relazione sulla gestione sul bilancio di esercizio sono state fornite le seguenti informazioni:</w:t>
            </w:r>
          </w:p>
        </w:tc>
        <w:tc>
          <w:tcPr>
            <w:tcW w:w="567" w:type="dxa"/>
            <w:tcMar>
              <w:left w:w="85" w:type="dxa"/>
              <w:right w:w="85" w:type="dxa"/>
            </w:tcMar>
            <w:vAlign w:val="center"/>
          </w:tcPr>
          <w:p w14:paraId="05632DA1" w14:textId="77777777" w:rsidR="00C36648" w:rsidRPr="00FA3153" w:rsidRDefault="00C36648" w:rsidP="00C36648">
            <w:pPr>
              <w:jc w:val="center"/>
              <w:rPr>
                <w:lang w:val="it-IT"/>
              </w:rPr>
            </w:pPr>
          </w:p>
        </w:tc>
        <w:tc>
          <w:tcPr>
            <w:tcW w:w="567" w:type="dxa"/>
            <w:tcMar>
              <w:left w:w="108" w:type="dxa"/>
            </w:tcMar>
            <w:vAlign w:val="center"/>
          </w:tcPr>
          <w:p w14:paraId="48DA2300" w14:textId="77777777" w:rsidR="00C36648" w:rsidRPr="00FA3153" w:rsidRDefault="00C36648" w:rsidP="00C36648">
            <w:pPr>
              <w:jc w:val="center"/>
              <w:rPr>
                <w:lang w:val="it-IT"/>
              </w:rPr>
            </w:pPr>
          </w:p>
        </w:tc>
        <w:tc>
          <w:tcPr>
            <w:tcW w:w="567" w:type="dxa"/>
            <w:tcMar>
              <w:left w:w="108" w:type="dxa"/>
            </w:tcMar>
            <w:vAlign w:val="center"/>
          </w:tcPr>
          <w:p w14:paraId="737D829A" w14:textId="77777777" w:rsidR="00C36648" w:rsidRPr="00FA3153" w:rsidRDefault="00C36648" w:rsidP="00C36648">
            <w:pPr>
              <w:jc w:val="center"/>
              <w:rPr>
                <w:lang w:val="it-IT"/>
              </w:rPr>
            </w:pPr>
          </w:p>
        </w:tc>
      </w:tr>
      <w:tr w:rsidR="00C36648" w:rsidRPr="00FA3153" w14:paraId="5104B60D" w14:textId="77777777" w:rsidTr="00382F80">
        <w:trPr>
          <w:cantSplit/>
        </w:trPr>
        <w:tc>
          <w:tcPr>
            <w:tcW w:w="567" w:type="dxa"/>
            <w:vMerge/>
            <w:tcMar>
              <w:left w:w="108" w:type="dxa"/>
            </w:tcMar>
          </w:tcPr>
          <w:p w14:paraId="22806975" w14:textId="77777777" w:rsidR="00C36648" w:rsidRPr="00FA3153" w:rsidRDefault="00C36648" w:rsidP="00C36648">
            <w:pPr>
              <w:jc w:val="center"/>
              <w:rPr>
                <w:b/>
                <w:szCs w:val="24"/>
                <w:lang w:val="it-IT"/>
              </w:rPr>
            </w:pPr>
          </w:p>
        </w:tc>
        <w:tc>
          <w:tcPr>
            <w:tcW w:w="1843" w:type="dxa"/>
            <w:vMerge/>
            <w:tcMar>
              <w:left w:w="108" w:type="dxa"/>
              <w:right w:w="0" w:type="dxa"/>
            </w:tcMar>
          </w:tcPr>
          <w:p w14:paraId="335A8146" w14:textId="77777777" w:rsidR="00C36648" w:rsidRPr="00FA3153" w:rsidRDefault="00C36648" w:rsidP="00C36648">
            <w:pPr>
              <w:pStyle w:val="IAS"/>
              <w:ind w:left="0"/>
              <w:jc w:val="left"/>
              <w:rPr>
                <w:i/>
                <w:iCs/>
                <w:sz w:val="16"/>
                <w:szCs w:val="16"/>
              </w:rPr>
            </w:pPr>
          </w:p>
        </w:tc>
        <w:tc>
          <w:tcPr>
            <w:tcW w:w="6095" w:type="dxa"/>
            <w:tcMar>
              <w:left w:w="108" w:type="dxa"/>
            </w:tcMar>
          </w:tcPr>
          <w:p w14:paraId="321E371E" w14:textId="77777777" w:rsidR="00C36648" w:rsidRPr="00FA3153" w:rsidRDefault="00C36648" w:rsidP="00C36648">
            <w:pPr>
              <w:pStyle w:val="Rientroa"/>
              <w:numPr>
                <w:ilvl w:val="0"/>
                <w:numId w:val="7"/>
              </w:numPr>
              <w:spacing w:line="230" w:lineRule="exact"/>
              <w:rPr>
                <w:szCs w:val="24"/>
              </w:rPr>
            </w:pPr>
            <w:r w:rsidRPr="00FA3153">
              <w:rPr>
                <w:szCs w:val="24"/>
              </w:rPr>
              <w:t>i rapporti intercorsi con chi esercita l’attività di direzione e coordinamento;</w:t>
            </w:r>
          </w:p>
        </w:tc>
        <w:tc>
          <w:tcPr>
            <w:tcW w:w="567" w:type="dxa"/>
            <w:tcMar>
              <w:left w:w="85" w:type="dxa"/>
              <w:right w:w="85" w:type="dxa"/>
            </w:tcMar>
            <w:vAlign w:val="center"/>
          </w:tcPr>
          <w:p w14:paraId="4C3547D3"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3113FE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7CD10A7"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752C261" w14:textId="77777777" w:rsidTr="00382F80">
        <w:trPr>
          <w:cantSplit/>
        </w:trPr>
        <w:tc>
          <w:tcPr>
            <w:tcW w:w="567" w:type="dxa"/>
            <w:vMerge/>
            <w:tcMar>
              <w:left w:w="108" w:type="dxa"/>
            </w:tcMar>
          </w:tcPr>
          <w:p w14:paraId="3CC8F354" w14:textId="77777777" w:rsidR="00C36648" w:rsidRPr="00FA3153" w:rsidRDefault="00C36648" w:rsidP="00C36648">
            <w:pPr>
              <w:jc w:val="center"/>
              <w:rPr>
                <w:b/>
                <w:szCs w:val="24"/>
                <w:lang w:val="it-IT"/>
              </w:rPr>
            </w:pPr>
          </w:p>
        </w:tc>
        <w:tc>
          <w:tcPr>
            <w:tcW w:w="1843" w:type="dxa"/>
            <w:vMerge/>
            <w:tcMar>
              <w:left w:w="108" w:type="dxa"/>
              <w:right w:w="0" w:type="dxa"/>
            </w:tcMar>
          </w:tcPr>
          <w:p w14:paraId="042BB8DB" w14:textId="77777777" w:rsidR="00C36648" w:rsidRPr="00FA3153" w:rsidRDefault="00C36648" w:rsidP="00C36648">
            <w:pPr>
              <w:pStyle w:val="IAS"/>
              <w:ind w:left="0"/>
              <w:jc w:val="left"/>
              <w:rPr>
                <w:i/>
                <w:iCs/>
                <w:sz w:val="16"/>
                <w:szCs w:val="16"/>
              </w:rPr>
            </w:pPr>
          </w:p>
        </w:tc>
        <w:tc>
          <w:tcPr>
            <w:tcW w:w="6095" w:type="dxa"/>
            <w:tcMar>
              <w:left w:w="108" w:type="dxa"/>
            </w:tcMar>
          </w:tcPr>
          <w:p w14:paraId="1C5F6D25" w14:textId="77777777" w:rsidR="00C36648" w:rsidRPr="00FA3153" w:rsidRDefault="00C36648" w:rsidP="00DC2D14">
            <w:pPr>
              <w:pStyle w:val="Rientroa"/>
              <w:numPr>
                <w:ilvl w:val="0"/>
                <w:numId w:val="7"/>
              </w:numPr>
              <w:spacing w:line="240" w:lineRule="exact"/>
              <w:ind w:left="368" w:hanging="357"/>
              <w:rPr>
                <w:szCs w:val="24"/>
              </w:rPr>
            </w:pPr>
            <w:r w:rsidRPr="00FA3153">
              <w:rPr>
                <w:szCs w:val="24"/>
              </w:rPr>
              <w:t>i rapporti intercorsi con le altre società soggette alla medesima attività di direzione e coordinamento;</w:t>
            </w:r>
          </w:p>
        </w:tc>
        <w:tc>
          <w:tcPr>
            <w:tcW w:w="567" w:type="dxa"/>
            <w:tcMar>
              <w:left w:w="85" w:type="dxa"/>
              <w:right w:w="85" w:type="dxa"/>
            </w:tcMar>
            <w:vAlign w:val="center"/>
          </w:tcPr>
          <w:p w14:paraId="13EAF824"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83E2C6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43B705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7BB16BDC" w14:textId="77777777" w:rsidTr="00382F80">
        <w:trPr>
          <w:cantSplit/>
        </w:trPr>
        <w:tc>
          <w:tcPr>
            <w:tcW w:w="567" w:type="dxa"/>
            <w:vMerge/>
            <w:tcMar>
              <w:left w:w="108" w:type="dxa"/>
            </w:tcMar>
          </w:tcPr>
          <w:p w14:paraId="7CF7E338" w14:textId="77777777" w:rsidR="00C36648" w:rsidRPr="00FA3153" w:rsidRDefault="00C36648" w:rsidP="00C36648">
            <w:pPr>
              <w:jc w:val="center"/>
              <w:rPr>
                <w:b/>
                <w:szCs w:val="24"/>
                <w:lang w:val="it-IT"/>
              </w:rPr>
            </w:pPr>
          </w:p>
        </w:tc>
        <w:tc>
          <w:tcPr>
            <w:tcW w:w="1843" w:type="dxa"/>
            <w:vMerge/>
            <w:tcMar>
              <w:left w:w="108" w:type="dxa"/>
              <w:right w:w="0" w:type="dxa"/>
            </w:tcMar>
          </w:tcPr>
          <w:p w14:paraId="4CD4CF55" w14:textId="77777777" w:rsidR="00C36648" w:rsidRPr="00FA3153" w:rsidRDefault="00C36648" w:rsidP="00C36648">
            <w:pPr>
              <w:pStyle w:val="IAS"/>
              <w:ind w:left="0"/>
              <w:jc w:val="left"/>
              <w:rPr>
                <w:i/>
                <w:iCs/>
                <w:sz w:val="16"/>
                <w:szCs w:val="16"/>
              </w:rPr>
            </w:pPr>
          </w:p>
        </w:tc>
        <w:tc>
          <w:tcPr>
            <w:tcW w:w="6095" w:type="dxa"/>
            <w:tcMar>
              <w:left w:w="108" w:type="dxa"/>
            </w:tcMar>
          </w:tcPr>
          <w:p w14:paraId="1B22D09D" w14:textId="77777777" w:rsidR="00C36648" w:rsidRPr="00FA3153" w:rsidRDefault="00C36648" w:rsidP="006517F1">
            <w:pPr>
              <w:pStyle w:val="Rientroa"/>
              <w:numPr>
                <w:ilvl w:val="0"/>
                <w:numId w:val="7"/>
              </w:numPr>
              <w:ind w:left="368" w:hanging="357"/>
              <w:rPr>
                <w:szCs w:val="24"/>
              </w:rPr>
            </w:pPr>
            <w:r w:rsidRPr="00FA3153">
              <w:rPr>
                <w:szCs w:val="24"/>
              </w:rPr>
              <w:t>l’effetto dell’attività di direzione e coordinamento sull’esercizio e sui risultati dell’esercizio?</w:t>
            </w:r>
          </w:p>
        </w:tc>
        <w:tc>
          <w:tcPr>
            <w:tcW w:w="567" w:type="dxa"/>
            <w:tcMar>
              <w:left w:w="85" w:type="dxa"/>
              <w:right w:w="85" w:type="dxa"/>
            </w:tcMar>
            <w:vAlign w:val="center"/>
          </w:tcPr>
          <w:p w14:paraId="21A9DD9F"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CA7D449"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D87BEDA"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563BE205" w14:textId="77777777" w:rsidTr="00382F80">
        <w:trPr>
          <w:cantSplit/>
        </w:trPr>
        <w:tc>
          <w:tcPr>
            <w:tcW w:w="567" w:type="dxa"/>
            <w:tcMar>
              <w:left w:w="108" w:type="dxa"/>
            </w:tcMar>
          </w:tcPr>
          <w:p w14:paraId="6083DFBD" w14:textId="04B27D0C" w:rsidR="00C36648" w:rsidRPr="00FA3153" w:rsidRDefault="00C36648" w:rsidP="00C36648">
            <w:pPr>
              <w:pStyle w:val="Numeroelenco"/>
              <w:ind w:left="34"/>
              <w:jc w:val="center"/>
              <w:rPr>
                <w:b/>
                <w:szCs w:val="24"/>
                <w:lang w:val="it-IT"/>
              </w:rPr>
            </w:pPr>
            <w:r>
              <w:rPr>
                <w:b/>
                <w:szCs w:val="24"/>
                <w:lang w:val="it-IT"/>
              </w:rPr>
              <w:t>82)</w:t>
            </w:r>
          </w:p>
        </w:tc>
        <w:tc>
          <w:tcPr>
            <w:tcW w:w="1843" w:type="dxa"/>
            <w:tcMar>
              <w:left w:w="108" w:type="dxa"/>
              <w:right w:w="0" w:type="dxa"/>
            </w:tcMar>
          </w:tcPr>
          <w:p w14:paraId="3E2B4993" w14:textId="77777777" w:rsidR="00C36648" w:rsidRPr="00FA3153" w:rsidRDefault="00C36648" w:rsidP="00C36648">
            <w:pPr>
              <w:pStyle w:val="IAS"/>
              <w:pageBreakBefore/>
              <w:ind w:left="0"/>
              <w:jc w:val="left"/>
              <w:rPr>
                <w:i/>
                <w:iCs/>
                <w:sz w:val="16"/>
                <w:szCs w:val="16"/>
              </w:rPr>
            </w:pPr>
            <w:r w:rsidRPr="00FA3153">
              <w:rPr>
                <w:i/>
                <w:iCs/>
                <w:sz w:val="16"/>
                <w:szCs w:val="16"/>
              </w:rPr>
              <w:t>Art. 40 del D.Lgs. 127/91</w:t>
            </w:r>
          </w:p>
        </w:tc>
        <w:tc>
          <w:tcPr>
            <w:tcW w:w="6095" w:type="dxa"/>
            <w:tcMar>
              <w:left w:w="108" w:type="dxa"/>
            </w:tcMar>
          </w:tcPr>
          <w:p w14:paraId="1DB2662B" w14:textId="29510172" w:rsidR="00C36648" w:rsidRPr="00FA3153" w:rsidRDefault="00C36648" w:rsidP="00C36648">
            <w:pPr>
              <w:pageBreakBefore/>
              <w:spacing w:line="230" w:lineRule="exact"/>
              <w:rPr>
                <w:lang w:val="it-IT"/>
              </w:rPr>
            </w:pPr>
            <w:r w:rsidRPr="00FA3153">
              <w:rPr>
                <w:lang w:val="it-IT"/>
              </w:rPr>
              <w:t>Il bilancio consolidato è corredato da una relazione degli amministratori contenente:</w:t>
            </w:r>
          </w:p>
        </w:tc>
        <w:tc>
          <w:tcPr>
            <w:tcW w:w="567" w:type="dxa"/>
            <w:tcMar>
              <w:left w:w="85" w:type="dxa"/>
              <w:right w:w="85" w:type="dxa"/>
            </w:tcMar>
            <w:vAlign w:val="center"/>
          </w:tcPr>
          <w:p w14:paraId="60064A53" w14:textId="77777777" w:rsidR="00C36648" w:rsidRPr="00FA3153" w:rsidRDefault="00C36648" w:rsidP="00C36648">
            <w:pPr>
              <w:pageBreakBefore/>
              <w:jc w:val="center"/>
              <w:rPr>
                <w:lang w:val="it-IT"/>
              </w:rPr>
            </w:pPr>
          </w:p>
        </w:tc>
        <w:tc>
          <w:tcPr>
            <w:tcW w:w="567" w:type="dxa"/>
            <w:tcMar>
              <w:left w:w="108" w:type="dxa"/>
            </w:tcMar>
            <w:vAlign w:val="center"/>
          </w:tcPr>
          <w:p w14:paraId="6C5E2FA9" w14:textId="77777777" w:rsidR="00C36648" w:rsidRPr="00FA3153" w:rsidRDefault="00C36648" w:rsidP="00C36648">
            <w:pPr>
              <w:pageBreakBefore/>
              <w:jc w:val="center"/>
              <w:rPr>
                <w:lang w:val="it-IT"/>
              </w:rPr>
            </w:pPr>
          </w:p>
        </w:tc>
        <w:tc>
          <w:tcPr>
            <w:tcW w:w="567" w:type="dxa"/>
            <w:tcMar>
              <w:left w:w="108" w:type="dxa"/>
            </w:tcMar>
            <w:vAlign w:val="center"/>
          </w:tcPr>
          <w:p w14:paraId="74575A9B" w14:textId="77777777" w:rsidR="00C36648" w:rsidRPr="00FA3153" w:rsidRDefault="00C36648" w:rsidP="00C36648">
            <w:pPr>
              <w:pageBreakBefore/>
              <w:jc w:val="center"/>
              <w:rPr>
                <w:lang w:val="it-IT"/>
              </w:rPr>
            </w:pPr>
          </w:p>
        </w:tc>
      </w:tr>
      <w:tr w:rsidR="00C36648" w:rsidRPr="00FA3153" w14:paraId="19258047" w14:textId="77777777" w:rsidTr="00382F80">
        <w:trPr>
          <w:cantSplit/>
        </w:trPr>
        <w:tc>
          <w:tcPr>
            <w:tcW w:w="567" w:type="dxa"/>
            <w:tcMar>
              <w:left w:w="108" w:type="dxa"/>
            </w:tcMar>
          </w:tcPr>
          <w:p w14:paraId="525AC171"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7EBBEDE7" w14:textId="77777777" w:rsidR="00C36648" w:rsidRPr="00FA3153" w:rsidRDefault="00C36648" w:rsidP="00C36648">
            <w:pPr>
              <w:pStyle w:val="IAS"/>
              <w:ind w:left="0"/>
              <w:jc w:val="left"/>
              <w:rPr>
                <w:i/>
                <w:iCs/>
                <w:sz w:val="16"/>
                <w:szCs w:val="16"/>
              </w:rPr>
            </w:pPr>
            <w:r w:rsidRPr="00FA3153">
              <w:rPr>
                <w:iCs/>
                <w:sz w:val="16"/>
                <w:szCs w:val="16"/>
              </w:rPr>
              <w:t>Comma 1</w:t>
            </w:r>
          </w:p>
        </w:tc>
        <w:tc>
          <w:tcPr>
            <w:tcW w:w="6095" w:type="dxa"/>
            <w:tcMar>
              <w:left w:w="108" w:type="dxa"/>
            </w:tcMar>
          </w:tcPr>
          <w:p w14:paraId="0AA2BFAA" w14:textId="77777777" w:rsidR="00C36648" w:rsidRPr="00FA3153" w:rsidRDefault="00C36648" w:rsidP="00C36648">
            <w:pPr>
              <w:pStyle w:val="Puntoelencoprimolivello"/>
              <w:tabs>
                <w:tab w:val="clear" w:pos="380"/>
              </w:tabs>
              <w:spacing w:line="230" w:lineRule="exact"/>
              <w:ind w:left="489" w:hanging="284"/>
              <w:contextualSpacing w:val="0"/>
            </w:pPr>
            <w:r w:rsidRPr="00FA3153">
              <w:t>un’analisi fedele, equilibrata ed esauriente della situazione dell’insieme delle imprese incluse nel consolidamento e dell’andamento e del risultato della gestione, nel suo insieme e nei vari settori, con particolare riguardo ai costi, ai ricavi e agli investimenti, nonché una descrizione dei principali rischi ed incertezze cui le imprese nel consolidamento sono esposte?</w:t>
            </w:r>
          </w:p>
        </w:tc>
        <w:tc>
          <w:tcPr>
            <w:tcW w:w="567" w:type="dxa"/>
            <w:tcMar>
              <w:left w:w="85" w:type="dxa"/>
              <w:right w:w="85" w:type="dxa"/>
            </w:tcMar>
            <w:vAlign w:val="center"/>
          </w:tcPr>
          <w:p w14:paraId="209FA345"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7473E9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33A283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16BD1730" w14:textId="77777777" w:rsidTr="00382F80">
        <w:trPr>
          <w:cantSplit/>
        </w:trPr>
        <w:tc>
          <w:tcPr>
            <w:tcW w:w="567" w:type="dxa"/>
            <w:tcMar>
              <w:left w:w="108" w:type="dxa"/>
            </w:tcMar>
          </w:tcPr>
          <w:p w14:paraId="4EB6E38E"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5944AE87" w14:textId="77777777" w:rsidR="00C36648" w:rsidRPr="00FA3153" w:rsidRDefault="00C36648" w:rsidP="00C36648">
            <w:pPr>
              <w:pStyle w:val="IAS"/>
              <w:ind w:left="0"/>
              <w:jc w:val="left"/>
              <w:rPr>
                <w:iCs/>
                <w:sz w:val="16"/>
                <w:szCs w:val="16"/>
              </w:rPr>
            </w:pPr>
            <w:r w:rsidRPr="00FA3153">
              <w:rPr>
                <w:iCs/>
                <w:sz w:val="16"/>
                <w:szCs w:val="16"/>
              </w:rPr>
              <w:t>Comma 1-bis</w:t>
            </w:r>
          </w:p>
        </w:tc>
        <w:tc>
          <w:tcPr>
            <w:tcW w:w="6095" w:type="dxa"/>
            <w:tcMar>
              <w:left w:w="108" w:type="dxa"/>
            </w:tcMar>
          </w:tcPr>
          <w:p w14:paraId="3AE8591E" w14:textId="6C82D8EC" w:rsidR="00C36648" w:rsidRPr="00FA3153" w:rsidRDefault="00C36648" w:rsidP="006517F1">
            <w:pPr>
              <w:pStyle w:val="Puntoelencoprimolivello"/>
              <w:tabs>
                <w:tab w:val="clear" w:pos="380"/>
              </w:tabs>
              <w:ind w:left="488" w:hanging="284"/>
              <w:contextualSpacing w:val="0"/>
            </w:pPr>
            <w:r w:rsidRPr="00FA3153">
              <w:t xml:space="preserve">l’analisi di cui al comma 1 è coerente con l’entità e la complessità degli affari dell’insieme delle imprese incluse nel bilancio consolidato e contiene, nella misura necessaria alla comprensione della situazione dell’insieme delle imprese incluse nel consolidamento e dell’andamento e del risultato della loro gestione, gli indicatori di risultato finanziari e, se del caso, quelli </w:t>
            </w:r>
            <w:r w:rsidR="00155A30">
              <w:t>di sostenibilità</w:t>
            </w:r>
            <w:r w:rsidRPr="00FA3153">
              <w:t xml:space="preserve"> pertinenti alle attività specifiche delle imprese, comprese le informazioni attinenti all’ambiente e al personale?</w:t>
            </w:r>
          </w:p>
        </w:tc>
        <w:tc>
          <w:tcPr>
            <w:tcW w:w="567" w:type="dxa"/>
            <w:tcMar>
              <w:left w:w="85" w:type="dxa"/>
              <w:right w:w="85" w:type="dxa"/>
            </w:tcMar>
            <w:vAlign w:val="center"/>
          </w:tcPr>
          <w:p w14:paraId="7EAFB933"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660C98C"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A20C89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5DE10C18" w14:textId="77777777" w:rsidTr="00382F80">
        <w:trPr>
          <w:cantSplit/>
        </w:trPr>
        <w:tc>
          <w:tcPr>
            <w:tcW w:w="567" w:type="dxa"/>
            <w:tcMar>
              <w:left w:w="108" w:type="dxa"/>
            </w:tcMar>
          </w:tcPr>
          <w:p w14:paraId="6F2F5258"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0576E5DF" w14:textId="77777777" w:rsidR="00C36648" w:rsidRPr="00FA3153" w:rsidRDefault="00C36648" w:rsidP="00C36648">
            <w:pPr>
              <w:pStyle w:val="IAS"/>
              <w:ind w:left="0"/>
              <w:jc w:val="left"/>
              <w:rPr>
                <w:iCs/>
                <w:sz w:val="16"/>
                <w:szCs w:val="16"/>
              </w:rPr>
            </w:pPr>
          </w:p>
        </w:tc>
        <w:tc>
          <w:tcPr>
            <w:tcW w:w="6095" w:type="dxa"/>
            <w:tcMar>
              <w:left w:w="108" w:type="dxa"/>
            </w:tcMar>
          </w:tcPr>
          <w:p w14:paraId="3D5D3EB4" w14:textId="77777777" w:rsidR="00C36648" w:rsidRPr="00FA3153" w:rsidRDefault="00C36648" w:rsidP="00C36648">
            <w:pPr>
              <w:pStyle w:val="Puntoelencoprimolivello"/>
              <w:tabs>
                <w:tab w:val="clear" w:pos="380"/>
              </w:tabs>
              <w:spacing w:line="240" w:lineRule="exact"/>
              <w:ind w:left="489" w:hanging="284"/>
              <w:contextualSpacing w:val="0"/>
            </w:pPr>
            <w:r w:rsidRPr="00FA3153">
              <w:t>l’analisi contiene, ove opportuno, riferimenti agli importi riportati nel bilancio consolidato e chiarimenti aggiuntivi su di essi?</w:t>
            </w:r>
          </w:p>
        </w:tc>
        <w:tc>
          <w:tcPr>
            <w:tcW w:w="567" w:type="dxa"/>
            <w:tcMar>
              <w:left w:w="85" w:type="dxa"/>
              <w:right w:w="85" w:type="dxa"/>
            </w:tcMar>
            <w:vAlign w:val="center"/>
          </w:tcPr>
          <w:p w14:paraId="3D3B5D0D"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96D9783"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C5A439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0801C8" w:rsidRPr="000801C8" w14:paraId="728F95E8" w14:textId="77777777" w:rsidTr="00382F80">
        <w:trPr>
          <w:cantSplit/>
        </w:trPr>
        <w:tc>
          <w:tcPr>
            <w:tcW w:w="567" w:type="dxa"/>
            <w:tcMar>
              <w:left w:w="108" w:type="dxa"/>
            </w:tcMar>
          </w:tcPr>
          <w:p w14:paraId="759D6342" w14:textId="77777777" w:rsidR="000801C8" w:rsidRPr="00FA3153" w:rsidRDefault="000801C8" w:rsidP="000801C8">
            <w:pPr>
              <w:pStyle w:val="Numeroelenco"/>
              <w:ind w:left="179"/>
              <w:rPr>
                <w:b/>
                <w:szCs w:val="24"/>
                <w:lang w:val="it-IT"/>
              </w:rPr>
            </w:pPr>
          </w:p>
        </w:tc>
        <w:tc>
          <w:tcPr>
            <w:tcW w:w="1843" w:type="dxa"/>
            <w:tcMar>
              <w:left w:w="108" w:type="dxa"/>
              <w:right w:w="0" w:type="dxa"/>
            </w:tcMar>
          </w:tcPr>
          <w:p w14:paraId="31F5C800" w14:textId="77777777" w:rsidR="000801C8" w:rsidRPr="00FA3153" w:rsidRDefault="000801C8" w:rsidP="000801C8">
            <w:pPr>
              <w:pStyle w:val="IAS"/>
              <w:ind w:left="0"/>
              <w:jc w:val="left"/>
              <w:rPr>
                <w:iCs/>
                <w:sz w:val="16"/>
                <w:szCs w:val="16"/>
              </w:rPr>
            </w:pPr>
          </w:p>
        </w:tc>
        <w:tc>
          <w:tcPr>
            <w:tcW w:w="6095" w:type="dxa"/>
            <w:tcMar>
              <w:left w:w="108" w:type="dxa"/>
            </w:tcMar>
          </w:tcPr>
          <w:p w14:paraId="3D066691" w14:textId="431F4267" w:rsidR="000801C8" w:rsidRPr="00FA3153" w:rsidRDefault="000801C8" w:rsidP="000801C8">
            <w:pPr>
              <w:pStyle w:val="Puntoelencoprimolivello"/>
              <w:tabs>
                <w:tab w:val="clear" w:pos="380"/>
              </w:tabs>
              <w:spacing w:line="240" w:lineRule="exact"/>
              <w:ind w:left="489" w:hanging="284"/>
              <w:contextualSpacing w:val="0"/>
            </w:pPr>
            <w:r>
              <w:t>p</w:t>
            </w:r>
            <w:r w:rsidRPr="00CD77B8">
              <w:t>er le imprese di grandi dimensioni e per le piccole e medie imprese, a eccezione delle micro-imprese, i cui valori mobiliari sono ammessi alla negoziazione su mercati regolamentat</w:t>
            </w:r>
            <w:r>
              <w:t>i</w:t>
            </w:r>
            <w:r w:rsidRPr="00CD77B8">
              <w:t>, l'analisi di cui al comma 1 è, altresì, corredata delle informazioni sulle risorse immateriali essenziali e spiega in che modo il modello aziendale dell'impresa e del gruppo dipende fondamentalmente da tali risorse e come tali risorse costituiscono una fonte di creazione del valore per l'impresa e per il gruppo</w:t>
            </w:r>
            <w:r>
              <w:t>?</w:t>
            </w:r>
            <w:r w:rsidRPr="00CD77B8">
              <w:t xml:space="preserve"> Tali ultime informazioni sono inserite nella relazione sulla gestione</w:t>
            </w:r>
            <w:r>
              <w:t>?</w:t>
            </w:r>
          </w:p>
        </w:tc>
        <w:tc>
          <w:tcPr>
            <w:tcW w:w="567" w:type="dxa"/>
            <w:tcMar>
              <w:left w:w="85" w:type="dxa"/>
              <w:right w:w="85" w:type="dxa"/>
            </w:tcMar>
            <w:vAlign w:val="center"/>
          </w:tcPr>
          <w:p w14:paraId="399995DA" w14:textId="72981178" w:rsidR="000801C8" w:rsidRPr="00CD77B8" w:rsidRDefault="000801C8" w:rsidP="000801C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416A97B" w14:textId="4EE30B59" w:rsidR="000801C8" w:rsidRPr="00CD77B8" w:rsidRDefault="000801C8" w:rsidP="000801C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470B2FF" w14:textId="77373EC1" w:rsidR="000801C8" w:rsidRPr="00CD77B8" w:rsidRDefault="000801C8" w:rsidP="000801C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42056081" w14:textId="77777777" w:rsidTr="00382F80">
        <w:trPr>
          <w:cantSplit/>
        </w:trPr>
        <w:tc>
          <w:tcPr>
            <w:tcW w:w="567" w:type="dxa"/>
            <w:tcMar>
              <w:left w:w="108" w:type="dxa"/>
            </w:tcMar>
          </w:tcPr>
          <w:p w14:paraId="1D99CCC3" w14:textId="77777777" w:rsidR="00C36648" w:rsidRPr="00FA3153" w:rsidRDefault="00C36648" w:rsidP="00C36648">
            <w:pPr>
              <w:jc w:val="center"/>
              <w:rPr>
                <w:b/>
                <w:sz w:val="24"/>
                <w:szCs w:val="24"/>
                <w:lang w:val="it-IT"/>
              </w:rPr>
            </w:pPr>
          </w:p>
        </w:tc>
        <w:tc>
          <w:tcPr>
            <w:tcW w:w="1843" w:type="dxa"/>
            <w:tcMar>
              <w:left w:w="108" w:type="dxa"/>
              <w:right w:w="0" w:type="dxa"/>
            </w:tcMar>
          </w:tcPr>
          <w:p w14:paraId="305118BA" w14:textId="77777777" w:rsidR="00C36648" w:rsidRPr="00FA3153" w:rsidRDefault="00C36648" w:rsidP="00C36648">
            <w:pPr>
              <w:pStyle w:val="IAS"/>
              <w:ind w:left="0"/>
              <w:jc w:val="left"/>
              <w:rPr>
                <w:iCs/>
                <w:sz w:val="16"/>
                <w:szCs w:val="16"/>
              </w:rPr>
            </w:pPr>
            <w:r w:rsidRPr="00FA3153">
              <w:rPr>
                <w:iCs/>
                <w:sz w:val="16"/>
                <w:szCs w:val="16"/>
              </w:rPr>
              <w:t>Comma 2</w:t>
            </w:r>
          </w:p>
        </w:tc>
        <w:tc>
          <w:tcPr>
            <w:tcW w:w="6095" w:type="dxa"/>
            <w:tcMar>
              <w:left w:w="108" w:type="dxa"/>
            </w:tcMar>
          </w:tcPr>
          <w:p w14:paraId="322E60C7" w14:textId="77777777" w:rsidR="00C36648" w:rsidRPr="00FA3153" w:rsidRDefault="00C36648" w:rsidP="00C36648">
            <w:pPr>
              <w:spacing w:line="230" w:lineRule="exact"/>
              <w:rPr>
                <w:lang w:val="it-IT"/>
              </w:rPr>
            </w:pPr>
            <w:r w:rsidRPr="00FA3153">
              <w:rPr>
                <w:lang w:val="it-IT"/>
              </w:rPr>
              <w:t>Dalla relazione in ogni caso risultano:</w:t>
            </w:r>
          </w:p>
        </w:tc>
        <w:tc>
          <w:tcPr>
            <w:tcW w:w="567" w:type="dxa"/>
            <w:tcMar>
              <w:left w:w="85" w:type="dxa"/>
              <w:right w:w="85" w:type="dxa"/>
            </w:tcMar>
            <w:vAlign w:val="center"/>
          </w:tcPr>
          <w:p w14:paraId="38437787" w14:textId="77777777" w:rsidR="00C36648" w:rsidRPr="00FA3153" w:rsidRDefault="00C36648" w:rsidP="00C36648">
            <w:pPr>
              <w:jc w:val="center"/>
              <w:rPr>
                <w:lang w:val="it-IT"/>
              </w:rPr>
            </w:pPr>
          </w:p>
        </w:tc>
        <w:tc>
          <w:tcPr>
            <w:tcW w:w="567" w:type="dxa"/>
            <w:tcMar>
              <w:left w:w="108" w:type="dxa"/>
            </w:tcMar>
            <w:vAlign w:val="center"/>
          </w:tcPr>
          <w:p w14:paraId="0F4D4997" w14:textId="77777777" w:rsidR="00C36648" w:rsidRPr="00FA3153" w:rsidRDefault="00C36648" w:rsidP="00C36648">
            <w:pPr>
              <w:jc w:val="center"/>
              <w:rPr>
                <w:lang w:val="it-IT"/>
              </w:rPr>
            </w:pPr>
          </w:p>
        </w:tc>
        <w:tc>
          <w:tcPr>
            <w:tcW w:w="567" w:type="dxa"/>
            <w:tcMar>
              <w:left w:w="108" w:type="dxa"/>
            </w:tcMar>
            <w:vAlign w:val="center"/>
          </w:tcPr>
          <w:p w14:paraId="230CEDA4" w14:textId="77777777" w:rsidR="00C36648" w:rsidRPr="00FA3153" w:rsidRDefault="00C36648" w:rsidP="00C36648">
            <w:pPr>
              <w:jc w:val="center"/>
              <w:rPr>
                <w:lang w:val="it-IT"/>
              </w:rPr>
            </w:pPr>
          </w:p>
        </w:tc>
      </w:tr>
      <w:tr w:rsidR="00C36648" w:rsidRPr="00FA3153" w14:paraId="74636E2A" w14:textId="77777777" w:rsidTr="00382F80">
        <w:trPr>
          <w:cantSplit/>
        </w:trPr>
        <w:tc>
          <w:tcPr>
            <w:tcW w:w="567" w:type="dxa"/>
            <w:tcMar>
              <w:left w:w="108" w:type="dxa"/>
            </w:tcMar>
          </w:tcPr>
          <w:p w14:paraId="635409FB"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2A0FC936" w14:textId="77777777" w:rsidR="00C36648" w:rsidRPr="00FA3153" w:rsidRDefault="00C36648" w:rsidP="00C36648">
            <w:pPr>
              <w:pStyle w:val="IAS"/>
              <w:ind w:left="0"/>
              <w:jc w:val="left"/>
              <w:rPr>
                <w:iCs/>
                <w:sz w:val="16"/>
                <w:szCs w:val="16"/>
              </w:rPr>
            </w:pPr>
          </w:p>
        </w:tc>
        <w:tc>
          <w:tcPr>
            <w:tcW w:w="6095" w:type="dxa"/>
            <w:tcMar>
              <w:left w:w="108" w:type="dxa"/>
            </w:tcMar>
          </w:tcPr>
          <w:p w14:paraId="3AA6ED17" w14:textId="77777777" w:rsidR="00C36648" w:rsidRPr="00FA3153" w:rsidRDefault="00C36648" w:rsidP="00C36648">
            <w:pPr>
              <w:pStyle w:val="Rientroa"/>
              <w:numPr>
                <w:ilvl w:val="0"/>
                <w:numId w:val="8"/>
              </w:numPr>
              <w:spacing w:line="230" w:lineRule="exact"/>
            </w:pPr>
            <w:r w:rsidRPr="00FA3153">
              <w:t>le attività di ricerca e sviluppo;</w:t>
            </w:r>
          </w:p>
        </w:tc>
        <w:tc>
          <w:tcPr>
            <w:tcW w:w="567" w:type="dxa"/>
            <w:tcMar>
              <w:left w:w="85" w:type="dxa"/>
              <w:right w:w="85" w:type="dxa"/>
            </w:tcMar>
            <w:vAlign w:val="center"/>
          </w:tcPr>
          <w:p w14:paraId="30E26858"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8C9BB67"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E274A89"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E7AF67B" w14:textId="77777777" w:rsidTr="00382F80">
        <w:trPr>
          <w:cantSplit/>
        </w:trPr>
        <w:tc>
          <w:tcPr>
            <w:tcW w:w="567" w:type="dxa"/>
            <w:tcMar>
              <w:left w:w="108" w:type="dxa"/>
            </w:tcMar>
          </w:tcPr>
          <w:p w14:paraId="25863FF7"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2A50A034" w14:textId="77777777" w:rsidR="00C36648" w:rsidRPr="00FA3153" w:rsidRDefault="00C36648" w:rsidP="00C36648">
            <w:pPr>
              <w:pStyle w:val="IAS"/>
              <w:ind w:left="0"/>
              <w:jc w:val="left"/>
              <w:rPr>
                <w:iCs/>
                <w:sz w:val="16"/>
                <w:szCs w:val="16"/>
              </w:rPr>
            </w:pPr>
          </w:p>
        </w:tc>
        <w:tc>
          <w:tcPr>
            <w:tcW w:w="6095" w:type="dxa"/>
            <w:tcMar>
              <w:left w:w="108" w:type="dxa"/>
            </w:tcMar>
          </w:tcPr>
          <w:p w14:paraId="721EAA94" w14:textId="77777777" w:rsidR="00C36648" w:rsidRPr="00FA3153" w:rsidRDefault="00C36648" w:rsidP="00C36648">
            <w:pPr>
              <w:pStyle w:val="Rientroa"/>
              <w:numPr>
                <w:ilvl w:val="0"/>
                <w:numId w:val="8"/>
              </w:numPr>
              <w:spacing w:line="230" w:lineRule="exact"/>
              <w:rPr>
                <w:i/>
              </w:rPr>
            </w:pPr>
            <w:r w:rsidRPr="00FA3153">
              <w:rPr>
                <w:i/>
              </w:rPr>
              <w:t>abrogato;</w:t>
            </w:r>
          </w:p>
        </w:tc>
        <w:tc>
          <w:tcPr>
            <w:tcW w:w="567" w:type="dxa"/>
            <w:tcMar>
              <w:left w:w="85" w:type="dxa"/>
              <w:right w:w="85" w:type="dxa"/>
            </w:tcMar>
            <w:vAlign w:val="center"/>
          </w:tcPr>
          <w:p w14:paraId="1D82D8BE" w14:textId="31DE2C33" w:rsidR="00C36648" w:rsidRPr="00FA3153" w:rsidRDefault="00C36648" w:rsidP="00C36648">
            <w:pPr>
              <w:jc w:val="center"/>
              <w:rPr>
                <w:lang w:val="it-IT"/>
              </w:rPr>
            </w:pPr>
          </w:p>
        </w:tc>
        <w:tc>
          <w:tcPr>
            <w:tcW w:w="567" w:type="dxa"/>
            <w:tcMar>
              <w:left w:w="108" w:type="dxa"/>
            </w:tcMar>
            <w:vAlign w:val="center"/>
          </w:tcPr>
          <w:p w14:paraId="3FC1B6EF" w14:textId="783F5CF5" w:rsidR="00C36648" w:rsidRPr="00FA3153" w:rsidRDefault="00C36648" w:rsidP="00C36648">
            <w:pPr>
              <w:jc w:val="center"/>
            </w:pPr>
          </w:p>
        </w:tc>
        <w:tc>
          <w:tcPr>
            <w:tcW w:w="567" w:type="dxa"/>
            <w:tcMar>
              <w:left w:w="108" w:type="dxa"/>
            </w:tcMar>
            <w:vAlign w:val="center"/>
          </w:tcPr>
          <w:p w14:paraId="0593B45D" w14:textId="0C4CC572" w:rsidR="00C36648" w:rsidRPr="00FA3153" w:rsidRDefault="00C36648" w:rsidP="00C36648">
            <w:pPr>
              <w:jc w:val="center"/>
            </w:pPr>
          </w:p>
        </w:tc>
      </w:tr>
      <w:tr w:rsidR="00C36648" w:rsidRPr="00FA3153" w14:paraId="1E576DE4" w14:textId="77777777" w:rsidTr="00382F80">
        <w:trPr>
          <w:cantSplit/>
        </w:trPr>
        <w:tc>
          <w:tcPr>
            <w:tcW w:w="567" w:type="dxa"/>
            <w:tcMar>
              <w:left w:w="108" w:type="dxa"/>
            </w:tcMar>
          </w:tcPr>
          <w:p w14:paraId="1E4E83FC"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452A0FF9" w14:textId="77777777" w:rsidR="00C36648" w:rsidRPr="00FA3153" w:rsidRDefault="00C36648" w:rsidP="00C36648">
            <w:pPr>
              <w:pStyle w:val="IAS"/>
              <w:ind w:left="0"/>
              <w:jc w:val="left"/>
              <w:rPr>
                <w:iCs/>
                <w:sz w:val="16"/>
                <w:szCs w:val="16"/>
              </w:rPr>
            </w:pPr>
          </w:p>
        </w:tc>
        <w:tc>
          <w:tcPr>
            <w:tcW w:w="6095" w:type="dxa"/>
            <w:tcMar>
              <w:left w:w="108" w:type="dxa"/>
            </w:tcMar>
          </w:tcPr>
          <w:p w14:paraId="79B38A7C" w14:textId="77777777" w:rsidR="00C36648" w:rsidRPr="00FA3153" w:rsidRDefault="00C36648" w:rsidP="00C36648">
            <w:pPr>
              <w:pStyle w:val="Rientroa"/>
              <w:numPr>
                <w:ilvl w:val="0"/>
                <w:numId w:val="8"/>
              </w:numPr>
              <w:spacing w:line="230" w:lineRule="exact"/>
            </w:pPr>
            <w:r w:rsidRPr="00FA3153">
              <w:t>l’evoluzione prevedibile della gestione;</w:t>
            </w:r>
          </w:p>
        </w:tc>
        <w:tc>
          <w:tcPr>
            <w:tcW w:w="567" w:type="dxa"/>
            <w:tcMar>
              <w:left w:w="85" w:type="dxa"/>
              <w:right w:w="85" w:type="dxa"/>
            </w:tcMar>
            <w:vAlign w:val="center"/>
          </w:tcPr>
          <w:p w14:paraId="77D4BEBD"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7A65711"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366EB24"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71BAAFA" w14:textId="77777777" w:rsidTr="00382F80">
        <w:trPr>
          <w:cantSplit/>
        </w:trPr>
        <w:tc>
          <w:tcPr>
            <w:tcW w:w="567" w:type="dxa"/>
            <w:tcMar>
              <w:left w:w="108" w:type="dxa"/>
            </w:tcMar>
          </w:tcPr>
          <w:p w14:paraId="1B1F84F2"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233BE579" w14:textId="77777777" w:rsidR="00C36648" w:rsidRPr="00FA3153" w:rsidRDefault="00C36648" w:rsidP="00C36648">
            <w:pPr>
              <w:pStyle w:val="IAS"/>
              <w:ind w:left="0"/>
              <w:jc w:val="left"/>
              <w:rPr>
                <w:iCs/>
                <w:sz w:val="16"/>
                <w:szCs w:val="16"/>
              </w:rPr>
            </w:pPr>
          </w:p>
        </w:tc>
        <w:tc>
          <w:tcPr>
            <w:tcW w:w="6095" w:type="dxa"/>
            <w:tcMar>
              <w:left w:w="108" w:type="dxa"/>
            </w:tcMar>
          </w:tcPr>
          <w:p w14:paraId="4BDF1737" w14:textId="13D2684D" w:rsidR="00C36648" w:rsidRPr="00FA3153" w:rsidRDefault="00C36648" w:rsidP="00C36648">
            <w:pPr>
              <w:pStyle w:val="Rientroa"/>
              <w:numPr>
                <w:ilvl w:val="0"/>
                <w:numId w:val="8"/>
              </w:numPr>
              <w:spacing w:line="230" w:lineRule="exact"/>
            </w:pPr>
            <w:r w:rsidRPr="00FA3153">
              <w:t>il numero e il valore nominale delle azioni o quote dell’impresa controllante possedute da essa o da imprese controllate, anche per tramite di società fiduciarie o per interposta persona, con l’indicazione della parte di capitale corrispondente</w:t>
            </w:r>
            <w:r>
              <w:t>;</w:t>
            </w:r>
          </w:p>
        </w:tc>
        <w:tc>
          <w:tcPr>
            <w:tcW w:w="567" w:type="dxa"/>
            <w:tcMar>
              <w:left w:w="85" w:type="dxa"/>
              <w:right w:w="85" w:type="dxa"/>
            </w:tcMar>
            <w:vAlign w:val="center"/>
          </w:tcPr>
          <w:p w14:paraId="488A8507"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51E348A"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2D2412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5A3C1D5" w14:textId="77777777" w:rsidTr="00382F80">
        <w:trPr>
          <w:cantSplit/>
        </w:trPr>
        <w:tc>
          <w:tcPr>
            <w:tcW w:w="567" w:type="dxa"/>
            <w:tcMar>
              <w:left w:w="108" w:type="dxa"/>
            </w:tcMar>
          </w:tcPr>
          <w:p w14:paraId="4B7AF8E2"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47AADB8E" w14:textId="77777777" w:rsidR="00C36648" w:rsidRPr="00FA3153" w:rsidRDefault="00C36648" w:rsidP="00C36648">
            <w:pPr>
              <w:pStyle w:val="IAS"/>
              <w:ind w:left="0"/>
              <w:jc w:val="left"/>
              <w:rPr>
                <w:iCs/>
                <w:sz w:val="16"/>
                <w:szCs w:val="16"/>
              </w:rPr>
            </w:pPr>
          </w:p>
        </w:tc>
        <w:tc>
          <w:tcPr>
            <w:tcW w:w="6095" w:type="dxa"/>
            <w:tcMar>
              <w:left w:w="108" w:type="dxa"/>
            </w:tcMar>
          </w:tcPr>
          <w:p w14:paraId="00B5AE2E" w14:textId="77777777" w:rsidR="00C36648" w:rsidRPr="00FA3153" w:rsidRDefault="00C36648" w:rsidP="00C36648">
            <w:pPr>
              <w:spacing w:line="230" w:lineRule="exact"/>
              <w:ind w:left="460" w:hanging="460"/>
              <w:rPr>
                <w:lang w:val="it-IT"/>
              </w:rPr>
            </w:pPr>
            <w:r w:rsidRPr="00FA3153">
              <w:rPr>
                <w:lang w:val="it-IT"/>
              </w:rPr>
              <w:t>d</w:t>
            </w:r>
            <w:r w:rsidRPr="00FA3153">
              <w:rPr>
                <w:i/>
                <w:sz w:val="18"/>
                <w:lang w:val="it-IT"/>
              </w:rPr>
              <w:t>bis</w:t>
            </w:r>
            <w:r w:rsidRPr="00FA3153">
              <w:rPr>
                <w:lang w:val="it-IT"/>
              </w:rPr>
              <w:t>)</w:t>
            </w:r>
            <w:r w:rsidRPr="00FA3153">
              <w:rPr>
                <w:lang w:val="it-IT"/>
              </w:rPr>
              <w:tab/>
              <w:t>in relazione all’uso da parte delle imprese incluse nel bilancio consolidato di strumenti finanziari e se rilevanti per la valutazione della situazione patrimoniale e finanziaria e del risultato economico dell’esercizio complessivi:</w:t>
            </w:r>
          </w:p>
        </w:tc>
        <w:tc>
          <w:tcPr>
            <w:tcW w:w="567" w:type="dxa"/>
            <w:tcMar>
              <w:left w:w="85" w:type="dxa"/>
              <w:right w:w="85" w:type="dxa"/>
            </w:tcMar>
            <w:vAlign w:val="center"/>
          </w:tcPr>
          <w:p w14:paraId="54E7DB26"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DCF22BC"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E747B1C"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8DE68E8" w14:textId="77777777" w:rsidTr="00382F80">
        <w:trPr>
          <w:cantSplit/>
        </w:trPr>
        <w:tc>
          <w:tcPr>
            <w:tcW w:w="567" w:type="dxa"/>
            <w:tcMar>
              <w:left w:w="108" w:type="dxa"/>
            </w:tcMar>
          </w:tcPr>
          <w:p w14:paraId="764FC824"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6DBDFD05" w14:textId="77777777" w:rsidR="00C36648" w:rsidRPr="00FA3153" w:rsidRDefault="00C36648" w:rsidP="00C36648">
            <w:pPr>
              <w:pStyle w:val="IAS"/>
              <w:ind w:left="0"/>
              <w:jc w:val="left"/>
              <w:rPr>
                <w:iCs/>
                <w:sz w:val="16"/>
                <w:szCs w:val="16"/>
              </w:rPr>
            </w:pPr>
          </w:p>
        </w:tc>
        <w:tc>
          <w:tcPr>
            <w:tcW w:w="6095" w:type="dxa"/>
            <w:tcMar>
              <w:left w:w="108" w:type="dxa"/>
            </w:tcMar>
          </w:tcPr>
          <w:p w14:paraId="2CA0910B" w14:textId="77777777" w:rsidR="00C36648" w:rsidRPr="00FA3153" w:rsidRDefault="00C36648" w:rsidP="00C36648">
            <w:pPr>
              <w:spacing w:line="230" w:lineRule="exact"/>
              <w:ind w:left="743" w:hanging="371"/>
              <w:rPr>
                <w:lang w:val="it-IT"/>
              </w:rPr>
            </w:pPr>
            <w:r w:rsidRPr="00FA3153">
              <w:rPr>
                <w:sz w:val="18"/>
                <w:lang w:val="it-IT"/>
              </w:rPr>
              <w:t>1)</w:t>
            </w:r>
            <w:r w:rsidRPr="00FA3153">
              <w:rPr>
                <w:lang w:val="it-IT"/>
              </w:rPr>
              <w:tab/>
              <w:t>gli obiettivi e le politiche delle imprese in materia di gestione del rischio finanziario, compresa le loro politiche di copertura per ciascuna principale categoria di operazioni previste;</w:t>
            </w:r>
          </w:p>
        </w:tc>
        <w:tc>
          <w:tcPr>
            <w:tcW w:w="567" w:type="dxa"/>
            <w:tcMar>
              <w:left w:w="85" w:type="dxa"/>
              <w:right w:w="85" w:type="dxa"/>
            </w:tcMar>
            <w:vAlign w:val="center"/>
          </w:tcPr>
          <w:p w14:paraId="26E91FF3"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87B75A8"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35D99B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6A66038D" w14:textId="77777777" w:rsidTr="00382F80">
        <w:trPr>
          <w:cantSplit/>
        </w:trPr>
        <w:tc>
          <w:tcPr>
            <w:tcW w:w="567" w:type="dxa"/>
            <w:tcMar>
              <w:left w:w="108" w:type="dxa"/>
            </w:tcMar>
          </w:tcPr>
          <w:p w14:paraId="576B4FF1"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4AE6AB37" w14:textId="77777777" w:rsidR="00C36648" w:rsidRPr="00FA3153" w:rsidRDefault="00C36648" w:rsidP="00C36648">
            <w:pPr>
              <w:pStyle w:val="IAS"/>
              <w:ind w:left="0"/>
              <w:jc w:val="left"/>
              <w:rPr>
                <w:iCs/>
                <w:sz w:val="16"/>
                <w:szCs w:val="16"/>
              </w:rPr>
            </w:pPr>
          </w:p>
        </w:tc>
        <w:tc>
          <w:tcPr>
            <w:tcW w:w="6095" w:type="dxa"/>
            <w:tcMar>
              <w:left w:w="108" w:type="dxa"/>
            </w:tcMar>
          </w:tcPr>
          <w:p w14:paraId="0E432E95" w14:textId="77777777" w:rsidR="00C36648" w:rsidRPr="00FA3153" w:rsidRDefault="00C36648" w:rsidP="00C36648">
            <w:pPr>
              <w:spacing w:line="230" w:lineRule="exact"/>
              <w:ind w:left="743" w:hanging="371"/>
              <w:rPr>
                <w:lang w:val="it-IT"/>
              </w:rPr>
            </w:pPr>
            <w:r w:rsidRPr="00FA3153">
              <w:rPr>
                <w:sz w:val="18"/>
                <w:lang w:val="it-IT"/>
              </w:rPr>
              <w:t>2)</w:t>
            </w:r>
            <w:r w:rsidRPr="00FA3153">
              <w:rPr>
                <w:lang w:val="it-IT"/>
              </w:rPr>
              <w:tab/>
              <w:t>l’esposizione delle imprese al rischio di prezzo, al rischio di credito, al rischio di liquidità e al rischio di variazione dei flussi finanziari?</w:t>
            </w:r>
          </w:p>
        </w:tc>
        <w:tc>
          <w:tcPr>
            <w:tcW w:w="567" w:type="dxa"/>
            <w:tcMar>
              <w:left w:w="85" w:type="dxa"/>
              <w:right w:w="85" w:type="dxa"/>
            </w:tcMar>
            <w:vAlign w:val="center"/>
          </w:tcPr>
          <w:p w14:paraId="425EB630"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68021C9"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C9CE766"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BA5C4CE" w14:textId="77777777" w:rsidTr="00382F80">
        <w:trPr>
          <w:cantSplit/>
        </w:trPr>
        <w:tc>
          <w:tcPr>
            <w:tcW w:w="567" w:type="dxa"/>
            <w:tcMar>
              <w:left w:w="108" w:type="dxa"/>
            </w:tcMar>
          </w:tcPr>
          <w:p w14:paraId="66A32DB5"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1D1D71C4" w14:textId="77777777" w:rsidR="00C36648" w:rsidRPr="00FA3153" w:rsidRDefault="00C36648" w:rsidP="00C36648">
            <w:pPr>
              <w:pStyle w:val="IAS"/>
              <w:ind w:left="0"/>
              <w:jc w:val="left"/>
              <w:rPr>
                <w:iCs/>
                <w:sz w:val="16"/>
                <w:szCs w:val="16"/>
              </w:rPr>
            </w:pPr>
            <w:r w:rsidRPr="00FA3153">
              <w:rPr>
                <w:iCs/>
                <w:sz w:val="16"/>
                <w:szCs w:val="16"/>
              </w:rPr>
              <w:t>Comma 2-bis</w:t>
            </w:r>
          </w:p>
        </w:tc>
        <w:tc>
          <w:tcPr>
            <w:tcW w:w="6095" w:type="dxa"/>
            <w:tcMar>
              <w:left w:w="108" w:type="dxa"/>
            </w:tcMar>
          </w:tcPr>
          <w:p w14:paraId="0DA22D18" w14:textId="77777777" w:rsidR="00C36648" w:rsidRPr="00FA3153" w:rsidRDefault="00C36648" w:rsidP="00C36648">
            <w:pPr>
              <w:spacing w:line="240" w:lineRule="exact"/>
              <w:rPr>
                <w:lang w:val="it-IT"/>
              </w:rPr>
            </w:pPr>
            <w:r w:rsidRPr="00FA3153">
              <w:rPr>
                <w:lang w:val="it-IT"/>
              </w:rPr>
              <w:t>L’entità si è avvalsa della facoltà di presentare la relazione di cui al comma 1 e la relazione sulla gestione sul bilancio d’esercizio di cui all’art. 2428 del CC in un unico documento, dando maggiore rilievo, ove opportuno, alle questioni che sono rilevanti per il complesso delle imprese incluse nel consolidamento?</w:t>
            </w:r>
          </w:p>
        </w:tc>
        <w:tc>
          <w:tcPr>
            <w:tcW w:w="567" w:type="dxa"/>
            <w:tcMar>
              <w:left w:w="85" w:type="dxa"/>
              <w:right w:w="85" w:type="dxa"/>
            </w:tcMar>
            <w:vAlign w:val="center"/>
          </w:tcPr>
          <w:p w14:paraId="21A8B0BC"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F90ECE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5DDDE4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28310D4B" w14:textId="77777777" w:rsidTr="00382F80">
        <w:trPr>
          <w:cantSplit/>
        </w:trPr>
        <w:tc>
          <w:tcPr>
            <w:tcW w:w="567" w:type="dxa"/>
            <w:tcMar>
              <w:left w:w="108" w:type="dxa"/>
            </w:tcMar>
          </w:tcPr>
          <w:p w14:paraId="617BD957" w14:textId="4BCCF926" w:rsidR="00C36648" w:rsidRPr="00FA3153" w:rsidRDefault="00C36648" w:rsidP="00C36648">
            <w:pPr>
              <w:pStyle w:val="Numeroelenco"/>
              <w:ind w:left="34"/>
              <w:jc w:val="center"/>
              <w:rPr>
                <w:b/>
                <w:szCs w:val="24"/>
                <w:lang w:val="it-IT"/>
              </w:rPr>
            </w:pPr>
            <w:r>
              <w:rPr>
                <w:b/>
                <w:szCs w:val="24"/>
                <w:lang w:val="it-IT"/>
              </w:rPr>
              <w:t>83)</w:t>
            </w:r>
          </w:p>
        </w:tc>
        <w:tc>
          <w:tcPr>
            <w:tcW w:w="1843" w:type="dxa"/>
            <w:tcMar>
              <w:left w:w="108" w:type="dxa"/>
              <w:right w:w="0" w:type="dxa"/>
            </w:tcMar>
          </w:tcPr>
          <w:p w14:paraId="674DDBE2" w14:textId="77777777" w:rsidR="00C36648" w:rsidRPr="00FA3153" w:rsidRDefault="00C36648" w:rsidP="00C36648">
            <w:pPr>
              <w:pStyle w:val="IAS"/>
              <w:ind w:left="0"/>
              <w:jc w:val="left"/>
              <w:rPr>
                <w:i/>
                <w:iCs/>
                <w:sz w:val="16"/>
                <w:szCs w:val="16"/>
              </w:rPr>
            </w:pPr>
            <w:r w:rsidRPr="00FA3153">
              <w:rPr>
                <w:i/>
                <w:iCs/>
                <w:sz w:val="16"/>
                <w:szCs w:val="16"/>
              </w:rPr>
              <w:t>Art. 123-bis TUF</w:t>
            </w:r>
          </w:p>
        </w:tc>
        <w:tc>
          <w:tcPr>
            <w:tcW w:w="6095" w:type="dxa"/>
            <w:tcBorders>
              <w:top w:val="single" w:sz="4" w:space="0" w:color="auto"/>
            </w:tcBorders>
            <w:tcMar>
              <w:left w:w="108" w:type="dxa"/>
            </w:tcMar>
          </w:tcPr>
          <w:p w14:paraId="30F961EA" w14:textId="77777777" w:rsidR="00C36648" w:rsidRPr="00FA3153" w:rsidRDefault="00C36648" w:rsidP="00C36648">
            <w:pPr>
              <w:pStyle w:val="Titolo2"/>
              <w:spacing w:line="230" w:lineRule="exact"/>
            </w:pPr>
            <w:r w:rsidRPr="00FA3153">
              <w:t>Relazione sul governo societario e gli assetti proprietari</w:t>
            </w:r>
          </w:p>
        </w:tc>
        <w:tc>
          <w:tcPr>
            <w:tcW w:w="567" w:type="dxa"/>
            <w:tcMar>
              <w:left w:w="85" w:type="dxa"/>
              <w:right w:w="85" w:type="dxa"/>
            </w:tcMar>
            <w:vAlign w:val="center"/>
          </w:tcPr>
          <w:p w14:paraId="6A2E2EAA" w14:textId="77777777" w:rsidR="00C36648" w:rsidRPr="00FA3153" w:rsidRDefault="00C36648" w:rsidP="00C36648">
            <w:pPr>
              <w:jc w:val="center"/>
              <w:rPr>
                <w:lang w:val="it-IT"/>
              </w:rPr>
            </w:pPr>
          </w:p>
        </w:tc>
        <w:tc>
          <w:tcPr>
            <w:tcW w:w="567" w:type="dxa"/>
            <w:tcMar>
              <w:left w:w="108" w:type="dxa"/>
            </w:tcMar>
            <w:vAlign w:val="center"/>
          </w:tcPr>
          <w:p w14:paraId="08C115BD" w14:textId="77777777" w:rsidR="00C36648" w:rsidRPr="00FA3153" w:rsidRDefault="00C36648" w:rsidP="00C36648">
            <w:pPr>
              <w:jc w:val="center"/>
              <w:rPr>
                <w:lang w:val="it-IT"/>
              </w:rPr>
            </w:pPr>
          </w:p>
        </w:tc>
        <w:tc>
          <w:tcPr>
            <w:tcW w:w="567" w:type="dxa"/>
            <w:tcMar>
              <w:left w:w="108" w:type="dxa"/>
            </w:tcMar>
            <w:vAlign w:val="center"/>
          </w:tcPr>
          <w:p w14:paraId="726BAF4D" w14:textId="77777777" w:rsidR="00C36648" w:rsidRPr="00FA3153" w:rsidRDefault="00C36648" w:rsidP="00C36648">
            <w:pPr>
              <w:jc w:val="center"/>
              <w:rPr>
                <w:lang w:val="it-IT"/>
              </w:rPr>
            </w:pPr>
          </w:p>
        </w:tc>
      </w:tr>
      <w:tr w:rsidR="00C36648" w:rsidRPr="00973F35" w14:paraId="7C20007E" w14:textId="77777777" w:rsidTr="00382F80">
        <w:trPr>
          <w:cantSplit/>
        </w:trPr>
        <w:tc>
          <w:tcPr>
            <w:tcW w:w="567" w:type="dxa"/>
            <w:tcMar>
              <w:left w:w="108" w:type="dxa"/>
            </w:tcMar>
          </w:tcPr>
          <w:p w14:paraId="7CD7B482" w14:textId="77777777" w:rsidR="00C36648" w:rsidRPr="00FA3153" w:rsidRDefault="00C36648" w:rsidP="00C36648">
            <w:pPr>
              <w:jc w:val="center"/>
              <w:rPr>
                <w:b/>
                <w:sz w:val="24"/>
                <w:szCs w:val="24"/>
                <w:lang w:val="it-IT"/>
              </w:rPr>
            </w:pPr>
          </w:p>
        </w:tc>
        <w:tc>
          <w:tcPr>
            <w:tcW w:w="1843" w:type="dxa"/>
            <w:tcMar>
              <w:left w:w="108" w:type="dxa"/>
              <w:right w:w="0" w:type="dxa"/>
            </w:tcMar>
          </w:tcPr>
          <w:p w14:paraId="7A34DD41" w14:textId="77777777" w:rsidR="00C36648" w:rsidRPr="00FA3153" w:rsidRDefault="00C36648" w:rsidP="00C36648">
            <w:pPr>
              <w:pStyle w:val="IAS"/>
              <w:ind w:left="0"/>
              <w:jc w:val="left"/>
              <w:rPr>
                <w:i/>
                <w:iCs/>
                <w:sz w:val="16"/>
                <w:szCs w:val="16"/>
              </w:rPr>
            </w:pPr>
            <w:r w:rsidRPr="00FA3153">
              <w:rPr>
                <w:iCs/>
                <w:sz w:val="16"/>
                <w:szCs w:val="16"/>
              </w:rPr>
              <w:t>Comma 1</w:t>
            </w:r>
          </w:p>
        </w:tc>
        <w:tc>
          <w:tcPr>
            <w:tcW w:w="6095" w:type="dxa"/>
            <w:tcMar>
              <w:left w:w="108" w:type="dxa"/>
            </w:tcMar>
          </w:tcPr>
          <w:p w14:paraId="5918F488" w14:textId="77777777" w:rsidR="00C36648" w:rsidRPr="00FA3153" w:rsidRDefault="00C36648" w:rsidP="00306E4C">
            <w:pPr>
              <w:spacing w:line="240" w:lineRule="exact"/>
              <w:rPr>
                <w:iCs/>
                <w:sz w:val="16"/>
                <w:szCs w:val="16"/>
                <w:lang w:val="it-IT"/>
              </w:rPr>
            </w:pPr>
            <w:r w:rsidRPr="00FA3153">
              <w:rPr>
                <w:color w:val="000000"/>
                <w:lang w:val="it-IT"/>
              </w:rPr>
              <w:t>La relazione sulla gestione delle società quotate emittenti valori mobiliari ammessi alle negoziazioni in mercati regolamentati contiene in una specifica sezione denominata “Relazione sul governo societario e gli assetti proprietari” informazioni dettagliate riguardanti:</w:t>
            </w:r>
          </w:p>
        </w:tc>
        <w:tc>
          <w:tcPr>
            <w:tcW w:w="567" w:type="dxa"/>
            <w:tcMar>
              <w:left w:w="85" w:type="dxa"/>
              <w:right w:w="85" w:type="dxa"/>
            </w:tcMar>
            <w:vAlign w:val="center"/>
          </w:tcPr>
          <w:p w14:paraId="2D69F13B" w14:textId="77777777" w:rsidR="00C36648" w:rsidRPr="00FA3153" w:rsidRDefault="00C36648" w:rsidP="00C36648">
            <w:pPr>
              <w:jc w:val="center"/>
              <w:rPr>
                <w:lang w:val="it-IT"/>
              </w:rPr>
            </w:pPr>
          </w:p>
        </w:tc>
        <w:tc>
          <w:tcPr>
            <w:tcW w:w="567" w:type="dxa"/>
            <w:tcMar>
              <w:left w:w="108" w:type="dxa"/>
            </w:tcMar>
            <w:vAlign w:val="center"/>
          </w:tcPr>
          <w:p w14:paraId="54582685" w14:textId="77777777" w:rsidR="00C36648" w:rsidRPr="00FA3153" w:rsidRDefault="00C36648" w:rsidP="00C36648">
            <w:pPr>
              <w:jc w:val="center"/>
              <w:rPr>
                <w:lang w:val="it-IT"/>
              </w:rPr>
            </w:pPr>
          </w:p>
        </w:tc>
        <w:tc>
          <w:tcPr>
            <w:tcW w:w="567" w:type="dxa"/>
            <w:tcMar>
              <w:left w:w="108" w:type="dxa"/>
            </w:tcMar>
            <w:vAlign w:val="center"/>
          </w:tcPr>
          <w:p w14:paraId="54CA9E19" w14:textId="77777777" w:rsidR="00C36648" w:rsidRPr="00FA3153" w:rsidRDefault="00C36648" w:rsidP="00C36648">
            <w:pPr>
              <w:jc w:val="center"/>
              <w:rPr>
                <w:lang w:val="it-IT"/>
              </w:rPr>
            </w:pPr>
          </w:p>
        </w:tc>
      </w:tr>
      <w:tr w:rsidR="00C36648" w:rsidRPr="00FA3153" w14:paraId="218B346E" w14:textId="77777777" w:rsidTr="00382F80">
        <w:trPr>
          <w:cantSplit/>
        </w:trPr>
        <w:tc>
          <w:tcPr>
            <w:tcW w:w="567" w:type="dxa"/>
            <w:tcMar>
              <w:left w:w="108" w:type="dxa"/>
            </w:tcMar>
          </w:tcPr>
          <w:p w14:paraId="72BFD2B0"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44029FF3" w14:textId="77777777" w:rsidR="00C36648" w:rsidRPr="00FA3153" w:rsidRDefault="00C36648" w:rsidP="00C36648">
            <w:pPr>
              <w:pStyle w:val="IAS"/>
              <w:ind w:left="0"/>
              <w:jc w:val="left"/>
              <w:rPr>
                <w:iCs/>
                <w:sz w:val="16"/>
                <w:szCs w:val="16"/>
              </w:rPr>
            </w:pPr>
          </w:p>
        </w:tc>
        <w:tc>
          <w:tcPr>
            <w:tcW w:w="6095" w:type="dxa"/>
            <w:tcMar>
              <w:left w:w="108" w:type="dxa"/>
            </w:tcMar>
          </w:tcPr>
          <w:p w14:paraId="33BF0A6A" w14:textId="77777777" w:rsidR="00C36648" w:rsidRPr="00FA3153" w:rsidRDefault="00C36648" w:rsidP="00C36648">
            <w:pPr>
              <w:pStyle w:val="Rientroa"/>
              <w:numPr>
                <w:ilvl w:val="0"/>
                <w:numId w:val="9"/>
              </w:numPr>
              <w:spacing w:line="230" w:lineRule="exact"/>
              <w:rPr>
                <w:color w:val="000000"/>
              </w:rPr>
            </w:pPr>
            <w:r w:rsidRPr="00FA3153">
              <w:rPr>
                <w:color w:val="000000"/>
              </w:rPr>
              <w:t>la struttura del capitale sociale, compresi i titoli che non sono negoziati su un mercato regolamentato di uno Stato comunitario, con l’indicazione delle varie categorie di azioni e, per ogni categoria di azioni, i diritti e gli obblighi connessi nonché la percentuale del capitale sociale che esse rappresentano;</w:t>
            </w:r>
          </w:p>
        </w:tc>
        <w:tc>
          <w:tcPr>
            <w:tcW w:w="567" w:type="dxa"/>
            <w:tcMar>
              <w:left w:w="85" w:type="dxa"/>
              <w:right w:w="85" w:type="dxa"/>
            </w:tcMar>
            <w:vAlign w:val="center"/>
          </w:tcPr>
          <w:p w14:paraId="42FF55E1"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88E7C9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D4F981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1C767D69" w14:textId="77777777" w:rsidTr="00382F80">
        <w:trPr>
          <w:cantSplit/>
        </w:trPr>
        <w:tc>
          <w:tcPr>
            <w:tcW w:w="567" w:type="dxa"/>
            <w:tcMar>
              <w:left w:w="108" w:type="dxa"/>
            </w:tcMar>
          </w:tcPr>
          <w:p w14:paraId="746713BC"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316D00D8" w14:textId="77777777" w:rsidR="00C36648" w:rsidRPr="00FA3153" w:rsidRDefault="00C36648" w:rsidP="00C36648">
            <w:pPr>
              <w:pStyle w:val="IAS"/>
              <w:ind w:left="0"/>
              <w:jc w:val="left"/>
              <w:rPr>
                <w:iCs/>
                <w:sz w:val="16"/>
                <w:szCs w:val="16"/>
              </w:rPr>
            </w:pPr>
          </w:p>
        </w:tc>
        <w:tc>
          <w:tcPr>
            <w:tcW w:w="6095" w:type="dxa"/>
            <w:tcMar>
              <w:left w:w="108" w:type="dxa"/>
            </w:tcMar>
          </w:tcPr>
          <w:p w14:paraId="3DC62786" w14:textId="77777777" w:rsidR="00C36648" w:rsidRPr="00FA3153" w:rsidRDefault="00C36648" w:rsidP="00C36648">
            <w:pPr>
              <w:pStyle w:val="Rientroa"/>
              <w:numPr>
                <w:ilvl w:val="0"/>
                <w:numId w:val="9"/>
              </w:numPr>
              <w:spacing w:line="230" w:lineRule="exact"/>
              <w:rPr>
                <w:color w:val="000000"/>
              </w:rPr>
            </w:pPr>
            <w:r w:rsidRPr="00FA3153">
              <w:rPr>
                <w:color w:val="000000"/>
              </w:rPr>
              <w:t xml:space="preserve">qualsiasi restrizione al trasferimento di titoli, quali ad esempio limiti al possesso di titoli o </w:t>
            </w:r>
            <w:r w:rsidRPr="00FA3153">
              <w:t>la</w:t>
            </w:r>
            <w:r w:rsidRPr="00FA3153">
              <w:rPr>
                <w:color w:val="000000"/>
              </w:rPr>
              <w:t xml:space="preserve"> necessità di ottenere il gradimento da parte della società o di altri possessori di titoli;</w:t>
            </w:r>
          </w:p>
        </w:tc>
        <w:tc>
          <w:tcPr>
            <w:tcW w:w="567" w:type="dxa"/>
            <w:tcMar>
              <w:left w:w="85" w:type="dxa"/>
              <w:right w:w="85" w:type="dxa"/>
            </w:tcMar>
            <w:vAlign w:val="center"/>
          </w:tcPr>
          <w:p w14:paraId="75E71D56"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E5D6E6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160DFC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735A280" w14:textId="77777777" w:rsidTr="00382F80">
        <w:trPr>
          <w:cantSplit/>
        </w:trPr>
        <w:tc>
          <w:tcPr>
            <w:tcW w:w="567" w:type="dxa"/>
            <w:tcMar>
              <w:left w:w="108" w:type="dxa"/>
            </w:tcMar>
          </w:tcPr>
          <w:p w14:paraId="08B5F8FE"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481DE591" w14:textId="77777777" w:rsidR="00C36648" w:rsidRPr="00FA3153" w:rsidRDefault="00C36648" w:rsidP="00C36648">
            <w:pPr>
              <w:pStyle w:val="IAS"/>
              <w:ind w:left="0"/>
              <w:jc w:val="left"/>
              <w:rPr>
                <w:iCs/>
                <w:sz w:val="16"/>
                <w:szCs w:val="16"/>
              </w:rPr>
            </w:pPr>
          </w:p>
        </w:tc>
        <w:tc>
          <w:tcPr>
            <w:tcW w:w="6095" w:type="dxa"/>
            <w:tcMar>
              <w:left w:w="108" w:type="dxa"/>
            </w:tcMar>
          </w:tcPr>
          <w:p w14:paraId="3DFCB57B" w14:textId="7074426D" w:rsidR="00C36648" w:rsidRPr="00FA3153" w:rsidRDefault="00C36648" w:rsidP="00306E4C">
            <w:pPr>
              <w:pStyle w:val="Rientroa"/>
              <w:numPr>
                <w:ilvl w:val="0"/>
                <w:numId w:val="9"/>
              </w:numPr>
              <w:spacing w:line="240" w:lineRule="exact"/>
              <w:ind w:left="368" w:hanging="357"/>
              <w:rPr>
                <w:color w:val="000000"/>
              </w:rPr>
            </w:pPr>
            <w:r w:rsidRPr="00FA3153">
              <w:rPr>
                <w:color w:val="000000"/>
              </w:rPr>
              <w:t xml:space="preserve">le partecipazioni rilevanti nel capitale, dirette o indirette, ad esempio tramite strutture </w:t>
            </w:r>
            <w:r w:rsidRPr="00FA3153">
              <w:t>piramidali</w:t>
            </w:r>
            <w:r w:rsidRPr="00FA3153">
              <w:rPr>
                <w:color w:val="000000"/>
              </w:rPr>
              <w:t xml:space="preserve"> o di partecipazione incrociata, secondo quanto risulta dalle comunicazioni effettuate ai sensi dell’art. 120</w:t>
            </w:r>
            <w:r>
              <w:rPr>
                <w:color w:val="000000"/>
              </w:rPr>
              <w:t xml:space="preserve"> del TUF</w:t>
            </w:r>
            <w:r w:rsidRPr="00FA3153">
              <w:rPr>
                <w:color w:val="000000"/>
              </w:rPr>
              <w:t>;</w:t>
            </w:r>
          </w:p>
        </w:tc>
        <w:tc>
          <w:tcPr>
            <w:tcW w:w="567" w:type="dxa"/>
            <w:tcMar>
              <w:left w:w="85" w:type="dxa"/>
              <w:right w:w="85" w:type="dxa"/>
            </w:tcMar>
            <w:vAlign w:val="center"/>
          </w:tcPr>
          <w:p w14:paraId="22CB064E"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1BD90E9"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06D2BC9"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7E47189" w14:textId="77777777" w:rsidTr="00382F80">
        <w:trPr>
          <w:cantSplit/>
        </w:trPr>
        <w:tc>
          <w:tcPr>
            <w:tcW w:w="567" w:type="dxa"/>
            <w:tcMar>
              <w:left w:w="108" w:type="dxa"/>
            </w:tcMar>
          </w:tcPr>
          <w:p w14:paraId="1FA7D23B"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0438F116" w14:textId="77777777" w:rsidR="00C36648" w:rsidRPr="00FA3153" w:rsidRDefault="00C36648" w:rsidP="00C36648">
            <w:pPr>
              <w:pStyle w:val="IAS"/>
              <w:ind w:left="0"/>
              <w:jc w:val="left"/>
              <w:rPr>
                <w:iCs/>
                <w:sz w:val="16"/>
                <w:szCs w:val="16"/>
              </w:rPr>
            </w:pPr>
          </w:p>
        </w:tc>
        <w:tc>
          <w:tcPr>
            <w:tcW w:w="6095" w:type="dxa"/>
            <w:tcMar>
              <w:left w:w="108" w:type="dxa"/>
            </w:tcMar>
          </w:tcPr>
          <w:p w14:paraId="17858FB1" w14:textId="77777777" w:rsidR="00C36648" w:rsidRPr="00FA3153" w:rsidRDefault="00C36648" w:rsidP="00C36648">
            <w:pPr>
              <w:pStyle w:val="Rientroa"/>
              <w:numPr>
                <w:ilvl w:val="0"/>
                <w:numId w:val="9"/>
              </w:numPr>
              <w:spacing w:line="230" w:lineRule="exact"/>
              <w:rPr>
                <w:color w:val="000000"/>
              </w:rPr>
            </w:pPr>
            <w:r w:rsidRPr="00FA3153">
              <w:rPr>
                <w:color w:val="000000"/>
              </w:rPr>
              <w:t xml:space="preserve">se noti, i possessori di ogni titolo che conferisce diritti speciali di controllo e una </w:t>
            </w:r>
            <w:r w:rsidRPr="00FA3153">
              <w:t>descrizione</w:t>
            </w:r>
            <w:r w:rsidRPr="00FA3153">
              <w:rPr>
                <w:color w:val="000000"/>
              </w:rPr>
              <w:t xml:space="preserve"> di questi diritti;</w:t>
            </w:r>
          </w:p>
        </w:tc>
        <w:tc>
          <w:tcPr>
            <w:tcW w:w="567" w:type="dxa"/>
            <w:tcMar>
              <w:left w:w="85" w:type="dxa"/>
              <w:right w:w="85" w:type="dxa"/>
            </w:tcMar>
            <w:vAlign w:val="center"/>
          </w:tcPr>
          <w:p w14:paraId="79E643B4"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1C0386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64032AA"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B14F157" w14:textId="77777777" w:rsidTr="00382F80">
        <w:trPr>
          <w:cantSplit/>
        </w:trPr>
        <w:tc>
          <w:tcPr>
            <w:tcW w:w="567" w:type="dxa"/>
            <w:tcMar>
              <w:left w:w="108" w:type="dxa"/>
            </w:tcMar>
          </w:tcPr>
          <w:p w14:paraId="51E45D13"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40D3869B" w14:textId="77777777" w:rsidR="00C36648" w:rsidRPr="00FA3153" w:rsidRDefault="00C36648" w:rsidP="00C36648">
            <w:pPr>
              <w:pStyle w:val="IAS"/>
              <w:ind w:left="0"/>
              <w:jc w:val="left"/>
              <w:rPr>
                <w:iCs/>
                <w:sz w:val="16"/>
                <w:szCs w:val="16"/>
              </w:rPr>
            </w:pPr>
          </w:p>
        </w:tc>
        <w:tc>
          <w:tcPr>
            <w:tcW w:w="6095" w:type="dxa"/>
            <w:tcMar>
              <w:left w:w="108" w:type="dxa"/>
            </w:tcMar>
          </w:tcPr>
          <w:p w14:paraId="0DDFC6F2" w14:textId="77777777" w:rsidR="00C36648" w:rsidRPr="00FA3153" w:rsidRDefault="00C36648" w:rsidP="00306E4C">
            <w:pPr>
              <w:pStyle w:val="Rientroa"/>
              <w:numPr>
                <w:ilvl w:val="0"/>
                <w:numId w:val="9"/>
              </w:numPr>
              <w:spacing w:line="240" w:lineRule="exact"/>
              <w:ind w:left="368" w:hanging="357"/>
              <w:rPr>
                <w:color w:val="000000"/>
              </w:rPr>
            </w:pPr>
            <w:r w:rsidRPr="00FA3153">
              <w:rPr>
                <w:color w:val="000000"/>
              </w:rPr>
              <w:t xml:space="preserve">il meccanismo di esercizio dei diritti di voto previsto in un eventuale sistema di partecipazione azionaria dei dipendenti, quando il diritto di voto non è esercitato </w:t>
            </w:r>
            <w:r w:rsidRPr="00FA3153">
              <w:t>direttamente</w:t>
            </w:r>
            <w:r w:rsidRPr="00FA3153">
              <w:rPr>
                <w:color w:val="000000"/>
              </w:rPr>
              <w:t xml:space="preserve"> da questi ultimi;</w:t>
            </w:r>
          </w:p>
        </w:tc>
        <w:tc>
          <w:tcPr>
            <w:tcW w:w="567" w:type="dxa"/>
            <w:tcMar>
              <w:left w:w="85" w:type="dxa"/>
              <w:right w:w="85" w:type="dxa"/>
            </w:tcMar>
            <w:vAlign w:val="center"/>
          </w:tcPr>
          <w:p w14:paraId="5CDFF533"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6CE83B7"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B9FC353"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682F1309" w14:textId="77777777" w:rsidTr="00382F80">
        <w:trPr>
          <w:cantSplit/>
        </w:trPr>
        <w:tc>
          <w:tcPr>
            <w:tcW w:w="567" w:type="dxa"/>
            <w:tcMar>
              <w:left w:w="108" w:type="dxa"/>
            </w:tcMar>
          </w:tcPr>
          <w:p w14:paraId="3D7B5432"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3F59E7D8" w14:textId="77777777" w:rsidR="00C36648" w:rsidRPr="00FA3153" w:rsidRDefault="00C36648" w:rsidP="00C36648">
            <w:pPr>
              <w:pStyle w:val="IAS"/>
              <w:ind w:left="0"/>
              <w:jc w:val="left"/>
              <w:rPr>
                <w:iCs/>
                <w:sz w:val="16"/>
                <w:szCs w:val="16"/>
              </w:rPr>
            </w:pPr>
          </w:p>
        </w:tc>
        <w:tc>
          <w:tcPr>
            <w:tcW w:w="6095" w:type="dxa"/>
            <w:tcMar>
              <w:left w:w="108" w:type="dxa"/>
            </w:tcMar>
          </w:tcPr>
          <w:p w14:paraId="77200F99" w14:textId="77777777" w:rsidR="00C36648" w:rsidRPr="00FA3153" w:rsidRDefault="00C36648" w:rsidP="006517F1">
            <w:pPr>
              <w:pStyle w:val="Rientroa"/>
              <w:numPr>
                <w:ilvl w:val="0"/>
                <w:numId w:val="9"/>
              </w:numPr>
              <w:spacing w:line="240" w:lineRule="exact"/>
              <w:ind w:left="368" w:hanging="357"/>
              <w:rPr>
                <w:color w:val="000000"/>
              </w:rPr>
            </w:pPr>
            <w:r w:rsidRPr="00FA3153">
              <w:rPr>
                <w:color w:val="000000"/>
              </w:rPr>
              <w:t xml:space="preserve">qualsiasi restrizione al diritto di voto, ad esempio limitazioni dei diritti di voto ad una determinata percentuale o ad un certo numero di voti, termini imposti per l’esercizio del diritto di </w:t>
            </w:r>
            <w:r w:rsidRPr="00FA3153">
              <w:t>voto</w:t>
            </w:r>
            <w:r w:rsidRPr="00FA3153">
              <w:rPr>
                <w:color w:val="000000"/>
              </w:rPr>
              <w:t xml:space="preserve"> o sistemi in cui, con la cooperazione della società, i diritti finanziari connessi ai titoli sono separati dal possesso di titoli;</w:t>
            </w:r>
          </w:p>
        </w:tc>
        <w:tc>
          <w:tcPr>
            <w:tcW w:w="567" w:type="dxa"/>
            <w:tcMar>
              <w:left w:w="85" w:type="dxa"/>
              <w:right w:w="85" w:type="dxa"/>
            </w:tcMar>
            <w:vAlign w:val="center"/>
          </w:tcPr>
          <w:p w14:paraId="24036163"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0BBCFBC"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01D1EB0"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6154342B" w14:textId="77777777" w:rsidTr="00382F80">
        <w:trPr>
          <w:cantSplit/>
        </w:trPr>
        <w:tc>
          <w:tcPr>
            <w:tcW w:w="567" w:type="dxa"/>
            <w:tcMar>
              <w:left w:w="108" w:type="dxa"/>
            </w:tcMar>
          </w:tcPr>
          <w:p w14:paraId="70FA3CF3"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4B0119B5" w14:textId="77777777" w:rsidR="00C36648" w:rsidRPr="00FA3153" w:rsidRDefault="00C36648" w:rsidP="00C36648">
            <w:pPr>
              <w:pStyle w:val="IAS"/>
              <w:ind w:left="0"/>
              <w:jc w:val="left"/>
              <w:rPr>
                <w:iCs/>
                <w:sz w:val="16"/>
                <w:szCs w:val="16"/>
              </w:rPr>
            </w:pPr>
          </w:p>
        </w:tc>
        <w:tc>
          <w:tcPr>
            <w:tcW w:w="6095" w:type="dxa"/>
            <w:tcMar>
              <w:left w:w="108" w:type="dxa"/>
            </w:tcMar>
          </w:tcPr>
          <w:p w14:paraId="04441018" w14:textId="625C12DB" w:rsidR="00C36648" w:rsidRPr="00FA3153" w:rsidRDefault="00C36648" w:rsidP="00C36648">
            <w:pPr>
              <w:pStyle w:val="Rientroa"/>
              <w:numPr>
                <w:ilvl w:val="0"/>
                <w:numId w:val="9"/>
              </w:numPr>
              <w:spacing w:line="230" w:lineRule="exact"/>
              <w:rPr>
                <w:color w:val="000000"/>
              </w:rPr>
            </w:pPr>
            <w:r w:rsidRPr="00FA3153">
              <w:rPr>
                <w:color w:val="000000"/>
              </w:rPr>
              <w:t xml:space="preserve">gli </w:t>
            </w:r>
            <w:r w:rsidRPr="00FA3153">
              <w:t>accordi</w:t>
            </w:r>
            <w:r w:rsidRPr="00FA3153">
              <w:rPr>
                <w:color w:val="000000"/>
              </w:rPr>
              <w:t xml:space="preserve"> che sono noti alla società ai sensi dell’art. 122</w:t>
            </w:r>
            <w:r>
              <w:rPr>
                <w:color w:val="000000"/>
              </w:rPr>
              <w:t xml:space="preserve"> del TUF</w:t>
            </w:r>
            <w:r w:rsidRPr="00FA3153">
              <w:rPr>
                <w:color w:val="000000"/>
              </w:rPr>
              <w:t>;</w:t>
            </w:r>
          </w:p>
        </w:tc>
        <w:tc>
          <w:tcPr>
            <w:tcW w:w="567" w:type="dxa"/>
            <w:tcMar>
              <w:left w:w="85" w:type="dxa"/>
              <w:right w:w="85" w:type="dxa"/>
            </w:tcMar>
            <w:vAlign w:val="center"/>
          </w:tcPr>
          <w:p w14:paraId="422A2C4E"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6F28007"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02688A1"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3CF1712" w14:textId="77777777" w:rsidTr="00382F80">
        <w:trPr>
          <w:cantSplit/>
        </w:trPr>
        <w:tc>
          <w:tcPr>
            <w:tcW w:w="567" w:type="dxa"/>
            <w:tcMar>
              <w:left w:w="108" w:type="dxa"/>
            </w:tcMar>
          </w:tcPr>
          <w:p w14:paraId="766251DA" w14:textId="77777777" w:rsidR="00C36648" w:rsidRPr="00FA3153" w:rsidRDefault="00C36648" w:rsidP="00C36648">
            <w:pPr>
              <w:pStyle w:val="Numeroelenco"/>
              <w:ind w:left="179"/>
              <w:rPr>
                <w:b/>
                <w:szCs w:val="24"/>
                <w:lang w:val="it-IT"/>
              </w:rPr>
            </w:pPr>
          </w:p>
        </w:tc>
        <w:tc>
          <w:tcPr>
            <w:tcW w:w="1843" w:type="dxa"/>
            <w:shd w:val="clear" w:color="auto" w:fill="auto"/>
            <w:tcMar>
              <w:left w:w="108" w:type="dxa"/>
              <w:right w:w="0" w:type="dxa"/>
            </w:tcMar>
          </w:tcPr>
          <w:p w14:paraId="34EB0691" w14:textId="77777777" w:rsidR="00C36648" w:rsidRPr="00FA3153" w:rsidRDefault="00C36648" w:rsidP="00C36648">
            <w:pPr>
              <w:pStyle w:val="IAS"/>
              <w:ind w:left="0"/>
              <w:jc w:val="left"/>
              <w:rPr>
                <w:b/>
                <w:iCs/>
                <w:sz w:val="16"/>
                <w:szCs w:val="16"/>
              </w:rPr>
            </w:pPr>
          </w:p>
        </w:tc>
        <w:tc>
          <w:tcPr>
            <w:tcW w:w="6095" w:type="dxa"/>
            <w:tcMar>
              <w:left w:w="108" w:type="dxa"/>
            </w:tcMar>
          </w:tcPr>
          <w:p w14:paraId="3767B195" w14:textId="77777777" w:rsidR="00C36648" w:rsidRPr="00FA3153" w:rsidRDefault="00C36648" w:rsidP="006517F1">
            <w:pPr>
              <w:pStyle w:val="Rientroa"/>
              <w:numPr>
                <w:ilvl w:val="0"/>
                <w:numId w:val="9"/>
              </w:numPr>
              <w:tabs>
                <w:tab w:val="clear" w:pos="372"/>
              </w:tabs>
              <w:spacing w:line="240" w:lineRule="exact"/>
              <w:ind w:left="385" w:hanging="374"/>
              <w:rPr>
                <w:color w:val="000000"/>
              </w:rPr>
            </w:pPr>
            <w:r w:rsidRPr="00FA3153">
              <w:rPr>
                <w:color w:val="000000"/>
              </w:rPr>
              <w:t>gli accordi significativi dei quali la società o sue controllate siano parti e che acquistano efficacia, sono modificati o si estinguono in caso di cambiamento di controllo della società, e i loro effetti, tranne quando sono di natura tale per cui la loro divulgazione arrecherebbe grave pregiudizio alla società; tale deroga non si applica quando la società ha l’obbligo specifico di divulgare tali informazioni sulla base di altre disposizioni di legge;</w:t>
            </w:r>
          </w:p>
        </w:tc>
        <w:tc>
          <w:tcPr>
            <w:tcW w:w="567" w:type="dxa"/>
            <w:tcMar>
              <w:left w:w="85" w:type="dxa"/>
              <w:right w:w="85" w:type="dxa"/>
            </w:tcMar>
            <w:vAlign w:val="center"/>
          </w:tcPr>
          <w:p w14:paraId="201470DB"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B3A3F39"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4985A5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1B8D92E0" w14:textId="77777777" w:rsidTr="00382F80">
        <w:trPr>
          <w:cantSplit/>
        </w:trPr>
        <w:tc>
          <w:tcPr>
            <w:tcW w:w="567" w:type="dxa"/>
            <w:tcMar>
              <w:left w:w="108" w:type="dxa"/>
            </w:tcMar>
          </w:tcPr>
          <w:p w14:paraId="2AB4E85B"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7942A43A" w14:textId="77777777" w:rsidR="00C36648" w:rsidRPr="00FA3153" w:rsidRDefault="00C36648" w:rsidP="00C36648">
            <w:pPr>
              <w:pStyle w:val="IAS"/>
              <w:ind w:left="0"/>
              <w:jc w:val="left"/>
              <w:rPr>
                <w:iCs/>
                <w:sz w:val="16"/>
                <w:szCs w:val="16"/>
              </w:rPr>
            </w:pPr>
          </w:p>
        </w:tc>
        <w:tc>
          <w:tcPr>
            <w:tcW w:w="6095" w:type="dxa"/>
            <w:tcMar>
              <w:left w:w="108" w:type="dxa"/>
            </w:tcMar>
          </w:tcPr>
          <w:p w14:paraId="0CA3359E" w14:textId="77777777" w:rsidR="00C36648" w:rsidRPr="00FA3153" w:rsidRDefault="00C36648" w:rsidP="00C36648">
            <w:pPr>
              <w:pStyle w:val="Rientroa"/>
              <w:numPr>
                <w:ilvl w:val="0"/>
                <w:numId w:val="9"/>
              </w:numPr>
              <w:tabs>
                <w:tab w:val="clear" w:pos="372"/>
              </w:tabs>
              <w:spacing w:line="230" w:lineRule="exact"/>
              <w:ind w:left="385" w:hanging="374"/>
              <w:rPr>
                <w:color w:val="000000"/>
              </w:rPr>
            </w:pPr>
            <w:r w:rsidRPr="00FA3153">
              <w:rPr>
                <w:color w:val="000000"/>
              </w:rPr>
              <w:t>gli accordi tra la società e gli amministratori, i componenti del consiglio di gestione o di sorveglianza, che prevedono indennità in caso di dimissioni o licenziamento senza giusta causa o se il loro rapporto di lavoro cessa a seguito di un’offerta pubblica di acquisto;</w:t>
            </w:r>
          </w:p>
        </w:tc>
        <w:tc>
          <w:tcPr>
            <w:tcW w:w="567" w:type="dxa"/>
            <w:tcMar>
              <w:left w:w="85" w:type="dxa"/>
              <w:right w:w="85" w:type="dxa"/>
            </w:tcMar>
            <w:vAlign w:val="center"/>
          </w:tcPr>
          <w:p w14:paraId="6C4C9B47"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1EDEB6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F6D9F86"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7D1E92B5" w14:textId="77777777" w:rsidTr="00382F80">
        <w:trPr>
          <w:cantSplit/>
        </w:trPr>
        <w:tc>
          <w:tcPr>
            <w:tcW w:w="567" w:type="dxa"/>
            <w:tcMar>
              <w:left w:w="108" w:type="dxa"/>
            </w:tcMar>
          </w:tcPr>
          <w:p w14:paraId="214861E2"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70DFF204" w14:textId="77777777" w:rsidR="00C36648" w:rsidRPr="00FA3153" w:rsidRDefault="00C36648" w:rsidP="00C36648">
            <w:pPr>
              <w:pStyle w:val="IAS"/>
              <w:ind w:left="0"/>
              <w:jc w:val="left"/>
              <w:rPr>
                <w:iCs/>
                <w:sz w:val="16"/>
                <w:szCs w:val="16"/>
              </w:rPr>
            </w:pPr>
          </w:p>
        </w:tc>
        <w:tc>
          <w:tcPr>
            <w:tcW w:w="6095" w:type="dxa"/>
            <w:tcMar>
              <w:left w:w="108" w:type="dxa"/>
            </w:tcMar>
          </w:tcPr>
          <w:p w14:paraId="5A547844" w14:textId="77777777" w:rsidR="00C36648" w:rsidRPr="00FA3153" w:rsidRDefault="00C36648" w:rsidP="00DC2D14">
            <w:pPr>
              <w:pStyle w:val="Rientroa"/>
              <w:numPr>
                <w:ilvl w:val="0"/>
                <w:numId w:val="13"/>
              </w:numPr>
              <w:spacing w:line="240" w:lineRule="exact"/>
              <w:ind w:left="408" w:hanging="374"/>
              <w:rPr>
                <w:color w:val="000000"/>
              </w:rPr>
            </w:pPr>
            <w:r w:rsidRPr="00FA3153">
              <w:rPr>
                <w:color w:val="000000"/>
              </w:rPr>
              <w:t xml:space="preserve">le norme applicabili alla nomina e alla sostituzione degli amministratori e dei componenti del consiglio di gestione e di sorveglianza, nonché alla modifica dello statuto, se </w:t>
            </w:r>
            <w:r w:rsidRPr="00FA3153">
              <w:t>diverse</w:t>
            </w:r>
            <w:r w:rsidRPr="00FA3153">
              <w:rPr>
                <w:color w:val="000000"/>
              </w:rPr>
              <w:t xml:space="preserve"> da quelle legislative e regolamentari applicabili in via suppletiva;</w:t>
            </w:r>
          </w:p>
        </w:tc>
        <w:tc>
          <w:tcPr>
            <w:tcW w:w="567" w:type="dxa"/>
            <w:tcMar>
              <w:left w:w="85" w:type="dxa"/>
              <w:right w:w="85" w:type="dxa"/>
            </w:tcMar>
            <w:vAlign w:val="center"/>
          </w:tcPr>
          <w:p w14:paraId="7596A96F"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FEEF44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D1DD919"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78FB8939" w14:textId="77777777" w:rsidTr="00382F80">
        <w:trPr>
          <w:cantSplit/>
        </w:trPr>
        <w:tc>
          <w:tcPr>
            <w:tcW w:w="567" w:type="dxa"/>
            <w:tcMar>
              <w:left w:w="108" w:type="dxa"/>
            </w:tcMar>
          </w:tcPr>
          <w:p w14:paraId="18EF290F"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2A06EF4E" w14:textId="77777777" w:rsidR="00C36648" w:rsidRPr="00FA3153" w:rsidRDefault="00C36648" w:rsidP="00C36648">
            <w:pPr>
              <w:pStyle w:val="IAS"/>
              <w:ind w:left="0"/>
              <w:jc w:val="left"/>
              <w:rPr>
                <w:iCs/>
                <w:sz w:val="16"/>
                <w:szCs w:val="16"/>
              </w:rPr>
            </w:pPr>
          </w:p>
        </w:tc>
        <w:tc>
          <w:tcPr>
            <w:tcW w:w="6095" w:type="dxa"/>
            <w:tcMar>
              <w:left w:w="108" w:type="dxa"/>
            </w:tcMar>
          </w:tcPr>
          <w:p w14:paraId="6717486B" w14:textId="77777777" w:rsidR="00C36648" w:rsidRPr="00FA3153" w:rsidRDefault="00C36648" w:rsidP="00120019">
            <w:pPr>
              <w:pStyle w:val="Rientroa"/>
              <w:numPr>
                <w:ilvl w:val="0"/>
                <w:numId w:val="13"/>
              </w:numPr>
              <w:spacing w:line="240" w:lineRule="exact"/>
              <w:ind w:left="408" w:hanging="374"/>
              <w:rPr>
                <w:color w:val="000000"/>
              </w:rPr>
            </w:pPr>
            <w:r w:rsidRPr="00FA3153">
              <w:t>l’esistenza</w:t>
            </w:r>
            <w:r w:rsidRPr="00FA3153">
              <w:rPr>
                <w:color w:val="000000"/>
              </w:rPr>
              <w:t xml:space="preserve"> di deleghe per gli aumenti di capitale ai sensi dell’art. 2443 del CC ovvero del potere in capo agli amministratori o ai componenti del consiglio di gestione di emettere strumenti finanziari partecipativi nonché di autorizzazioni all’acquisto di azioni proprie.</w:t>
            </w:r>
          </w:p>
        </w:tc>
        <w:tc>
          <w:tcPr>
            <w:tcW w:w="567" w:type="dxa"/>
            <w:tcMar>
              <w:left w:w="85" w:type="dxa"/>
              <w:right w:w="85" w:type="dxa"/>
            </w:tcMar>
            <w:vAlign w:val="center"/>
          </w:tcPr>
          <w:p w14:paraId="03421CD9"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A595A7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0F16D50"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7EFE31A5" w14:textId="77777777" w:rsidTr="00382F80">
        <w:trPr>
          <w:cantSplit/>
        </w:trPr>
        <w:tc>
          <w:tcPr>
            <w:tcW w:w="567" w:type="dxa"/>
            <w:tcMar>
              <w:left w:w="108" w:type="dxa"/>
            </w:tcMar>
          </w:tcPr>
          <w:p w14:paraId="64CC56F3" w14:textId="77777777" w:rsidR="00C36648" w:rsidRPr="00FA3153" w:rsidRDefault="00C36648" w:rsidP="006517F1">
            <w:pPr>
              <w:pageBreakBefore/>
              <w:jc w:val="center"/>
              <w:rPr>
                <w:b/>
                <w:szCs w:val="24"/>
                <w:lang w:val="it-IT"/>
              </w:rPr>
            </w:pPr>
          </w:p>
        </w:tc>
        <w:tc>
          <w:tcPr>
            <w:tcW w:w="1843" w:type="dxa"/>
            <w:tcMar>
              <w:left w:w="108" w:type="dxa"/>
              <w:right w:w="0" w:type="dxa"/>
            </w:tcMar>
          </w:tcPr>
          <w:p w14:paraId="0E30A33D" w14:textId="77777777" w:rsidR="00C36648" w:rsidRPr="00FA3153" w:rsidRDefault="00C36648" w:rsidP="00C36648">
            <w:pPr>
              <w:pStyle w:val="IAS"/>
              <w:ind w:left="0"/>
              <w:jc w:val="left"/>
              <w:rPr>
                <w:iCs/>
                <w:sz w:val="16"/>
                <w:szCs w:val="16"/>
              </w:rPr>
            </w:pPr>
            <w:r w:rsidRPr="00FA3153">
              <w:rPr>
                <w:iCs/>
                <w:sz w:val="16"/>
                <w:szCs w:val="16"/>
              </w:rPr>
              <w:t>Comma 2</w:t>
            </w:r>
          </w:p>
          <w:p w14:paraId="7AF31168" w14:textId="77777777" w:rsidR="00C36648" w:rsidRPr="00FA3153" w:rsidRDefault="00C36648" w:rsidP="00C36648">
            <w:pPr>
              <w:pStyle w:val="IAS"/>
              <w:ind w:left="0"/>
              <w:jc w:val="left"/>
              <w:rPr>
                <w:iCs/>
                <w:sz w:val="16"/>
                <w:szCs w:val="16"/>
              </w:rPr>
            </w:pPr>
          </w:p>
        </w:tc>
        <w:tc>
          <w:tcPr>
            <w:tcW w:w="6095" w:type="dxa"/>
            <w:tcMar>
              <w:left w:w="108" w:type="dxa"/>
            </w:tcMar>
          </w:tcPr>
          <w:p w14:paraId="59EFB01A" w14:textId="77777777" w:rsidR="00C36648" w:rsidRPr="00FA3153" w:rsidRDefault="00C36648" w:rsidP="00C36648">
            <w:pPr>
              <w:spacing w:line="240" w:lineRule="exact"/>
              <w:rPr>
                <w:color w:val="000000"/>
                <w:lang w:val="it-IT"/>
              </w:rPr>
            </w:pPr>
            <w:r w:rsidRPr="00FA3153">
              <w:rPr>
                <w:lang w:val="it-IT"/>
              </w:rPr>
              <w:t xml:space="preserve">Nella medesima sezione della relazione sulla gestione di cui al comma 1 sono riportate le informazioni riguardanti: </w:t>
            </w:r>
          </w:p>
        </w:tc>
        <w:tc>
          <w:tcPr>
            <w:tcW w:w="567" w:type="dxa"/>
            <w:tcMar>
              <w:left w:w="85" w:type="dxa"/>
              <w:right w:w="85" w:type="dxa"/>
            </w:tcMar>
            <w:vAlign w:val="center"/>
          </w:tcPr>
          <w:p w14:paraId="5B43AFE2" w14:textId="77777777" w:rsidR="00C36648" w:rsidRPr="00FA3153" w:rsidRDefault="00C36648" w:rsidP="00C36648">
            <w:pPr>
              <w:jc w:val="center"/>
              <w:rPr>
                <w:lang w:val="it-IT"/>
              </w:rPr>
            </w:pPr>
          </w:p>
        </w:tc>
        <w:tc>
          <w:tcPr>
            <w:tcW w:w="567" w:type="dxa"/>
            <w:tcMar>
              <w:left w:w="108" w:type="dxa"/>
            </w:tcMar>
            <w:vAlign w:val="center"/>
          </w:tcPr>
          <w:p w14:paraId="4EBF5428" w14:textId="77777777" w:rsidR="00C36648" w:rsidRPr="00FA3153" w:rsidRDefault="00C36648" w:rsidP="00C36648">
            <w:pPr>
              <w:jc w:val="center"/>
              <w:rPr>
                <w:lang w:val="it-IT"/>
              </w:rPr>
            </w:pPr>
          </w:p>
        </w:tc>
        <w:tc>
          <w:tcPr>
            <w:tcW w:w="567" w:type="dxa"/>
            <w:tcMar>
              <w:left w:w="108" w:type="dxa"/>
            </w:tcMar>
            <w:vAlign w:val="center"/>
          </w:tcPr>
          <w:p w14:paraId="1D0C6151" w14:textId="77777777" w:rsidR="00C36648" w:rsidRPr="00FA3153" w:rsidRDefault="00C36648" w:rsidP="00C36648">
            <w:pPr>
              <w:jc w:val="center"/>
              <w:rPr>
                <w:lang w:val="it-IT"/>
              </w:rPr>
            </w:pPr>
          </w:p>
        </w:tc>
      </w:tr>
      <w:tr w:rsidR="00C36648" w:rsidRPr="00FA3153" w14:paraId="590EAD61" w14:textId="77777777" w:rsidTr="00382F80">
        <w:trPr>
          <w:cantSplit/>
        </w:trPr>
        <w:tc>
          <w:tcPr>
            <w:tcW w:w="567" w:type="dxa"/>
            <w:tcMar>
              <w:left w:w="108" w:type="dxa"/>
            </w:tcMar>
          </w:tcPr>
          <w:p w14:paraId="78C3833F" w14:textId="77777777" w:rsidR="00C36648" w:rsidRPr="00FA3153" w:rsidRDefault="00C36648" w:rsidP="00C36648">
            <w:pPr>
              <w:pStyle w:val="Numeroelenco"/>
              <w:ind w:left="179"/>
              <w:rPr>
                <w:b/>
                <w:szCs w:val="24"/>
                <w:lang w:val="it-IT"/>
              </w:rPr>
            </w:pPr>
          </w:p>
        </w:tc>
        <w:tc>
          <w:tcPr>
            <w:tcW w:w="1843" w:type="dxa"/>
            <w:shd w:val="clear" w:color="auto" w:fill="auto"/>
            <w:tcMar>
              <w:left w:w="108" w:type="dxa"/>
              <w:right w:w="0" w:type="dxa"/>
            </w:tcMar>
          </w:tcPr>
          <w:p w14:paraId="7F8EEEE9" w14:textId="77777777" w:rsidR="00C36648" w:rsidRPr="00FA3153" w:rsidRDefault="00C36648" w:rsidP="00C36648">
            <w:pPr>
              <w:pStyle w:val="IAS"/>
              <w:ind w:left="0"/>
              <w:jc w:val="left"/>
              <w:rPr>
                <w:b/>
                <w:iCs/>
                <w:sz w:val="16"/>
                <w:szCs w:val="16"/>
              </w:rPr>
            </w:pPr>
          </w:p>
        </w:tc>
        <w:tc>
          <w:tcPr>
            <w:tcW w:w="6095" w:type="dxa"/>
            <w:tcMar>
              <w:left w:w="108" w:type="dxa"/>
            </w:tcMar>
          </w:tcPr>
          <w:p w14:paraId="2970578F" w14:textId="77777777" w:rsidR="00C36648" w:rsidRPr="00FA3153" w:rsidRDefault="00C36648" w:rsidP="00DC2D14">
            <w:pPr>
              <w:pStyle w:val="Rientroa"/>
              <w:numPr>
                <w:ilvl w:val="0"/>
                <w:numId w:val="10"/>
              </w:numPr>
              <w:tabs>
                <w:tab w:val="clear" w:pos="372"/>
              </w:tabs>
              <w:spacing w:line="240" w:lineRule="exact"/>
              <w:ind w:left="459" w:hanging="425"/>
              <w:rPr>
                <w:color w:val="000000"/>
              </w:rPr>
            </w:pPr>
            <w:r w:rsidRPr="00FA3153">
              <w:rPr>
                <w:color w:val="000000"/>
              </w:rPr>
              <w:t>l’adesione ad un codice di comportamento in materia di governo societario promosso da società di gestione di mercati regolamentati o da associazioni di categoria, motivando le ragioni dell’eventuale mancata adesione ad una o più disposizioni, nonché le pratiche di governo societario effettivamente applicate dalla società al di là degli obblighi previsti dalle norme legislative o regolamentari. La società indica altresì dove il codice di comportamento in materia governo societario al quale aderisce è accessibile al pubblico;</w:t>
            </w:r>
          </w:p>
        </w:tc>
        <w:tc>
          <w:tcPr>
            <w:tcW w:w="567" w:type="dxa"/>
            <w:tcMar>
              <w:left w:w="85" w:type="dxa"/>
              <w:right w:w="85" w:type="dxa"/>
            </w:tcMar>
            <w:vAlign w:val="center"/>
          </w:tcPr>
          <w:p w14:paraId="55DBC69D"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B5F61A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5333896"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11AE004E" w14:textId="77777777" w:rsidTr="00382F80">
        <w:trPr>
          <w:cantSplit/>
        </w:trPr>
        <w:tc>
          <w:tcPr>
            <w:tcW w:w="567" w:type="dxa"/>
            <w:tcMar>
              <w:left w:w="108" w:type="dxa"/>
            </w:tcMar>
          </w:tcPr>
          <w:p w14:paraId="231E48BE"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5BD96714" w14:textId="77777777" w:rsidR="00C36648" w:rsidRPr="00FA3153" w:rsidRDefault="00C36648" w:rsidP="00C36648">
            <w:pPr>
              <w:pStyle w:val="IAS"/>
              <w:ind w:left="0"/>
              <w:jc w:val="left"/>
              <w:rPr>
                <w:iCs/>
                <w:sz w:val="16"/>
                <w:szCs w:val="16"/>
              </w:rPr>
            </w:pPr>
          </w:p>
        </w:tc>
        <w:tc>
          <w:tcPr>
            <w:tcW w:w="6095" w:type="dxa"/>
            <w:tcMar>
              <w:left w:w="108" w:type="dxa"/>
            </w:tcMar>
          </w:tcPr>
          <w:p w14:paraId="3E546419" w14:textId="77777777" w:rsidR="00C36648" w:rsidRPr="00FA3153" w:rsidRDefault="00C36648" w:rsidP="00C36648">
            <w:pPr>
              <w:pStyle w:val="Rientroa"/>
              <w:numPr>
                <w:ilvl w:val="0"/>
                <w:numId w:val="10"/>
              </w:numPr>
              <w:tabs>
                <w:tab w:val="clear" w:pos="372"/>
              </w:tabs>
              <w:spacing w:line="240" w:lineRule="exact"/>
              <w:ind w:left="459" w:hanging="425"/>
              <w:rPr>
                <w:color w:val="000000"/>
              </w:rPr>
            </w:pPr>
            <w:r w:rsidRPr="00FA3153">
              <w:rPr>
                <w:color w:val="000000"/>
              </w:rPr>
              <w:t>le principali caratteristiche dei sistemi di gestione dei rischi e di controllo interno esistenti in relazione al processo di informativa finanziaria, anche consolidata, ove applicabile;</w:t>
            </w:r>
          </w:p>
        </w:tc>
        <w:tc>
          <w:tcPr>
            <w:tcW w:w="567" w:type="dxa"/>
            <w:tcMar>
              <w:left w:w="85" w:type="dxa"/>
              <w:right w:w="85" w:type="dxa"/>
            </w:tcMar>
            <w:vAlign w:val="center"/>
          </w:tcPr>
          <w:p w14:paraId="4690FA42"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2DD9463"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9926EB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418AF02" w14:textId="77777777" w:rsidTr="00382F80">
        <w:trPr>
          <w:cantSplit/>
        </w:trPr>
        <w:tc>
          <w:tcPr>
            <w:tcW w:w="567" w:type="dxa"/>
            <w:tcMar>
              <w:left w:w="108" w:type="dxa"/>
            </w:tcMar>
          </w:tcPr>
          <w:p w14:paraId="5B4E6F0D"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6B0720D5" w14:textId="77777777" w:rsidR="00C36648" w:rsidRPr="00FA3153" w:rsidRDefault="00C36648" w:rsidP="00C36648">
            <w:pPr>
              <w:pStyle w:val="IAS"/>
              <w:ind w:left="0"/>
              <w:jc w:val="left"/>
              <w:rPr>
                <w:iCs/>
                <w:sz w:val="16"/>
                <w:szCs w:val="16"/>
              </w:rPr>
            </w:pPr>
          </w:p>
        </w:tc>
        <w:tc>
          <w:tcPr>
            <w:tcW w:w="6095" w:type="dxa"/>
            <w:tcMar>
              <w:left w:w="108" w:type="dxa"/>
            </w:tcMar>
          </w:tcPr>
          <w:p w14:paraId="0B8386CA" w14:textId="77777777" w:rsidR="00C36648" w:rsidRPr="00FA3153" w:rsidRDefault="00C36648" w:rsidP="00C36648">
            <w:pPr>
              <w:pStyle w:val="Rientroa"/>
              <w:numPr>
                <w:ilvl w:val="0"/>
                <w:numId w:val="10"/>
              </w:numPr>
              <w:tabs>
                <w:tab w:val="clear" w:pos="372"/>
              </w:tabs>
              <w:spacing w:line="240" w:lineRule="exact"/>
              <w:ind w:left="459" w:hanging="425"/>
              <w:rPr>
                <w:color w:val="000000"/>
              </w:rPr>
            </w:pPr>
            <w:r w:rsidRPr="00FA3153">
              <w:rPr>
                <w:color w:val="000000"/>
              </w:rPr>
              <w:t xml:space="preserve">i meccanismi di funzionamento dell’assemblea degli azionisti, i suoi principali poteri, i diritti </w:t>
            </w:r>
            <w:r w:rsidRPr="00FA3153">
              <w:t>degli</w:t>
            </w:r>
            <w:r w:rsidRPr="00FA3153">
              <w:rPr>
                <w:color w:val="000000"/>
              </w:rPr>
              <w:t xml:space="preserve"> azionisti e le modalità del loro esercizio, se diversi da quelli previsti dalle disposizioni legislative e regolamentari applicabili in via suppletiva;</w:t>
            </w:r>
          </w:p>
        </w:tc>
        <w:tc>
          <w:tcPr>
            <w:tcW w:w="567" w:type="dxa"/>
            <w:tcMar>
              <w:left w:w="85" w:type="dxa"/>
              <w:right w:w="85" w:type="dxa"/>
            </w:tcMar>
            <w:vAlign w:val="center"/>
          </w:tcPr>
          <w:p w14:paraId="4FD6AD27"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9BD8CBA"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7CCBA6C"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55B11089" w14:textId="77777777" w:rsidTr="00382F80">
        <w:trPr>
          <w:cantSplit/>
        </w:trPr>
        <w:tc>
          <w:tcPr>
            <w:tcW w:w="567" w:type="dxa"/>
            <w:tcMar>
              <w:left w:w="108" w:type="dxa"/>
            </w:tcMar>
          </w:tcPr>
          <w:p w14:paraId="41FE9740"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5EFD3C94" w14:textId="77777777" w:rsidR="00C36648" w:rsidRPr="00FA3153" w:rsidRDefault="00C36648" w:rsidP="00C36648">
            <w:pPr>
              <w:pStyle w:val="IAS"/>
              <w:ind w:left="0"/>
              <w:jc w:val="left"/>
              <w:rPr>
                <w:iCs/>
                <w:sz w:val="16"/>
                <w:szCs w:val="16"/>
              </w:rPr>
            </w:pPr>
          </w:p>
        </w:tc>
        <w:tc>
          <w:tcPr>
            <w:tcW w:w="6095" w:type="dxa"/>
            <w:tcMar>
              <w:left w:w="108" w:type="dxa"/>
            </w:tcMar>
          </w:tcPr>
          <w:p w14:paraId="3409DACC" w14:textId="77777777" w:rsidR="00C36648" w:rsidRPr="00FA3153" w:rsidRDefault="00C36648" w:rsidP="00C36648">
            <w:pPr>
              <w:pStyle w:val="Rientroa"/>
              <w:numPr>
                <w:ilvl w:val="0"/>
                <w:numId w:val="10"/>
              </w:numPr>
              <w:tabs>
                <w:tab w:val="clear" w:pos="372"/>
              </w:tabs>
              <w:spacing w:line="240" w:lineRule="exact"/>
              <w:ind w:left="459" w:hanging="459"/>
              <w:rPr>
                <w:color w:val="000000"/>
              </w:rPr>
            </w:pPr>
            <w:r w:rsidRPr="00FA3153">
              <w:rPr>
                <w:color w:val="000000"/>
              </w:rPr>
              <w:t xml:space="preserve">la composizione e il funzionamento degli organi di amministrazione e controllo e dei loro </w:t>
            </w:r>
            <w:r w:rsidRPr="00FA3153">
              <w:t>comitati</w:t>
            </w:r>
            <w:r w:rsidRPr="00FA3153">
              <w:rPr>
                <w:color w:val="000000"/>
              </w:rPr>
              <w:t>;</w:t>
            </w:r>
          </w:p>
        </w:tc>
        <w:tc>
          <w:tcPr>
            <w:tcW w:w="567" w:type="dxa"/>
            <w:tcMar>
              <w:left w:w="85" w:type="dxa"/>
              <w:right w:w="85" w:type="dxa"/>
            </w:tcMar>
            <w:vAlign w:val="center"/>
          </w:tcPr>
          <w:p w14:paraId="791BA690"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4D1D614"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10E892A"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719A9E02" w14:textId="77777777" w:rsidTr="00382F80">
        <w:trPr>
          <w:cantSplit/>
        </w:trPr>
        <w:tc>
          <w:tcPr>
            <w:tcW w:w="567" w:type="dxa"/>
            <w:tcMar>
              <w:left w:w="108" w:type="dxa"/>
            </w:tcMar>
          </w:tcPr>
          <w:p w14:paraId="04D4306A"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5B520169" w14:textId="77777777" w:rsidR="00C36648" w:rsidRPr="00FA3153" w:rsidRDefault="00C36648" w:rsidP="00C36648">
            <w:pPr>
              <w:pStyle w:val="IAS"/>
              <w:ind w:left="0"/>
              <w:jc w:val="left"/>
              <w:rPr>
                <w:iCs/>
                <w:sz w:val="16"/>
                <w:szCs w:val="16"/>
              </w:rPr>
            </w:pPr>
          </w:p>
        </w:tc>
        <w:tc>
          <w:tcPr>
            <w:tcW w:w="6095" w:type="dxa"/>
            <w:tcMar>
              <w:left w:w="108" w:type="dxa"/>
            </w:tcMar>
          </w:tcPr>
          <w:p w14:paraId="740D0E1B" w14:textId="44A2E6D6" w:rsidR="00C36648" w:rsidRPr="00FA3153" w:rsidRDefault="00C36648" w:rsidP="00DC2D14">
            <w:pPr>
              <w:spacing w:line="230" w:lineRule="exact"/>
              <w:ind w:left="459" w:hanging="459"/>
              <w:rPr>
                <w:lang w:val="it-IT"/>
              </w:rPr>
            </w:pPr>
            <w:r w:rsidRPr="00FA3153">
              <w:rPr>
                <w:rFonts w:cs="Arial"/>
                <w:color w:val="000000"/>
                <w:lang w:val="it-IT"/>
              </w:rPr>
              <w:t xml:space="preserve">d-bis) </w:t>
            </w:r>
            <w:r w:rsidRPr="00FA3153">
              <w:rPr>
                <w:rFonts w:cs="Arial"/>
                <w:color w:val="000000"/>
                <w:lang w:val="it-IT"/>
              </w:rPr>
              <w:tab/>
            </w:r>
            <w:r w:rsidR="00A774C1" w:rsidRPr="00A774C1">
              <w:rPr>
                <w:rFonts w:cs="Arial"/>
                <w:color w:val="000000"/>
                <w:lang w:val="it-IT"/>
              </w:rPr>
              <w:t>una descrizione delle politiche in materia di diversità applicate in relazione alla composizione degli organi di amministrazione e controllo relativamente ad aspetti quali l'età, la composizione di genere, le disabilità o il percorso formativo e professionale, nonché una descrizione degli obiettivi, delle modalità di attuazione e dei risultati di tali politiche</w:t>
            </w:r>
            <w:r w:rsidRPr="00FA3153">
              <w:rPr>
                <w:rFonts w:cs="Arial"/>
                <w:color w:val="000000"/>
                <w:lang w:val="it-IT"/>
              </w:rPr>
              <w:t xml:space="preserve">. </w:t>
            </w:r>
            <w:r w:rsidR="000A22CF" w:rsidRPr="000A22CF">
              <w:rPr>
                <w:rFonts w:cs="Arial"/>
                <w:color w:val="000000"/>
                <w:lang w:val="it-IT"/>
              </w:rPr>
              <w:t>Nel caso in cui nessuna politica sia applicata, la società motiva in maniera chiara e articolata le ragioni di tale scelta</w:t>
            </w:r>
            <w:r w:rsidRPr="00FA3153">
              <w:rPr>
                <w:rFonts w:cs="Arial"/>
                <w:color w:val="000000"/>
                <w:lang w:val="it-IT"/>
              </w:rPr>
              <w:t>.</w:t>
            </w:r>
            <w:r w:rsidR="000A22CF" w:rsidRPr="000A22CF">
              <w:rPr>
                <w:lang w:val="it-IT"/>
              </w:rPr>
              <w:t xml:space="preserve"> </w:t>
            </w:r>
            <w:r w:rsidR="000A22CF" w:rsidRPr="000A22CF">
              <w:rPr>
                <w:rFonts w:cs="Arial"/>
                <w:color w:val="000000"/>
                <w:lang w:val="it-IT"/>
              </w:rPr>
              <w:t>Se tali informazioni sono incluse nella rendicontazione di sostenibilità di cui agli articoli 3 e 4 del decreto legislativo adottato in attuazione dell'articolo 13 della legge 21 febbraio 2024, n. 15, gli obblighi di cui alla presente lettera si considerano assolti a condizione che un riferimento a tale rendicontazione sia inserito nella relazione sul governo societario</w:t>
            </w:r>
            <w:r w:rsidR="000A22CF">
              <w:rPr>
                <w:rFonts w:cs="Arial"/>
                <w:color w:val="000000"/>
                <w:lang w:val="it-IT"/>
              </w:rPr>
              <w:t>.</w:t>
            </w:r>
          </w:p>
        </w:tc>
        <w:tc>
          <w:tcPr>
            <w:tcW w:w="567" w:type="dxa"/>
            <w:tcMar>
              <w:left w:w="85" w:type="dxa"/>
              <w:right w:w="85" w:type="dxa"/>
            </w:tcMar>
            <w:vAlign w:val="center"/>
          </w:tcPr>
          <w:p w14:paraId="33E31067"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8F91D28"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7E043EC"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78ACE4F" w14:textId="77777777" w:rsidTr="00382F80">
        <w:trPr>
          <w:cantSplit/>
        </w:trPr>
        <w:tc>
          <w:tcPr>
            <w:tcW w:w="567" w:type="dxa"/>
            <w:tcMar>
              <w:left w:w="108" w:type="dxa"/>
            </w:tcMar>
          </w:tcPr>
          <w:p w14:paraId="53AC9482"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1ECA1AB7" w14:textId="77777777" w:rsidR="00C36648" w:rsidRPr="00FA3153" w:rsidRDefault="00C36648" w:rsidP="00C36648">
            <w:pPr>
              <w:pStyle w:val="IAS"/>
              <w:ind w:left="0"/>
              <w:jc w:val="left"/>
              <w:rPr>
                <w:iCs/>
                <w:sz w:val="16"/>
                <w:szCs w:val="16"/>
              </w:rPr>
            </w:pPr>
            <w:r w:rsidRPr="00FA3153">
              <w:rPr>
                <w:iCs/>
                <w:sz w:val="16"/>
                <w:szCs w:val="16"/>
              </w:rPr>
              <w:t>Comma 3</w:t>
            </w:r>
          </w:p>
          <w:p w14:paraId="4A6FB001" w14:textId="77777777" w:rsidR="00C36648" w:rsidRPr="00FA3153" w:rsidRDefault="00C36648" w:rsidP="00C36648">
            <w:pPr>
              <w:pStyle w:val="IAS"/>
              <w:ind w:left="0"/>
              <w:jc w:val="left"/>
              <w:rPr>
                <w:iCs/>
                <w:sz w:val="16"/>
                <w:szCs w:val="16"/>
              </w:rPr>
            </w:pPr>
          </w:p>
        </w:tc>
        <w:tc>
          <w:tcPr>
            <w:tcW w:w="6095" w:type="dxa"/>
            <w:tcMar>
              <w:left w:w="108" w:type="dxa"/>
            </w:tcMar>
          </w:tcPr>
          <w:p w14:paraId="39BFE1D1" w14:textId="77777777" w:rsidR="00C36648" w:rsidRPr="00FA3153" w:rsidRDefault="00C36648" w:rsidP="00C36648">
            <w:pPr>
              <w:spacing w:line="240" w:lineRule="exact"/>
              <w:rPr>
                <w:color w:val="000000"/>
                <w:lang w:val="it-IT"/>
              </w:rPr>
            </w:pPr>
            <w:r w:rsidRPr="00FA3153">
              <w:rPr>
                <w:lang w:val="it-IT"/>
              </w:rPr>
              <w:t>Le informazioni di cui ai commi 1 e 2 figurano in una relazione distinta dalla relazione sulla gestione, approvata dall’organo di amministrazione, e pubblicata congiuntamente alla relazione sulla gestione, oppure, in alternativa la relazione sulla gestione indica la sezione del sito internet dell’emittente dove è pubblicato tale documento?</w:t>
            </w:r>
          </w:p>
        </w:tc>
        <w:tc>
          <w:tcPr>
            <w:tcW w:w="567" w:type="dxa"/>
            <w:tcMar>
              <w:left w:w="85" w:type="dxa"/>
              <w:right w:w="85" w:type="dxa"/>
            </w:tcMar>
            <w:vAlign w:val="center"/>
          </w:tcPr>
          <w:p w14:paraId="1146E565"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7DB1EB1"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C3565AF"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4A50178" w14:textId="77777777" w:rsidTr="00382F80">
        <w:trPr>
          <w:cantSplit/>
        </w:trPr>
        <w:tc>
          <w:tcPr>
            <w:tcW w:w="567" w:type="dxa"/>
            <w:tcMar>
              <w:left w:w="108" w:type="dxa"/>
            </w:tcMar>
          </w:tcPr>
          <w:p w14:paraId="7319571B"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2E2F9FAB" w14:textId="77777777" w:rsidR="00C36648" w:rsidRPr="00FA3153" w:rsidRDefault="00C36648" w:rsidP="00C36648">
            <w:pPr>
              <w:pStyle w:val="IAS"/>
              <w:ind w:left="0"/>
              <w:jc w:val="left"/>
              <w:rPr>
                <w:i/>
                <w:iCs/>
                <w:sz w:val="16"/>
                <w:szCs w:val="16"/>
              </w:rPr>
            </w:pPr>
            <w:r w:rsidRPr="00FA3153">
              <w:rPr>
                <w:i/>
                <w:iCs/>
                <w:sz w:val="16"/>
                <w:szCs w:val="16"/>
              </w:rPr>
              <w:t>Comma 5</w:t>
            </w:r>
          </w:p>
        </w:tc>
        <w:tc>
          <w:tcPr>
            <w:tcW w:w="6095" w:type="dxa"/>
            <w:tcMar>
              <w:left w:w="108" w:type="dxa"/>
            </w:tcMar>
          </w:tcPr>
          <w:p w14:paraId="740D3C82" w14:textId="6E6BFF84" w:rsidR="00C36648" w:rsidRPr="00FA3153" w:rsidRDefault="00C36648" w:rsidP="00DC2D14">
            <w:pPr>
              <w:spacing w:line="240" w:lineRule="exact"/>
              <w:rPr>
                <w:lang w:val="it-IT"/>
              </w:rPr>
            </w:pPr>
            <w:r w:rsidRPr="00FA3153">
              <w:rPr>
                <w:lang w:val="it-IT"/>
              </w:rPr>
              <w:t>Le società che non hanno emesso azioni ammesse alle negoziazioni in mercati regolamentati o in sistemi multilaterali di negoziazione, si sono avvalse della facoltà di omettere la pubblicazione delle informazioni di cui ai commi 1 e 2, salvo quelle di cui al comma 2, lett. b)?</w:t>
            </w:r>
          </w:p>
        </w:tc>
        <w:tc>
          <w:tcPr>
            <w:tcW w:w="567" w:type="dxa"/>
            <w:tcMar>
              <w:left w:w="85" w:type="dxa"/>
              <w:right w:w="85" w:type="dxa"/>
            </w:tcMar>
            <w:vAlign w:val="center"/>
          </w:tcPr>
          <w:p w14:paraId="3AD73BD1"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E1E8CA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507BB31"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1C48B7B3" w14:textId="77777777" w:rsidTr="00382F80">
        <w:trPr>
          <w:cantSplit/>
        </w:trPr>
        <w:tc>
          <w:tcPr>
            <w:tcW w:w="567" w:type="dxa"/>
            <w:tcMar>
              <w:left w:w="108" w:type="dxa"/>
            </w:tcMar>
          </w:tcPr>
          <w:p w14:paraId="39363B0D"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70842F1F" w14:textId="77777777" w:rsidR="00C36648" w:rsidRPr="00FA3153" w:rsidRDefault="00C36648" w:rsidP="00C36648">
            <w:pPr>
              <w:pStyle w:val="IAS"/>
              <w:ind w:left="0"/>
              <w:jc w:val="left"/>
              <w:rPr>
                <w:i/>
                <w:iCs/>
                <w:sz w:val="16"/>
                <w:szCs w:val="16"/>
              </w:rPr>
            </w:pPr>
            <w:r w:rsidRPr="00FA3153">
              <w:rPr>
                <w:i/>
                <w:iCs/>
                <w:sz w:val="16"/>
                <w:szCs w:val="16"/>
              </w:rPr>
              <w:t>Comma 5-bis</w:t>
            </w:r>
          </w:p>
        </w:tc>
        <w:tc>
          <w:tcPr>
            <w:tcW w:w="6095" w:type="dxa"/>
            <w:tcMar>
              <w:left w:w="108" w:type="dxa"/>
            </w:tcMar>
          </w:tcPr>
          <w:p w14:paraId="1A10AA74" w14:textId="77777777" w:rsidR="00C36648" w:rsidRPr="00FA3153" w:rsidRDefault="00C36648" w:rsidP="00C36648">
            <w:pPr>
              <w:spacing w:line="240" w:lineRule="exact"/>
              <w:rPr>
                <w:rFonts w:cs="Arial"/>
                <w:lang w:val="it-IT"/>
              </w:rPr>
            </w:pPr>
            <w:bookmarkStart w:id="1" w:name="_Hlk122082063"/>
            <w:r w:rsidRPr="00FA3153">
              <w:rPr>
                <w:rFonts w:cs="Arial"/>
                <w:lang w:val="it-IT"/>
              </w:rPr>
              <w:t>La società si è avvalsa della facoltà di non pubblicare le informazioni di cui al comma 2, lettera d-bis) in quanto, alla data di chiusura dell’esercizio di riferimento non ha superato almeno due dei seguenti parametri:</w:t>
            </w:r>
          </w:p>
          <w:p w14:paraId="0C67F717" w14:textId="77777777" w:rsidR="00C36648" w:rsidRPr="006B18D5" w:rsidRDefault="00C36648" w:rsidP="00C36648">
            <w:pPr>
              <w:pStyle w:val="Paragrafoelenco"/>
              <w:numPr>
                <w:ilvl w:val="0"/>
                <w:numId w:val="16"/>
              </w:numPr>
              <w:spacing w:line="230" w:lineRule="exact"/>
              <w:ind w:left="489" w:hanging="313"/>
              <w:contextualSpacing w:val="0"/>
              <w:rPr>
                <w:rFonts w:cs="Arial"/>
                <w:lang w:val="it-IT"/>
              </w:rPr>
            </w:pPr>
            <w:r w:rsidRPr="006B18D5">
              <w:rPr>
                <w:rFonts w:cs="Arial"/>
                <w:lang w:val="it-IT"/>
              </w:rPr>
              <w:t>totale dello stato patrimoniale: €20 milioni</w:t>
            </w:r>
          </w:p>
          <w:p w14:paraId="0B7EE3C2" w14:textId="3A80FA93" w:rsidR="00C36648" w:rsidRDefault="00C36648" w:rsidP="00C36648">
            <w:pPr>
              <w:pStyle w:val="Paragrafoelenco"/>
              <w:numPr>
                <w:ilvl w:val="0"/>
                <w:numId w:val="16"/>
              </w:numPr>
              <w:tabs>
                <w:tab w:val="left" w:pos="205"/>
              </w:tabs>
              <w:spacing w:line="230" w:lineRule="exact"/>
              <w:ind w:left="489" w:hanging="313"/>
              <w:contextualSpacing w:val="0"/>
              <w:rPr>
                <w:rFonts w:cs="Arial"/>
                <w:lang w:val="it-IT"/>
              </w:rPr>
            </w:pPr>
            <w:r w:rsidRPr="006B18D5">
              <w:rPr>
                <w:rFonts w:cs="Arial"/>
                <w:lang w:val="it-IT"/>
              </w:rPr>
              <w:t>totale dei ricavi netti delle vendite e delle pre</w:t>
            </w:r>
            <w:r w:rsidR="00332BCD">
              <w:rPr>
                <w:rFonts w:cs="Arial"/>
                <w:lang w:val="it-IT"/>
              </w:rPr>
              <w:t>s</w:t>
            </w:r>
            <w:r w:rsidRPr="006B18D5">
              <w:rPr>
                <w:rFonts w:cs="Arial"/>
                <w:lang w:val="it-IT"/>
              </w:rPr>
              <w:t>tazioni: €40 milioni</w:t>
            </w:r>
          </w:p>
          <w:p w14:paraId="1DF43802" w14:textId="103EB6D6" w:rsidR="00C36648" w:rsidRPr="006B18D5" w:rsidDel="000C08E7" w:rsidRDefault="00C36648" w:rsidP="00C36648">
            <w:pPr>
              <w:pStyle w:val="Paragrafoelenco"/>
              <w:numPr>
                <w:ilvl w:val="0"/>
                <w:numId w:val="16"/>
              </w:numPr>
              <w:tabs>
                <w:tab w:val="left" w:pos="205"/>
              </w:tabs>
              <w:spacing w:line="230" w:lineRule="exact"/>
              <w:ind w:left="489" w:hanging="313"/>
              <w:contextualSpacing w:val="0"/>
              <w:rPr>
                <w:rFonts w:cs="Arial"/>
                <w:lang w:val="it-IT"/>
              </w:rPr>
            </w:pPr>
            <w:r w:rsidRPr="006B18D5">
              <w:rPr>
                <w:rFonts w:cs="Arial"/>
                <w:lang w:val="it-IT"/>
              </w:rPr>
              <w:t>numero medio di dipendenti durante l’esercizio finanziario pari a 250?</w:t>
            </w:r>
            <w:bookmarkEnd w:id="1"/>
          </w:p>
        </w:tc>
        <w:tc>
          <w:tcPr>
            <w:tcW w:w="567" w:type="dxa"/>
            <w:tcMar>
              <w:left w:w="85" w:type="dxa"/>
              <w:right w:w="85" w:type="dxa"/>
            </w:tcMar>
            <w:vAlign w:val="center"/>
          </w:tcPr>
          <w:p w14:paraId="3D1576D9"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B7D3FAA"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F005EF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6F266185" w14:textId="77777777" w:rsidTr="00382F80">
        <w:trPr>
          <w:cantSplit/>
        </w:trPr>
        <w:tc>
          <w:tcPr>
            <w:tcW w:w="567" w:type="dxa"/>
            <w:tcMar>
              <w:left w:w="108" w:type="dxa"/>
            </w:tcMar>
          </w:tcPr>
          <w:p w14:paraId="2CBC12D0" w14:textId="44AB321A" w:rsidR="00C36648" w:rsidRPr="00FA3153" w:rsidRDefault="00C36648" w:rsidP="00C36648">
            <w:pPr>
              <w:pStyle w:val="Numeroelenco"/>
              <w:rPr>
                <w:b/>
                <w:szCs w:val="24"/>
                <w:lang w:val="it-IT"/>
              </w:rPr>
            </w:pPr>
            <w:r>
              <w:rPr>
                <w:b/>
                <w:szCs w:val="24"/>
                <w:lang w:val="it-IT"/>
              </w:rPr>
              <w:t>84)</w:t>
            </w:r>
          </w:p>
        </w:tc>
        <w:tc>
          <w:tcPr>
            <w:tcW w:w="1843" w:type="dxa"/>
            <w:tcMar>
              <w:left w:w="108" w:type="dxa"/>
              <w:right w:w="0" w:type="dxa"/>
            </w:tcMar>
          </w:tcPr>
          <w:p w14:paraId="462A85A9" w14:textId="7A7FACA3" w:rsidR="00C36648" w:rsidRPr="00FA3153" w:rsidRDefault="00C36648" w:rsidP="00C36648">
            <w:pPr>
              <w:pStyle w:val="IAS"/>
              <w:ind w:left="0"/>
              <w:jc w:val="left"/>
              <w:rPr>
                <w:iCs/>
                <w:sz w:val="16"/>
                <w:szCs w:val="16"/>
              </w:rPr>
            </w:pPr>
            <w:r w:rsidRPr="00FA3153">
              <w:rPr>
                <w:i/>
                <w:iCs/>
                <w:sz w:val="16"/>
                <w:szCs w:val="16"/>
              </w:rPr>
              <w:t>Art. 144-decies del Regolamento Emittenti</w:t>
            </w:r>
            <w:r>
              <w:rPr>
                <w:i/>
                <w:iCs/>
                <w:sz w:val="16"/>
                <w:szCs w:val="16"/>
              </w:rPr>
              <w:t xml:space="preserve"> Consob</w:t>
            </w:r>
          </w:p>
        </w:tc>
        <w:tc>
          <w:tcPr>
            <w:tcW w:w="6095" w:type="dxa"/>
            <w:tcMar>
              <w:left w:w="108" w:type="dxa"/>
            </w:tcMar>
          </w:tcPr>
          <w:p w14:paraId="685684E6" w14:textId="77777777" w:rsidR="00C36648" w:rsidRPr="00FA3153" w:rsidRDefault="00C36648" w:rsidP="00C36648">
            <w:pPr>
              <w:spacing w:line="240" w:lineRule="exact"/>
              <w:rPr>
                <w:lang w:val="it-IT"/>
              </w:rPr>
            </w:pPr>
            <w:r w:rsidRPr="00FA3153">
              <w:rPr>
                <w:lang w:val="it-IT"/>
              </w:rPr>
              <w:t xml:space="preserve">Le società italiane con azioni quotate in mercati regolamentati italiani hanno riportato </w:t>
            </w:r>
            <w:r w:rsidRPr="00FA3153">
              <w:rPr>
                <w:bCs/>
                <w:lang w:val="it-IT"/>
              </w:rPr>
              <w:t>le informazioni indicate negli artt. 144-octies e 144-novies, commi 1 e 1-bis, riferite ai candidati eletti, nella relazione sul governo societario e gli assetti proprietari prevista dall’art. 123-bis del TUF?</w:t>
            </w:r>
          </w:p>
        </w:tc>
        <w:tc>
          <w:tcPr>
            <w:tcW w:w="567" w:type="dxa"/>
            <w:tcMar>
              <w:left w:w="85" w:type="dxa"/>
              <w:right w:w="85" w:type="dxa"/>
            </w:tcMar>
            <w:vAlign w:val="center"/>
          </w:tcPr>
          <w:p w14:paraId="5A3569F5"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E2EC640"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37874D1"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4F1AD64B" w14:textId="77777777" w:rsidTr="00382F80">
        <w:trPr>
          <w:cantSplit/>
        </w:trPr>
        <w:tc>
          <w:tcPr>
            <w:tcW w:w="567" w:type="dxa"/>
            <w:tcMar>
              <w:left w:w="108" w:type="dxa"/>
            </w:tcMar>
          </w:tcPr>
          <w:p w14:paraId="4EF72E86" w14:textId="77777777" w:rsidR="00C36648" w:rsidRPr="00FA3153" w:rsidRDefault="00C36648" w:rsidP="006517F1">
            <w:pPr>
              <w:pageBreakBefore/>
              <w:jc w:val="center"/>
              <w:rPr>
                <w:b/>
                <w:szCs w:val="24"/>
                <w:lang w:val="it-IT"/>
              </w:rPr>
            </w:pPr>
          </w:p>
        </w:tc>
        <w:tc>
          <w:tcPr>
            <w:tcW w:w="1843" w:type="dxa"/>
            <w:tcMar>
              <w:left w:w="108" w:type="dxa"/>
              <w:right w:w="0" w:type="dxa"/>
            </w:tcMar>
          </w:tcPr>
          <w:p w14:paraId="7BC0A650" w14:textId="02A1ABE3" w:rsidR="00C36648" w:rsidRPr="00FA3153" w:rsidDel="00ED751F" w:rsidRDefault="00C36648" w:rsidP="00C36648">
            <w:pPr>
              <w:pStyle w:val="IAS"/>
              <w:ind w:left="0"/>
              <w:jc w:val="left"/>
              <w:rPr>
                <w:i/>
                <w:iCs/>
                <w:sz w:val="16"/>
                <w:szCs w:val="16"/>
              </w:rPr>
            </w:pPr>
            <w:r w:rsidRPr="00FA3153">
              <w:rPr>
                <w:i/>
                <w:iCs/>
                <w:sz w:val="16"/>
                <w:szCs w:val="16"/>
              </w:rPr>
              <w:t xml:space="preserve">Art. 123-ter del </w:t>
            </w:r>
            <w:r>
              <w:rPr>
                <w:i/>
                <w:iCs/>
                <w:sz w:val="16"/>
                <w:szCs w:val="16"/>
              </w:rPr>
              <w:t>TUF</w:t>
            </w:r>
            <w:r w:rsidRPr="00FA3153">
              <w:rPr>
                <w:i/>
                <w:iCs/>
                <w:sz w:val="16"/>
                <w:szCs w:val="16"/>
              </w:rPr>
              <w:t xml:space="preserve"> e Art. 84-quater del Regolamento </w:t>
            </w:r>
            <w:r>
              <w:rPr>
                <w:i/>
                <w:iCs/>
                <w:sz w:val="16"/>
                <w:szCs w:val="16"/>
              </w:rPr>
              <w:t xml:space="preserve">Emittenti </w:t>
            </w:r>
            <w:r w:rsidRPr="00FA3153">
              <w:rPr>
                <w:i/>
                <w:iCs/>
                <w:sz w:val="16"/>
                <w:szCs w:val="16"/>
              </w:rPr>
              <w:t>Consob</w:t>
            </w:r>
          </w:p>
        </w:tc>
        <w:tc>
          <w:tcPr>
            <w:tcW w:w="6095" w:type="dxa"/>
            <w:tcMar>
              <w:left w:w="108" w:type="dxa"/>
            </w:tcMar>
            <w:vAlign w:val="center"/>
          </w:tcPr>
          <w:p w14:paraId="28B950E3" w14:textId="0F4BC5EF" w:rsidR="00C36648" w:rsidRPr="00FA3153" w:rsidRDefault="00C36648" w:rsidP="00C36648">
            <w:pPr>
              <w:pStyle w:val="Normalegrassetto"/>
              <w:spacing w:line="230" w:lineRule="exact"/>
              <w:jc w:val="left"/>
              <w:rPr>
                <w:lang w:val="it-IT"/>
              </w:rPr>
            </w:pPr>
            <w:r w:rsidRPr="00FA3153">
              <w:rPr>
                <w:lang w:val="it-IT"/>
              </w:rPr>
              <w:t xml:space="preserve">Relazione sulla remunerazione art 123 ter </w:t>
            </w:r>
            <w:r>
              <w:rPr>
                <w:lang w:val="it-IT"/>
              </w:rPr>
              <w:t>del TUF</w:t>
            </w:r>
          </w:p>
        </w:tc>
        <w:tc>
          <w:tcPr>
            <w:tcW w:w="567" w:type="dxa"/>
            <w:tcMar>
              <w:left w:w="85" w:type="dxa"/>
              <w:right w:w="85" w:type="dxa"/>
            </w:tcMar>
            <w:vAlign w:val="center"/>
          </w:tcPr>
          <w:p w14:paraId="6860D7D3" w14:textId="77777777" w:rsidR="00C36648" w:rsidRPr="00FA3153" w:rsidRDefault="00C36648" w:rsidP="00C36648">
            <w:pPr>
              <w:jc w:val="center"/>
              <w:rPr>
                <w:lang w:val="it-IT"/>
              </w:rPr>
            </w:pPr>
          </w:p>
        </w:tc>
        <w:tc>
          <w:tcPr>
            <w:tcW w:w="567" w:type="dxa"/>
            <w:tcMar>
              <w:left w:w="108" w:type="dxa"/>
            </w:tcMar>
            <w:vAlign w:val="center"/>
          </w:tcPr>
          <w:p w14:paraId="66449ECE" w14:textId="77777777" w:rsidR="00C36648" w:rsidRPr="00FA3153" w:rsidRDefault="00C36648" w:rsidP="00C36648">
            <w:pPr>
              <w:jc w:val="center"/>
              <w:rPr>
                <w:lang w:val="it-IT"/>
              </w:rPr>
            </w:pPr>
          </w:p>
        </w:tc>
        <w:tc>
          <w:tcPr>
            <w:tcW w:w="567" w:type="dxa"/>
            <w:tcMar>
              <w:left w:w="108" w:type="dxa"/>
            </w:tcMar>
            <w:vAlign w:val="center"/>
          </w:tcPr>
          <w:p w14:paraId="718D26EA" w14:textId="77777777" w:rsidR="00C36648" w:rsidRPr="00FA3153" w:rsidRDefault="00C36648" w:rsidP="00C36648">
            <w:pPr>
              <w:jc w:val="center"/>
              <w:rPr>
                <w:lang w:val="it-IT"/>
              </w:rPr>
            </w:pPr>
          </w:p>
        </w:tc>
      </w:tr>
      <w:tr w:rsidR="00C36648" w:rsidRPr="00973F35" w14:paraId="1BCF33F6" w14:textId="77777777" w:rsidTr="00382F80">
        <w:trPr>
          <w:cantSplit/>
        </w:trPr>
        <w:tc>
          <w:tcPr>
            <w:tcW w:w="567" w:type="dxa"/>
            <w:tcMar>
              <w:left w:w="108" w:type="dxa"/>
            </w:tcMar>
          </w:tcPr>
          <w:p w14:paraId="7EBCDBFC" w14:textId="58A943F5" w:rsidR="00C36648" w:rsidRPr="00FA3153" w:rsidRDefault="00C36648" w:rsidP="00C36648">
            <w:pPr>
              <w:pStyle w:val="Numeroelenco"/>
              <w:rPr>
                <w:b/>
                <w:szCs w:val="24"/>
                <w:lang w:val="it-IT"/>
              </w:rPr>
            </w:pPr>
            <w:r>
              <w:rPr>
                <w:b/>
                <w:szCs w:val="24"/>
                <w:lang w:val="it-IT"/>
              </w:rPr>
              <w:t>85)</w:t>
            </w:r>
          </w:p>
        </w:tc>
        <w:tc>
          <w:tcPr>
            <w:tcW w:w="1843" w:type="dxa"/>
            <w:tcMar>
              <w:left w:w="108" w:type="dxa"/>
              <w:right w:w="0" w:type="dxa"/>
            </w:tcMar>
          </w:tcPr>
          <w:p w14:paraId="2E505BBF" w14:textId="68F52A94" w:rsidR="00C36648" w:rsidRPr="00FA3153" w:rsidDel="00ED751F" w:rsidRDefault="00C36648" w:rsidP="00C36648">
            <w:pPr>
              <w:pStyle w:val="IAS"/>
              <w:ind w:left="0"/>
              <w:jc w:val="left"/>
              <w:rPr>
                <w:i/>
                <w:iCs/>
                <w:sz w:val="16"/>
                <w:szCs w:val="16"/>
              </w:rPr>
            </w:pPr>
            <w:r w:rsidRPr="00FA3153">
              <w:rPr>
                <w:i/>
                <w:iCs/>
                <w:sz w:val="16"/>
                <w:szCs w:val="16"/>
              </w:rPr>
              <w:t xml:space="preserve">Comma 3 Art. 123-ter del </w:t>
            </w:r>
            <w:r>
              <w:rPr>
                <w:i/>
                <w:iCs/>
                <w:sz w:val="16"/>
                <w:szCs w:val="16"/>
              </w:rPr>
              <w:t>TUF</w:t>
            </w:r>
          </w:p>
        </w:tc>
        <w:tc>
          <w:tcPr>
            <w:tcW w:w="6095" w:type="dxa"/>
            <w:tcMar>
              <w:left w:w="108" w:type="dxa"/>
            </w:tcMar>
            <w:vAlign w:val="center"/>
          </w:tcPr>
          <w:p w14:paraId="5BDC68E8" w14:textId="798F1036" w:rsidR="00C36648" w:rsidRPr="00FA3153" w:rsidRDefault="00C36648" w:rsidP="00C36648">
            <w:pPr>
              <w:spacing w:line="240" w:lineRule="exact"/>
              <w:rPr>
                <w:lang w:val="it-IT"/>
              </w:rPr>
            </w:pPr>
            <w:r w:rsidRPr="00FA3153">
              <w:rPr>
                <w:lang w:val="it-IT"/>
              </w:rPr>
              <w:t>L’entità, nella prima sezione della relazione, ha indicato in modo chiaro e comprensibile:</w:t>
            </w:r>
          </w:p>
        </w:tc>
        <w:tc>
          <w:tcPr>
            <w:tcW w:w="567" w:type="dxa"/>
            <w:tcMar>
              <w:left w:w="85" w:type="dxa"/>
              <w:right w:w="85" w:type="dxa"/>
            </w:tcMar>
            <w:vAlign w:val="center"/>
          </w:tcPr>
          <w:p w14:paraId="31B160CD" w14:textId="77777777" w:rsidR="00C36648" w:rsidRPr="00FA3153" w:rsidRDefault="00C36648" w:rsidP="00C36648">
            <w:pPr>
              <w:jc w:val="center"/>
              <w:rPr>
                <w:lang w:val="it-IT"/>
              </w:rPr>
            </w:pPr>
          </w:p>
        </w:tc>
        <w:tc>
          <w:tcPr>
            <w:tcW w:w="567" w:type="dxa"/>
            <w:tcMar>
              <w:left w:w="108" w:type="dxa"/>
            </w:tcMar>
            <w:vAlign w:val="center"/>
          </w:tcPr>
          <w:p w14:paraId="7CDB6E1D" w14:textId="77777777" w:rsidR="00C36648" w:rsidRPr="00FA3153" w:rsidRDefault="00C36648" w:rsidP="00C36648">
            <w:pPr>
              <w:jc w:val="center"/>
              <w:rPr>
                <w:lang w:val="it-IT"/>
              </w:rPr>
            </w:pPr>
          </w:p>
        </w:tc>
        <w:tc>
          <w:tcPr>
            <w:tcW w:w="567" w:type="dxa"/>
            <w:tcMar>
              <w:left w:w="108" w:type="dxa"/>
            </w:tcMar>
            <w:vAlign w:val="center"/>
          </w:tcPr>
          <w:p w14:paraId="091C3FFB" w14:textId="77777777" w:rsidR="00C36648" w:rsidRPr="00FA3153" w:rsidRDefault="00C36648" w:rsidP="00C36648">
            <w:pPr>
              <w:jc w:val="center"/>
              <w:rPr>
                <w:lang w:val="it-IT"/>
              </w:rPr>
            </w:pPr>
          </w:p>
        </w:tc>
      </w:tr>
      <w:tr w:rsidR="00C36648" w:rsidRPr="00FA3153" w14:paraId="35A66DC8" w14:textId="77777777" w:rsidTr="00382F80">
        <w:trPr>
          <w:cantSplit/>
        </w:trPr>
        <w:tc>
          <w:tcPr>
            <w:tcW w:w="567" w:type="dxa"/>
            <w:tcMar>
              <w:left w:w="108" w:type="dxa"/>
            </w:tcMar>
          </w:tcPr>
          <w:p w14:paraId="2B42FC34" w14:textId="77777777" w:rsidR="00C36648" w:rsidRPr="00FA3153" w:rsidRDefault="00C36648" w:rsidP="00C36648">
            <w:pPr>
              <w:jc w:val="center"/>
              <w:rPr>
                <w:b/>
                <w:szCs w:val="24"/>
                <w:lang w:val="it-IT"/>
              </w:rPr>
            </w:pPr>
          </w:p>
        </w:tc>
        <w:tc>
          <w:tcPr>
            <w:tcW w:w="1843" w:type="dxa"/>
            <w:tcMar>
              <w:left w:w="108" w:type="dxa"/>
              <w:right w:w="0" w:type="dxa"/>
            </w:tcMar>
          </w:tcPr>
          <w:p w14:paraId="43D21DB3" w14:textId="12A99D8D" w:rsidR="00C36648" w:rsidRPr="00FA3153" w:rsidDel="00ED751F" w:rsidRDefault="00C36648" w:rsidP="00C36648">
            <w:pPr>
              <w:pStyle w:val="IAS"/>
              <w:ind w:left="0"/>
              <w:jc w:val="left"/>
              <w:rPr>
                <w:i/>
                <w:iCs/>
                <w:sz w:val="16"/>
                <w:szCs w:val="16"/>
              </w:rPr>
            </w:pPr>
            <w:r w:rsidRPr="00FA3153">
              <w:rPr>
                <w:i/>
                <w:iCs/>
                <w:sz w:val="16"/>
                <w:szCs w:val="16"/>
              </w:rPr>
              <w:t>Lettera a)</w:t>
            </w:r>
          </w:p>
        </w:tc>
        <w:tc>
          <w:tcPr>
            <w:tcW w:w="6095" w:type="dxa"/>
            <w:tcMar>
              <w:left w:w="108" w:type="dxa"/>
            </w:tcMar>
            <w:vAlign w:val="center"/>
          </w:tcPr>
          <w:p w14:paraId="6ECA2874" w14:textId="47B14D7B" w:rsidR="00C36648" w:rsidRPr="00FA3153" w:rsidRDefault="00C36648" w:rsidP="00120019">
            <w:pPr>
              <w:pStyle w:val="Paragrafoelenco"/>
              <w:numPr>
                <w:ilvl w:val="0"/>
                <w:numId w:val="19"/>
              </w:numPr>
              <w:spacing w:line="240" w:lineRule="exact"/>
              <w:ind w:left="629" w:hanging="425"/>
              <w:rPr>
                <w:lang w:val="it-IT"/>
              </w:rPr>
            </w:pPr>
            <w:r w:rsidRPr="00FA3153">
              <w:rPr>
                <w:lang w:val="it-IT"/>
              </w:rPr>
              <w:t>la politica della società in materia di remunerazione dei componenti degli organi di amministrazione, dei direttori generali e dei dirigenti con responsabilità strategiche con riferimento almeno all'esercizio successivo e, fermo restando quanto previsto dall'articolo </w:t>
            </w:r>
            <w:hyperlink r:id="rId15" w:tooltip="Retribuzione" w:history="1">
              <w:r w:rsidRPr="00FA3153">
                <w:rPr>
                  <w:lang w:val="it-IT"/>
                </w:rPr>
                <w:t>2402</w:t>
              </w:r>
            </w:hyperlink>
            <w:r w:rsidRPr="00FA3153">
              <w:rPr>
                <w:lang w:val="it-IT"/>
              </w:rPr>
              <w:t> del codice civile, dei componenti degli organi di controllo</w:t>
            </w:r>
            <w:r w:rsidR="00243FD0">
              <w:rPr>
                <w:lang w:val="it-IT"/>
              </w:rPr>
              <w:t>;</w:t>
            </w:r>
          </w:p>
        </w:tc>
        <w:tc>
          <w:tcPr>
            <w:tcW w:w="567" w:type="dxa"/>
            <w:tcMar>
              <w:left w:w="85" w:type="dxa"/>
              <w:right w:w="85" w:type="dxa"/>
            </w:tcMar>
            <w:vAlign w:val="center"/>
          </w:tcPr>
          <w:p w14:paraId="5C7ECE78" w14:textId="3149A454"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7C3B3D4" w14:textId="7131E6D5"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9D68482" w14:textId="22715BB0"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79B62746" w14:textId="77777777" w:rsidTr="00382F80">
        <w:trPr>
          <w:cantSplit/>
        </w:trPr>
        <w:tc>
          <w:tcPr>
            <w:tcW w:w="567" w:type="dxa"/>
            <w:tcMar>
              <w:left w:w="108" w:type="dxa"/>
            </w:tcMar>
          </w:tcPr>
          <w:p w14:paraId="4CCE638D" w14:textId="77777777" w:rsidR="00C36648" w:rsidRPr="00FA3153" w:rsidRDefault="00C36648" w:rsidP="00C36648">
            <w:pPr>
              <w:jc w:val="center"/>
              <w:rPr>
                <w:b/>
                <w:szCs w:val="24"/>
                <w:lang w:val="it-IT"/>
              </w:rPr>
            </w:pPr>
          </w:p>
        </w:tc>
        <w:tc>
          <w:tcPr>
            <w:tcW w:w="1843" w:type="dxa"/>
            <w:tcMar>
              <w:left w:w="108" w:type="dxa"/>
              <w:right w:w="0" w:type="dxa"/>
            </w:tcMar>
          </w:tcPr>
          <w:p w14:paraId="24CE0685" w14:textId="7315937F" w:rsidR="00C36648" w:rsidRPr="00FA3153" w:rsidDel="00ED751F" w:rsidRDefault="00C36648" w:rsidP="00C36648">
            <w:pPr>
              <w:pStyle w:val="IAS"/>
              <w:ind w:left="0"/>
              <w:jc w:val="left"/>
              <w:rPr>
                <w:i/>
                <w:iCs/>
                <w:sz w:val="16"/>
                <w:szCs w:val="16"/>
              </w:rPr>
            </w:pPr>
            <w:r w:rsidRPr="00FA3153">
              <w:rPr>
                <w:i/>
                <w:iCs/>
                <w:sz w:val="16"/>
                <w:szCs w:val="16"/>
              </w:rPr>
              <w:t>Lettera b)</w:t>
            </w:r>
          </w:p>
        </w:tc>
        <w:tc>
          <w:tcPr>
            <w:tcW w:w="6095" w:type="dxa"/>
            <w:tcMar>
              <w:left w:w="108" w:type="dxa"/>
            </w:tcMar>
            <w:vAlign w:val="center"/>
          </w:tcPr>
          <w:p w14:paraId="0EDCDE2F" w14:textId="6EB9A2E8" w:rsidR="00C36648" w:rsidRPr="00FA3153" w:rsidRDefault="00C36648" w:rsidP="00C36648">
            <w:pPr>
              <w:pStyle w:val="Paragrafoelenco"/>
              <w:numPr>
                <w:ilvl w:val="0"/>
                <w:numId w:val="19"/>
              </w:numPr>
              <w:spacing w:line="240" w:lineRule="exact"/>
              <w:ind w:left="631" w:hanging="426"/>
              <w:rPr>
                <w:lang w:val="it-IT"/>
              </w:rPr>
            </w:pPr>
            <w:r w:rsidRPr="00FA3153">
              <w:rPr>
                <w:lang w:val="it-IT"/>
              </w:rPr>
              <w:t>le procedure utilizzate per l'adozione e l'attuazione di tale politica</w:t>
            </w:r>
            <w:r w:rsidR="00AA17A8">
              <w:rPr>
                <w:lang w:val="it-IT"/>
              </w:rPr>
              <w:t>?</w:t>
            </w:r>
          </w:p>
        </w:tc>
        <w:tc>
          <w:tcPr>
            <w:tcW w:w="567" w:type="dxa"/>
            <w:tcMar>
              <w:left w:w="85" w:type="dxa"/>
              <w:right w:w="85" w:type="dxa"/>
            </w:tcMar>
            <w:vAlign w:val="center"/>
          </w:tcPr>
          <w:p w14:paraId="4A445796" w14:textId="7F1894DD"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AE0FD45" w14:textId="6D13EB6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461097F" w14:textId="303AB7D8"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3C5AD71F" w14:textId="77777777" w:rsidTr="00382F80">
        <w:trPr>
          <w:cantSplit/>
        </w:trPr>
        <w:tc>
          <w:tcPr>
            <w:tcW w:w="567" w:type="dxa"/>
            <w:tcMar>
              <w:left w:w="108" w:type="dxa"/>
            </w:tcMar>
          </w:tcPr>
          <w:p w14:paraId="16B74743" w14:textId="7C9CB646" w:rsidR="00C36648" w:rsidRPr="00FA3153" w:rsidRDefault="00C36648" w:rsidP="00C36648">
            <w:pPr>
              <w:pStyle w:val="Numeroelenco"/>
              <w:rPr>
                <w:b/>
                <w:szCs w:val="24"/>
                <w:lang w:val="it-IT"/>
              </w:rPr>
            </w:pPr>
            <w:r>
              <w:rPr>
                <w:b/>
                <w:szCs w:val="24"/>
                <w:lang w:val="it-IT"/>
              </w:rPr>
              <w:t>86)</w:t>
            </w:r>
          </w:p>
        </w:tc>
        <w:tc>
          <w:tcPr>
            <w:tcW w:w="1843" w:type="dxa"/>
            <w:tcMar>
              <w:left w:w="108" w:type="dxa"/>
              <w:right w:w="0" w:type="dxa"/>
            </w:tcMar>
          </w:tcPr>
          <w:p w14:paraId="103595EE" w14:textId="206F6EEC" w:rsidR="00C36648" w:rsidRPr="00FA3153" w:rsidRDefault="00C36648" w:rsidP="00C36648">
            <w:pPr>
              <w:pStyle w:val="IAS"/>
              <w:ind w:left="0"/>
              <w:jc w:val="left"/>
              <w:rPr>
                <w:i/>
                <w:iCs/>
                <w:sz w:val="16"/>
                <w:szCs w:val="16"/>
              </w:rPr>
            </w:pPr>
            <w:r w:rsidRPr="00FA3153">
              <w:rPr>
                <w:i/>
                <w:iCs/>
                <w:sz w:val="16"/>
                <w:szCs w:val="16"/>
              </w:rPr>
              <w:t>Comma 2-bis dell’Art. 84-quater del Regolamento</w:t>
            </w:r>
            <w:r>
              <w:rPr>
                <w:i/>
                <w:iCs/>
                <w:sz w:val="16"/>
                <w:szCs w:val="16"/>
              </w:rPr>
              <w:t xml:space="preserve"> Emittenti</w:t>
            </w:r>
            <w:r w:rsidRPr="00FA3153">
              <w:rPr>
                <w:i/>
                <w:iCs/>
                <w:sz w:val="16"/>
                <w:szCs w:val="16"/>
              </w:rPr>
              <w:t xml:space="preserve"> Consob </w:t>
            </w:r>
          </w:p>
        </w:tc>
        <w:tc>
          <w:tcPr>
            <w:tcW w:w="6095" w:type="dxa"/>
            <w:tcMar>
              <w:left w:w="108" w:type="dxa"/>
            </w:tcMar>
            <w:vAlign w:val="center"/>
          </w:tcPr>
          <w:p w14:paraId="72C594F6" w14:textId="3F37F868" w:rsidR="00C36648" w:rsidRPr="00FA3153" w:rsidRDefault="00C36648" w:rsidP="00C36648">
            <w:pPr>
              <w:spacing w:line="240" w:lineRule="exact"/>
              <w:rPr>
                <w:lang w:val="it-IT"/>
              </w:rPr>
            </w:pPr>
            <w:r w:rsidRPr="00FA3153">
              <w:rPr>
                <w:lang w:val="it-IT"/>
              </w:rPr>
              <w:t>L’entità, nella prima sezione della relazione, ha inoltre indicato:</w:t>
            </w:r>
          </w:p>
        </w:tc>
        <w:tc>
          <w:tcPr>
            <w:tcW w:w="567" w:type="dxa"/>
            <w:tcMar>
              <w:left w:w="85" w:type="dxa"/>
              <w:right w:w="85" w:type="dxa"/>
            </w:tcMar>
            <w:vAlign w:val="center"/>
          </w:tcPr>
          <w:p w14:paraId="20F0A8D7" w14:textId="77777777" w:rsidR="00C36648" w:rsidRPr="00FA3153" w:rsidRDefault="00C36648" w:rsidP="00C36648">
            <w:pPr>
              <w:jc w:val="center"/>
              <w:rPr>
                <w:lang w:val="it-IT"/>
              </w:rPr>
            </w:pPr>
          </w:p>
        </w:tc>
        <w:tc>
          <w:tcPr>
            <w:tcW w:w="567" w:type="dxa"/>
            <w:tcMar>
              <w:left w:w="108" w:type="dxa"/>
            </w:tcMar>
            <w:vAlign w:val="center"/>
          </w:tcPr>
          <w:p w14:paraId="4B8A032A" w14:textId="77777777" w:rsidR="00C36648" w:rsidRPr="00FA3153" w:rsidRDefault="00C36648" w:rsidP="00C36648">
            <w:pPr>
              <w:jc w:val="center"/>
              <w:rPr>
                <w:lang w:val="it-IT"/>
              </w:rPr>
            </w:pPr>
          </w:p>
        </w:tc>
        <w:tc>
          <w:tcPr>
            <w:tcW w:w="567" w:type="dxa"/>
            <w:tcMar>
              <w:left w:w="108" w:type="dxa"/>
            </w:tcMar>
            <w:vAlign w:val="center"/>
          </w:tcPr>
          <w:p w14:paraId="08A851E8" w14:textId="77777777" w:rsidR="00C36648" w:rsidRPr="00FA3153" w:rsidRDefault="00C36648" w:rsidP="00C36648">
            <w:pPr>
              <w:jc w:val="center"/>
              <w:rPr>
                <w:lang w:val="it-IT"/>
              </w:rPr>
            </w:pPr>
          </w:p>
        </w:tc>
      </w:tr>
      <w:tr w:rsidR="00C36648" w:rsidRPr="00FA3153" w14:paraId="61C49DA0" w14:textId="77777777" w:rsidTr="00382F80">
        <w:trPr>
          <w:cantSplit/>
        </w:trPr>
        <w:tc>
          <w:tcPr>
            <w:tcW w:w="567" w:type="dxa"/>
            <w:tcMar>
              <w:left w:w="108" w:type="dxa"/>
            </w:tcMar>
          </w:tcPr>
          <w:p w14:paraId="54FD1317" w14:textId="77777777" w:rsidR="00C36648" w:rsidRPr="00FA3153" w:rsidRDefault="00C36648" w:rsidP="00C36648">
            <w:pPr>
              <w:jc w:val="center"/>
              <w:rPr>
                <w:b/>
                <w:szCs w:val="24"/>
                <w:lang w:val="it-IT"/>
              </w:rPr>
            </w:pPr>
          </w:p>
        </w:tc>
        <w:tc>
          <w:tcPr>
            <w:tcW w:w="1843" w:type="dxa"/>
            <w:tcMar>
              <w:left w:w="108" w:type="dxa"/>
              <w:right w:w="0" w:type="dxa"/>
            </w:tcMar>
          </w:tcPr>
          <w:p w14:paraId="0BD240E9" w14:textId="77777777" w:rsidR="00C36648" w:rsidRPr="00FA3153" w:rsidRDefault="00C36648" w:rsidP="00C36648">
            <w:pPr>
              <w:pStyle w:val="IAS"/>
              <w:ind w:left="0"/>
              <w:jc w:val="left"/>
              <w:rPr>
                <w:i/>
                <w:iCs/>
                <w:sz w:val="16"/>
                <w:szCs w:val="16"/>
              </w:rPr>
            </w:pPr>
          </w:p>
        </w:tc>
        <w:tc>
          <w:tcPr>
            <w:tcW w:w="6095" w:type="dxa"/>
            <w:tcMar>
              <w:left w:w="108" w:type="dxa"/>
            </w:tcMar>
            <w:vAlign w:val="center"/>
          </w:tcPr>
          <w:p w14:paraId="1C10EAA3" w14:textId="4EB9A8D4" w:rsidR="00C36648" w:rsidRPr="00FA3153" w:rsidRDefault="00C36648" w:rsidP="00120019">
            <w:pPr>
              <w:pStyle w:val="Paragrafoelenco"/>
              <w:numPr>
                <w:ilvl w:val="0"/>
                <w:numId w:val="23"/>
              </w:numPr>
              <w:spacing w:line="240" w:lineRule="exact"/>
              <w:ind w:left="487" w:hanging="425"/>
              <w:rPr>
                <w:lang w:val="it-IT"/>
              </w:rPr>
            </w:pPr>
            <w:r w:rsidRPr="00FA3153">
              <w:rPr>
                <w:lang w:val="it-IT"/>
              </w:rPr>
              <w:t>come la politica di retribuzione contribuisce alla strategia aziendale, al perseguimento degli interessi a lungo termine e alla sostenibilità della società ed è determinata tenendo conto del compenso e d</w:t>
            </w:r>
            <w:r w:rsidR="00332BCD">
              <w:rPr>
                <w:lang w:val="it-IT"/>
              </w:rPr>
              <w:t>el</w:t>
            </w:r>
            <w:r w:rsidRPr="00FA3153">
              <w:rPr>
                <w:lang w:val="it-IT"/>
              </w:rPr>
              <w:t>le condizioni di lavoro dei dipendenti della società;</w:t>
            </w:r>
          </w:p>
        </w:tc>
        <w:tc>
          <w:tcPr>
            <w:tcW w:w="567" w:type="dxa"/>
            <w:tcMar>
              <w:left w:w="85" w:type="dxa"/>
              <w:right w:w="85" w:type="dxa"/>
            </w:tcMar>
            <w:vAlign w:val="center"/>
          </w:tcPr>
          <w:p w14:paraId="50062756" w14:textId="0027CE75"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71FE9F5" w14:textId="1227FF0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E5F1C11" w14:textId="236F5C94"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6A0227F6" w14:textId="77777777" w:rsidTr="00382F80">
        <w:trPr>
          <w:cantSplit/>
        </w:trPr>
        <w:tc>
          <w:tcPr>
            <w:tcW w:w="567" w:type="dxa"/>
            <w:tcMar>
              <w:left w:w="108" w:type="dxa"/>
            </w:tcMar>
          </w:tcPr>
          <w:p w14:paraId="5F0E133F" w14:textId="77777777" w:rsidR="00C36648" w:rsidRPr="00FA3153" w:rsidRDefault="00C36648" w:rsidP="00C36648">
            <w:pPr>
              <w:jc w:val="center"/>
              <w:rPr>
                <w:b/>
                <w:szCs w:val="24"/>
                <w:lang w:val="it-IT"/>
              </w:rPr>
            </w:pPr>
          </w:p>
        </w:tc>
        <w:tc>
          <w:tcPr>
            <w:tcW w:w="1843" w:type="dxa"/>
            <w:tcMar>
              <w:left w:w="108" w:type="dxa"/>
              <w:right w:w="0" w:type="dxa"/>
            </w:tcMar>
          </w:tcPr>
          <w:p w14:paraId="3A0549DA" w14:textId="77777777" w:rsidR="00C36648" w:rsidRPr="00FA3153" w:rsidRDefault="00C36648" w:rsidP="00C36648">
            <w:pPr>
              <w:pStyle w:val="IAS"/>
              <w:ind w:left="0"/>
              <w:jc w:val="left"/>
              <w:rPr>
                <w:i/>
                <w:iCs/>
                <w:sz w:val="16"/>
                <w:szCs w:val="16"/>
              </w:rPr>
            </w:pPr>
          </w:p>
        </w:tc>
        <w:tc>
          <w:tcPr>
            <w:tcW w:w="6095" w:type="dxa"/>
            <w:tcMar>
              <w:left w:w="108" w:type="dxa"/>
            </w:tcMar>
            <w:vAlign w:val="center"/>
          </w:tcPr>
          <w:p w14:paraId="77EF1499" w14:textId="42029F9F" w:rsidR="00C36648" w:rsidRPr="00FA3153" w:rsidRDefault="00C36648" w:rsidP="00C36648">
            <w:pPr>
              <w:pStyle w:val="Paragrafoelenco"/>
              <w:numPr>
                <w:ilvl w:val="0"/>
                <w:numId w:val="23"/>
              </w:numPr>
              <w:spacing w:line="240" w:lineRule="exact"/>
              <w:ind w:left="489" w:hanging="425"/>
              <w:rPr>
                <w:lang w:val="it-IT"/>
              </w:rPr>
            </w:pPr>
            <w:r w:rsidRPr="00FA3153">
              <w:rPr>
                <w:lang w:val="it-IT"/>
              </w:rPr>
              <w:t>le diverse componenti della remunerazione che possono essere riconosciute. In caso di attribuzione di remunerazione variabile, essa ha indicato criteri per il riconoscimento di tale remunerazione chiari, esaustivi e differenziati, basati su obiettivi di performance finanziari e non finanziari, se del caso tenendo conto di criteri relativi alla responsabilità sociale d’impresa</w:t>
            </w:r>
            <w:r>
              <w:rPr>
                <w:lang w:val="it-IT"/>
              </w:rPr>
              <w:t>;</w:t>
            </w:r>
          </w:p>
        </w:tc>
        <w:tc>
          <w:tcPr>
            <w:tcW w:w="567" w:type="dxa"/>
            <w:tcMar>
              <w:left w:w="85" w:type="dxa"/>
              <w:right w:w="85" w:type="dxa"/>
            </w:tcMar>
            <w:vAlign w:val="center"/>
          </w:tcPr>
          <w:p w14:paraId="29F61AB5" w14:textId="023F61FB"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16B6599" w14:textId="549E996C"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025823C" w14:textId="6370A9C3"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40835764" w14:textId="77777777" w:rsidTr="00382F80">
        <w:trPr>
          <w:cantSplit/>
        </w:trPr>
        <w:tc>
          <w:tcPr>
            <w:tcW w:w="567" w:type="dxa"/>
            <w:tcMar>
              <w:left w:w="108" w:type="dxa"/>
            </w:tcMar>
          </w:tcPr>
          <w:p w14:paraId="53EDCBCC" w14:textId="77777777" w:rsidR="00C36648" w:rsidRPr="00FA3153" w:rsidRDefault="00C36648" w:rsidP="00C36648">
            <w:pPr>
              <w:jc w:val="center"/>
              <w:rPr>
                <w:b/>
                <w:szCs w:val="24"/>
                <w:lang w:val="it-IT"/>
              </w:rPr>
            </w:pPr>
          </w:p>
        </w:tc>
        <w:tc>
          <w:tcPr>
            <w:tcW w:w="1843" w:type="dxa"/>
            <w:tcMar>
              <w:left w:w="108" w:type="dxa"/>
              <w:right w:w="0" w:type="dxa"/>
            </w:tcMar>
          </w:tcPr>
          <w:p w14:paraId="64B03104" w14:textId="77777777" w:rsidR="00C36648" w:rsidRPr="00FA3153" w:rsidRDefault="00C36648" w:rsidP="00C36648">
            <w:pPr>
              <w:pStyle w:val="IAS"/>
              <w:ind w:left="0"/>
              <w:jc w:val="left"/>
              <w:rPr>
                <w:i/>
                <w:iCs/>
                <w:sz w:val="16"/>
                <w:szCs w:val="16"/>
              </w:rPr>
            </w:pPr>
          </w:p>
        </w:tc>
        <w:tc>
          <w:tcPr>
            <w:tcW w:w="6095" w:type="dxa"/>
            <w:tcMar>
              <w:left w:w="108" w:type="dxa"/>
            </w:tcMar>
            <w:vAlign w:val="center"/>
          </w:tcPr>
          <w:p w14:paraId="56555379" w14:textId="6857018E" w:rsidR="00C36648" w:rsidRPr="00FA3153" w:rsidRDefault="00C36648" w:rsidP="00C36648">
            <w:pPr>
              <w:pStyle w:val="Paragrafoelenco"/>
              <w:numPr>
                <w:ilvl w:val="0"/>
                <w:numId w:val="23"/>
              </w:numPr>
              <w:spacing w:line="240" w:lineRule="exact"/>
              <w:ind w:left="489" w:hanging="425"/>
              <w:rPr>
                <w:lang w:val="it-IT"/>
              </w:rPr>
            </w:pPr>
            <w:r w:rsidRPr="00FA3153">
              <w:rPr>
                <w:lang w:val="it-IT"/>
              </w:rPr>
              <w:t xml:space="preserve">gli elementi della politica ai quali, in presenza di circostanze eccezionali indicate nell’articolo 123-ter, comma 3-bis, del </w:t>
            </w:r>
            <w:r>
              <w:rPr>
                <w:lang w:val="it-IT"/>
              </w:rPr>
              <w:t>TUF</w:t>
            </w:r>
            <w:r w:rsidRPr="00FA3153">
              <w:rPr>
                <w:lang w:val="it-IT"/>
              </w:rPr>
              <w:t xml:space="preserve">, è possibile derogare temporaneamente e le condizioni procedurali in base alle quali, fermo quanto previsto dal Regolamento </w:t>
            </w:r>
            <w:r>
              <w:rPr>
                <w:lang w:val="it-IT"/>
              </w:rPr>
              <w:t>Consob</w:t>
            </w:r>
            <w:r w:rsidRPr="00FA3153">
              <w:rPr>
                <w:lang w:val="it-IT"/>
              </w:rPr>
              <w:t xml:space="preserve"> in materia di operazioni con parti correlate, la deroga può essere applicata; le società possono limitare l’individuazione delle condizioni procedurali alle procedure previste dal predetto Regolamento</w:t>
            </w:r>
            <w:r w:rsidR="00AA17A8">
              <w:rPr>
                <w:lang w:val="it-IT"/>
              </w:rPr>
              <w:t>?</w:t>
            </w:r>
          </w:p>
        </w:tc>
        <w:tc>
          <w:tcPr>
            <w:tcW w:w="567" w:type="dxa"/>
            <w:tcMar>
              <w:left w:w="85" w:type="dxa"/>
              <w:right w:w="85" w:type="dxa"/>
            </w:tcMar>
            <w:vAlign w:val="center"/>
          </w:tcPr>
          <w:p w14:paraId="22702DD0" w14:textId="742D9366"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49A4AC5" w14:textId="137CB009"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E3348F8" w14:textId="317A060A"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22FC7971" w14:textId="77777777" w:rsidTr="00382F80">
        <w:trPr>
          <w:cantSplit/>
        </w:trPr>
        <w:tc>
          <w:tcPr>
            <w:tcW w:w="567" w:type="dxa"/>
            <w:tcMar>
              <w:left w:w="108" w:type="dxa"/>
            </w:tcMar>
          </w:tcPr>
          <w:p w14:paraId="3BB1B78F" w14:textId="2AB4FF84" w:rsidR="00C36648" w:rsidRPr="00FA3153" w:rsidRDefault="00C36648" w:rsidP="00C36648">
            <w:pPr>
              <w:pStyle w:val="Numeroelenco"/>
              <w:rPr>
                <w:b/>
                <w:szCs w:val="24"/>
                <w:lang w:val="it-IT"/>
              </w:rPr>
            </w:pPr>
            <w:r>
              <w:rPr>
                <w:b/>
                <w:szCs w:val="24"/>
                <w:lang w:val="it-IT"/>
              </w:rPr>
              <w:t>87)</w:t>
            </w:r>
          </w:p>
        </w:tc>
        <w:tc>
          <w:tcPr>
            <w:tcW w:w="1843" w:type="dxa"/>
            <w:tcMar>
              <w:left w:w="108" w:type="dxa"/>
              <w:right w:w="0" w:type="dxa"/>
            </w:tcMar>
          </w:tcPr>
          <w:p w14:paraId="2BDBBE72" w14:textId="46025EAB" w:rsidR="00C36648" w:rsidRPr="00FA3153" w:rsidDel="00ED751F" w:rsidRDefault="00C36648" w:rsidP="00C36648">
            <w:pPr>
              <w:pStyle w:val="IAS"/>
              <w:ind w:left="0"/>
              <w:jc w:val="left"/>
              <w:rPr>
                <w:i/>
                <w:iCs/>
                <w:sz w:val="16"/>
                <w:szCs w:val="16"/>
              </w:rPr>
            </w:pPr>
            <w:r w:rsidRPr="00FA3153">
              <w:rPr>
                <w:i/>
                <w:iCs/>
                <w:sz w:val="16"/>
                <w:szCs w:val="16"/>
              </w:rPr>
              <w:t xml:space="preserve">Comma </w:t>
            </w:r>
            <w:r>
              <w:rPr>
                <w:i/>
                <w:iCs/>
                <w:sz w:val="16"/>
                <w:szCs w:val="16"/>
              </w:rPr>
              <w:t>4</w:t>
            </w:r>
            <w:r w:rsidRPr="00FA3153">
              <w:rPr>
                <w:i/>
                <w:iCs/>
                <w:sz w:val="16"/>
                <w:szCs w:val="16"/>
              </w:rPr>
              <w:t xml:space="preserve"> Art. 123-ter del </w:t>
            </w:r>
            <w:r>
              <w:rPr>
                <w:i/>
                <w:iCs/>
                <w:sz w:val="16"/>
                <w:szCs w:val="16"/>
              </w:rPr>
              <w:t>TUF</w:t>
            </w:r>
          </w:p>
        </w:tc>
        <w:tc>
          <w:tcPr>
            <w:tcW w:w="6095" w:type="dxa"/>
            <w:tcMar>
              <w:left w:w="108" w:type="dxa"/>
            </w:tcMar>
            <w:vAlign w:val="center"/>
          </w:tcPr>
          <w:p w14:paraId="2825D88F" w14:textId="3FB894DA" w:rsidR="00C36648" w:rsidRPr="00FA3153" w:rsidRDefault="00C36648" w:rsidP="00C36648">
            <w:pPr>
              <w:spacing w:line="240" w:lineRule="exact"/>
              <w:rPr>
                <w:lang w:val="it-IT"/>
              </w:rPr>
            </w:pPr>
            <w:r w:rsidRPr="00FA3153">
              <w:rPr>
                <w:lang w:val="it-IT"/>
              </w:rPr>
              <w:t>L’entità, nella seconda sezione della relazione, ha indicato in modo chiaro e comprensibile e, nominativamente per i componenti degli organi di amministrazione e di controllo, i direttori generali e in forma aggregata, salvo quanto previsto dal regolamento emanato ai sensi del comma 8, per i dirigenti con responsabilità strategiche, ha fornito:</w:t>
            </w:r>
          </w:p>
        </w:tc>
        <w:tc>
          <w:tcPr>
            <w:tcW w:w="567" w:type="dxa"/>
            <w:tcMar>
              <w:left w:w="85" w:type="dxa"/>
              <w:right w:w="85" w:type="dxa"/>
            </w:tcMar>
            <w:vAlign w:val="center"/>
          </w:tcPr>
          <w:p w14:paraId="4EF1A1D1" w14:textId="77777777" w:rsidR="00C36648" w:rsidRPr="00FA3153" w:rsidRDefault="00C36648" w:rsidP="00C36648">
            <w:pPr>
              <w:jc w:val="center"/>
              <w:rPr>
                <w:lang w:val="it-IT"/>
              </w:rPr>
            </w:pPr>
          </w:p>
        </w:tc>
        <w:tc>
          <w:tcPr>
            <w:tcW w:w="567" w:type="dxa"/>
            <w:tcMar>
              <w:left w:w="108" w:type="dxa"/>
            </w:tcMar>
            <w:vAlign w:val="center"/>
          </w:tcPr>
          <w:p w14:paraId="26D9ADC9" w14:textId="77777777" w:rsidR="00C36648" w:rsidRPr="00FA3153" w:rsidRDefault="00C36648" w:rsidP="00C36648">
            <w:pPr>
              <w:jc w:val="center"/>
              <w:rPr>
                <w:lang w:val="it-IT"/>
              </w:rPr>
            </w:pPr>
          </w:p>
        </w:tc>
        <w:tc>
          <w:tcPr>
            <w:tcW w:w="567" w:type="dxa"/>
            <w:tcMar>
              <w:left w:w="108" w:type="dxa"/>
            </w:tcMar>
            <w:vAlign w:val="center"/>
          </w:tcPr>
          <w:p w14:paraId="07ECD037" w14:textId="77777777" w:rsidR="00C36648" w:rsidRPr="00FA3153" w:rsidRDefault="00C36648" w:rsidP="00C36648">
            <w:pPr>
              <w:jc w:val="center"/>
              <w:rPr>
                <w:lang w:val="it-IT"/>
              </w:rPr>
            </w:pPr>
          </w:p>
        </w:tc>
      </w:tr>
      <w:tr w:rsidR="00C36648" w:rsidRPr="00FA3153" w14:paraId="5BC68E62" w14:textId="77777777" w:rsidTr="00382F80">
        <w:trPr>
          <w:cantSplit/>
        </w:trPr>
        <w:tc>
          <w:tcPr>
            <w:tcW w:w="567" w:type="dxa"/>
            <w:tcMar>
              <w:left w:w="108" w:type="dxa"/>
            </w:tcMar>
          </w:tcPr>
          <w:p w14:paraId="4ACBA503" w14:textId="77777777" w:rsidR="00C36648" w:rsidRPr="00FA3153" w:rsidRDefault="00C36648" w:rsidP="00C36648">
            <w:pPr>
              <w:jc w:val="center"/>
              <w:rPr>
                <w:b/>
                <w:szCs w:val="24"/>
                <w:lang w:val="it-IT"/>
              </w:rPr>
            </w:pPr>
          </w:p>
        </w:tc>
        <w:tc>
          <w:tcPr>
            <w:tcW w:w="1843" w:type="dxa"/>
            <w:tcMar>
              <w:left w:w="108" w:type="dxa"/>
              <w:right w:w="0" w:type="dxa"/>
            </w:tcMar>
          </w:tcPr>
          <w:p w14:paraId="01865071" w14:textId="37E7B937" w:rsidR="00C36648" w:rsidRPr="00FA3153" w:rsidDel="00ED751F" w:rsidRDefault="00C36648" w:rsidP="00C36648">
            <w:pPr>
              <w:pStyle w:val="IAS"/>
              <w:ind w:left="0"/>
              <w:jc w:val="left"/>
              <w:rPr>
                <w:i/>
                <w:iCs/>
                <w:sz w:val="16"/>
                <w:szCs w:val="16"/>
              </w:rPr>
            </w:pPr>
            <w:r w:rsidRPr="00FA3153">
              <w:rPr>
                <w:i/>
                <w:iCs/>
                <w:sz w:val="16"/>
                <w:szCs w:val="16"/>
              </w:rPr>
              <w:t>Lettera a)</w:t>
            </w:r>
          </w:p>
        </w:tc>
        <w:tc>
          <w:tcPr>
            <w:tcW w:w="6095" w:type="dxa"/>
            <w:tcMar>
              <w:left w:w="108" w:type="dxa"/>
            </w:tcMar>
            <w:vAlign w:val="center"/>
          </w:tcPr>
          <w:p w14:paraId="18C8A531" w14:textId="4D575876" w:rsidR="00C36648" w:rsidRPr="00FA3153" w:rsidRDefault="00C36648" w:rsidP="00C36648">
            <w:pPr>
              <w:pStyle w:val="Paragrafoelenco"/>
              <w:numPr>
                <w:ilvl w:val="0"/>
                <w:numId w:val="21"/>
              </w:numPr>
              <w:spacing w:line="240" w:lineRule="exact"/>
              <w:ind w:left="489" w:hanging="373"/>
              <w:rPr>
                <w:lang w:val="it-IT"/>
              </w:rPr>
            </w:pPr>
            <w:r w:rsidRPr="00FA3153">
              <w:rPr>
                <w:lang w:val="it-IT"/>
              </w:rPr>
              <w:t>un'adeguata rappresentazione di ciascuna delle voci che compongono la remunerazione, compresi i trattamenti previsti in caso di cessazione dalla carica o di risoluzione del rapporto di lavoro, evidenziandone la coerenza con la politica della società in materia di remunerazione relativa all'esercizio di riferimento</w:t>
            </w:r>
            <w:r>
              <w:rPr>
                <w:lang w:val="it-IT"/>
              </w:rPr>
              <w:t>;</w:t>
            </w:r>
          </w:p>
        </w:tc>
        <w:tc>
          <w:tcPr>
            <w:tcW w:w="567" w:type="dxa"/>
            <w:tcMar>
              <w:left w:w="85" w:type="dxa"/>
              <w:right w:w="85" w:type="dxa"/>
            </w:tcMar>
            <w:vAlign w:val="center"/>
          </w:tcPr>
          <w:p w14:paraId="64760DBC" w14:textId="462E5D54"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FF9CED6" w14:textId="7BBF377A"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D80A854" w14:textId="71C04CF6"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780A6469" w14:textId="77777777" w:rsidTr="00382F80">
        <w:trPr>
          <w:cantSplit/>
        </w:trPr>
        <w:tc>
          <w:tcPr>
            <w:tcW w:w="567" w:type="dxa"/>
            <w:tcMar>
              <w:left w:w="108" w:type="dxa"/>
            </w:tcMar>
          </w:tcPr>
          <w:p w14:paraId="6B5126B5" w14:textId="77777777" w:rsidR="00C36648" w:rsidRPr="00FA3153" w:rsidRDefault="00C36648" w:rsidP="00C36648">
            <w:pPr>
              <w:jc w:val="center"/>
              <w:rPr>
                <w:b/>
                <w:szCs w:val="24"/>
                <w:lang w:val="it-IT"/>
              </w:rPr>
            </w:pPr>
          </w:p>
        </w:tc>
        <w:tc>
          <w:tcPr>
            <w:tcW w:w="1843" w:type="dxa"/>
            <w:tcMar>
              <w:left w:w="108" w:type="dxa"/>
              <w:right w:w="0" w:type="dxa"/>
            </w:tcMar>
          </w:tcPr>
          <w:p w14:paraId="2346D72E" w14:textId="2ACDAA83" w:rsidR="00C36648" w:rsidRPr="00FA3153" w:rsidDel="00ED751F" w:rsidRDefault="00C36648" w:rsidP="00C36648">
            <w:pPr>
              <w:pStyle w:val="IAS"/>
              <w:ind w:left="0"/>
              <w:jc w:val="left"/>
              <w:rPr>
                <w:i/>
                <w:iCs/>
                <w:sz w:val="16"/>
                <w:szCs w:val="16"/>
              </w:rPr>
            </w:pPr>
            <w:r w:rsidRPr="00FA3153">
              <w:rPr>
                <w:i/>
                <w:iCs/>
                <w:sz w:val="16"/>
                <w:szCs w:val="16"/>
              </w:rPr>
              <w:t>Lettera b)</w:t>
            </w:r>
          </w:p>
        </w:tc>
        <w:tc>
          <w:tcPr>
            <w:tcW w:w="6095" w:type="dxa"/>
            <w:tcMar>
              <w:left w:w="108" w:type="dxa"/>
            </w:tcMar>
            <w:vAlign w:val="center"/>
          </w:tcPr>
          <w:p w14:paraId="6FB9C910" w14:textId="2AE98E32" w:rsidR="00C36648" w:rsidRPr="00FA3153" w:rsidRDefault="00C36648" w:rsidP="00C0710A">
            <w:pPr>
              <w:pStyle w:val="Paragrafoelenco"/>
              <w:numPr>
                <w:ilvl w:val="0"/>
                <w:numId w:val="21"/>
              </w:numPr>
              <w:spacing w:line="240" w:lineRule="exact"/>
              <w:ind w:left="487" w:hanging="374"/>
              <w:rPr>
                <w:lang w:val="it-IT"/>
              </w:rPr>
            </w:pPr>
            <w:r w:rsidRPr="00FA3153">
              <w:rPr>
                <w:lang w:val="it-IT"/>
              </w:rPr>
              <w:t>una illustrazione analitica dei compensi corrisposti nell'esercizio di riferimento a qualsiasi titolo e in qualsiasi forma dalla società e da società controllate o collegate, segnalando le eventuali componenti dei suddetti compensi che sono riferibili ad attività svolte in esercizi precedenti a quello di riferimento ed evidenziando, altresì, i compensi da corrispondere in uno o più esercizi successivi a fronte dell'attività svolta nell'esercizio di riferimento, eventualmente indicando un valore di stima per le componenti non oggettivamente quantificabili nell'esercizio di riferimento</w:t>
            </w:r>
            <w:r>
              <w:rPr>
                <w:lang w:val="it-IT"/>
              </w:rPr>
              <w:t>;</w:t>
            </w:r>
          </w:p>
        </w:tc>
        <w:tc>
          <w:tcPr>
            <w:tcW w:w="567" w:type="dxa"/>
            <w:tcMar>
              <w:left w:w="85" w:type="dxa"/>
              <w:right w:w="85" w:type="dxa"/>
            </w:tcMar>
            <w:vAlign w:val="center"/>
          </w:tcPr>
          <w:p w14:paraId="45636459" w14:textId="79556D21"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10D75CA" w14:textId="5D487D41"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C6C767D" w14:textId="40FA009A"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532564E5" w14:textId="77777777" w:rsidTr="00F023C4">
        <w:trPr>
          <w:cantSplit/>
        </w:trPr>
        <w:tc>
          <w:tcPr>
            <w:tcW w:w="567" w:type="dxa"/>
            <w:tcMar>
              <w:left w:w="108" w:type="dxa"/>
            </w:tcMar>
          </w:tcPr>
          <w:p w14:paraId="3E3CA2E2" w14:textId="77777777" w:rsidR="00C36648" w:rsidRPr="00FA3153" w:rsidRDefault="00C36648" w:rsidP="00C36648">
            <w:pPr>
              <w:jc w:val="center"/>
              <w:rPr>
                <w:b/>
                <w:szCs w:val="24"/>
                <w:lang w:val="it-IT"/>
              </w:rPr>
            </w:pPr>
          </w:p>
        </w:tc>
        <w:tc>
          <w:tcPr>
            <w:tcW w:w="1843" w:type="dxa"/>
            <w:shd w:val="clear" w:color="auto" w:fill="auto"/>
            <w:tcMar>
              <w:left w:w="108" w:type="dxa"/>
              <w:right w:w="0" w:type="dxa"/>
            </w:tcMar>
          </w:tcPr>
          <w:p w14:paraId="374183B4" w14:textId="572ACF3B" w:rsidR="00C36648" w:rsidRPr="00F023C4" w:rsidDel="00ED751F" w:rsidRDefault="00C36648" w:rsidP="00C36648">
            <w:pPr>
              <w:pStyle w:val="IAS"/>
              <w:ind w:left="0"/>
              <w:jc w:val="left"/>
              <w:rPr>
                <w:i/>
                <w:iCs/>
                <w:sz w:val="16"/>
                <w:szCs w:val="16"/>
              </w:rPr>
            </w:pPr>
            <w:r w:rsidRPr="00F023C4">
              <w:rPr>
                <w:i/>
                <w:iCs/>
                <w:sz w:val="16"/>
                <w:szCs w:val="16"/>
              </w:rPr>
              <w:t>Lettera b) bis</w:t>
            </w:r>
          </w:p>
        </w:tc>
        <w:tc>
          <w:tcPr>
            <w:tcW w:w="6095" w:type="dxa"/>
            <w:shd w:val="clear" w:color="auto" w:fill="auto"/>
            <w:tcMar>
              <w:left w:w="108" w:type="dxa"/>
            </w:tcMar>
            <w:vAlign w:val="center"/>
          </w:tcPr>
          <w:p w14:paraId="676674CB" w14:textId="7432CB2E" w:rsidR="00C36648" w:rsidRPr="00F023C4" w:rsidRDefault="00C36648" w:rsidP="00C36648">
            <w:pPr>
              <w:pStyle w:val="Paragrafoelenco"/>
              <w:numPr>
                <w:ilvl w:val="0"/>
                <w:numId w:val="21"/>
              </w:numPr>
              <w:spacing w:line="240" w:lineRule="exact"/>
              <w:ind w:left="489" w:hanging="373"/>
              <w:rPr>
                <w:lang w:val="it-IT"/>
              </w:rPr>
            </w:pPr>
            <w:r w:rsidRPr="00F023C4">
              <w:rPr>
                <w:lang w:val="it-IT"/>
              </w:rPr>
              <w:t>illustra come la società ha tenuto conto del voto espresso l'anno precedente sulla seconda sezione della relazione</w:t>
            </w:r>
            <w:r w:rsidR="00AA17A8" w:rsidRPr="00F023C4">
              <w:rPr>
                <w:lang w:val="it-IT"/>
              </w:rPr>
              <w:t>?</w:t>
            </w:r>
          </w:p>
        </w:tc>
        <w:tc>
          <w:tcPr>
            <w:tcW w:w="567" w:type="dxa"/>
            <w:tcMar>
              <w:left w:w="85" w:type="dxa"/>
              <w:right w:w="85" w:type="dxa"/>
            </w:tcMar>
            <w:vAlign w:val="center"/>
          </w:tcPr>
          <w:p w14:paraId="609B78DE" w14:textId="51F5F38E"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778D6C8" w14:textId="638D5FBB"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1D49359" w14:textId="419E7E46"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7C3824E3" w14:textId="77777777" w:rsidTr="00382F80">
        <w:trPr>
          <w:cantSplit/>
        </w:trPr>
        <w:tc>
          <w:tcPr>
            <w:tcW w:w="567" w:type="dxa"/>
            <w:tcMar>
              <w:left w:w="108" w:type="dxa"/>
            </w:tcMar>
          </w:tcPr>
          <w:p w14:paraId="5C9C7B6F" w14:textId="62F5227A" w:rsidR="00C36648" w:rsidRPr="00FA3153" w:rsidRDefault="00C36648" w:rsidP="00C36648">
            <w:pPr>
              <w:pStyle w:val="Numeroelenco"/>
              <w:rPr>
                <w:b/>
                <w:szCs w:val="24"/>
                <w:lang w:val="it-IT"/>
              </w:rPr>
            </w:pPr>
            <w:r>
              <w:rPr>
                <w:b/>
                <w:szCs w:val="24"/>
                <w:lang w:val="it-IT"/>
              </w:rPr>
              <w:t>88)</w:t>
            </w:r>
          </w:p>
        </w:tc>
        <w:tc>
          <w:tcPr>
            <w:tcW w:w="1843" w:type="dxa"/>
            <w:tcMar>
              <w:left w:w="108" w:type="dxa"/>
              <w:right w:w="0" w:type="dxa"/>
            </w:tcMar>
          </w:tcPr>
          <w:p w14:paraId="7A3844C9" w14:textId="63F6AF65" w:rsidR="00C36648" w:rsidRPr="00FA3153" w:rsidDel="00ED751F" w:rsidRDefault="00C36648" w:rsidP="00C36648">
            <w:pPr>
              <w:pStyle w:val="IAS"/>
              <w:ind w:left="0"/>
              <w:jc w:val="left"/>
              <w:rPr>
                <w:i/>
                <w:iCs/>
                <w:sz w:val="16"/>
                <w:szCs w:val="16"/>
              </w:rPr>
            </w:pPr>
            <w:r w:rsidRPr="00FA3153">
              <w:rPr>
                <w:i/>
                <w:iCs/>
                <w:sz w:val="16"/>
                <w:szCs w:val="16"/>
              </w:rPr>
              <w:t xml:space="preserve">Comma 5 Art. 123-ter del </w:t>
            </w:r>
            <w:r>
              <w:rPr>
                <w:i/>
                <w:iCs/>
                <w:sz w:val="16"/>
                <w:szCs w:val="16"/>
              </w:rPr>
              <w:t>TUF</w:t>
            </w:r>
          </w:p>
        </w:tc>
        <w:tc>
          <w:tcPr>
            <w:tcW w:w="6095" w:type="dxa"/>
            <w:tcMar>
              <w:left w:w="108" w:type="dxa"/>
            </w:tcMar>
            <w:vAlign w:val="center"/>
          </w:tcPr>
          <w:p w14:paraId="5BB3CFB3" w14:textId="1691D34B" w:rsidR="00C36648" w:rsidRPr="00FA3153" w:rsidRDefault="00C36648" w:rsidP="00C36648">
            <w:pPr>
              <w:spacing w:line="240" w:lineRule="exact"/>
              <w:rPr>
                <w:lang w:val="it-IT"/>
              </w:rPr>
            </w:pPr>
            <w:r w:rsidRPr="00FA3153">
              <w:rPr>
                <w:lang w:val="it-IT"/>
              </w:rPr>
              <w:t>L’entità ha allegato alla relazione i piani di compensi previsti dall'articolo </w:t>
            </w:r>
            <w:hyperlink r:id="rId16" w:tooltip="Informazione al mercato in materia di attribuzione di strumenti finanziari a esponenti aziendali, dipendenti o collaboratori" w:history="1">
              <w:r w:rsidRPr="00F53DCB">
                <w:rPr>
                  <w:rStyle w:val="Collegamentoipertestuale"/>
                  <w:noProof w:val="0"/>
                  <w:color w:val="auto"/>
                  <w:u w:val="none"/>
                  <w:lang w:val="it-IT"/>
                </w:rPr>
                <w:t>114 bis</w:t>
              </w:r>
            </w:hyperlink>
            <w:r w:rsidRPr="00FA3153">
              <w:rPr>
                <w:lang w:val="it-IT"/>
              </w:rPr>
              <w:t> ovvero ha indicato nella relazione la sezione del sito Internet della società dove tali documenti sono reperibili</w:t>
            </w:r>
            <w:r w:rsidR="00AA17A8">
              <w:rPr>
                <w:lang w:val="it-IT"/>
              </w:rPr>
              <w:t>?</w:t>
            </w:r>
          </w:p>
        </w:tc>
        <w:tc>
          <w:tcPr>
            <w:tcW w:w="567" w:type="dxa"/>
            <w:tcMar>
              <w:left w:w="85" w:type="dxa"/>
              <w:right w:w="85" w:type="dxa"/>
            </w:tcMar>
            <w:vAlign w:val="center"/>
          </w:tcPr>
          <w:p w14:paraId="1C33E976" w14:textId="4F913061"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E9008C5" w14:textId="0FF9E54A"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6AD2A2F" w14:textId="00DDF884"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44E1F80E" w14:textId="77777777" w:rsidTr="00382F80">
        <w:trPr>
          <w:cantSplit/>
        </w:trPr>
        <w:tc>
          <w:tcPr>
            <w:tcW w:w="567" w:type="dxa"/>
            <w:tcMar>
              <w:left w:w="108" w:type="dxa"/>
            </w:tcMar>
          </w:tcPr>
          <w:p w14:paraId="2E78253A" w14:textId="77777777" w:rsidR="00C36648" w:rsidRPr="00FA3153" w:rsidRDefault="00C36648" w:rsidP="006517F1">
            <w:pPr>
              <w:pageBreakBefore/>
              <w:jc w:val="center"/>
              <w:rPr>
                <w:b/>
                <w:szCs w:val="24"/>
                <w:lang w:val="it-IT"/>
              </w:rPr>
            </w:pPr>
          </w:p>
        </w:tc>
        <w:tc>
          <w:tcPr>
            <w:tcW w:w="1843" w:type="dxa"/>
            <w:tcMar>
              <w:left w:w="108" w:type="dxa"/>
              <w:right w:w="0" w:type="dxa"/>
            </w:tcMar>
          </w:tcPr>
          <w:p w14:paraId="5238E9ED" w14:textId="422A7669" w:rsidR="00C36648" w:rsidRPr="00FA3153" w:rsidRDefault="00C36648" w:rsidP="00C36648">
            <w:pPr>
              <w:pStyle w:val="IAS"/>
              <w:ind w:left="0"/>
              <w:jc w:val="left"/>
              <w:rPr>
                <w:i/>
                <w:iCs/>
                <w:sz w:val="16"/>
                <w:szCs w:val="16"/>
              </w:rPr>
            </w:pPr>
          </w:p>
        </w:tc>
        <w:tc>
          <w:tcPr>
            <w:tcW w:w="6095" w:type="dxa"/>
            <w:tcMar>
              <w:left w:w="108" w:type="dxa"/>
            </w:tcMar>
            <w:vAlign w:val="center"/>
          </w:tcPr>
          <w:p w14:paraId="6C730A5A" w14:textId="13F7D087" w:rsidR="00C36648" w:rsidRPr="00FA3153" w:rsidRDefault="00C36648" w:rsidP="00C36648">
            <w:pPr>
              <w:pStyle w:val="Normalegrassetto"/>
              <w:spacing w:line="230" w:lineRule="exact"/>
              <w:jc w:val="left"/>
              <w:rPr>
                <w:lang w:val="it-IT"/>
              </w:rPr>
            </w:pPr>
            <w:r w:rsidRPr="00FA3153">
              <w:rPr>
                <w:lang w:val="it-IT"/>
              </w:rPr>
              <w:t>Disposizioni attuative della definizione di PMI</w:t>
            </w:r>
          </w:p>
        </w:tc>
        <w:tc>
          <w:tcPr>
            <w:tcW w:w="567" w:type="dxa"/>
            <w:tcMar>
              <w:left w:w="85" w:type="dxa"/>
              <w:right w:w="85" w:type="dxa"/>
            </w:tcMar>
            <w:vAlign w:val="center"/>
          </w:tcPr>
          <w:p w14:paraId="1461160F" w14:textId="77777777" w:rsidR="00C36648" w:rsidRPr="00FA3153" w:rsidRDefault="00C36648" w:rsidP="00C36648">
            <w:pPr>
              <w:jc w:val="center"/>
              <w:rPr>
                <w:lang w:val="it-IT"/>
              </w:rPr>
            </w:pPr>
          </w:p>
        </w:tc>
        <w:tc>
          <w:tcPr>
            <w:tcW w:w="567" w:type="dxa"/>
            <w:tcMar>
              <w:left w:w="108" w:type="dxa"/>
            </w:tcMar>
            <w:vAlign w:val="center"/>
          </w:tcPr>
          <w:p w14:paraId="6B97FE8F" w14:textId="77777777" w:rsidR="00C36648" w:rsidRPr="00FA3153" w:rsidRDefault="00C36648" w:rsidP="00C36648">
            <w:pPr>
              <w:jc w:val="center"/>
              <w:rPr>
                <w:lang w:val="it-IT"/>
              </w:rPr>
            </w:pPr>
          </w:p>
        </w:tc>
        <w:tc>
          <w:tcPr>
            <w:tcW w:w="567" w:type="dxa"/>
            <w:tcMar>
              <w:left w:w="108" w:type="dxa"/>
            </w:tcMar>
            <w:vAlign w:val="center"/>
          </w:tcPr>
          <w:p w14:paraId="410DAE3C" w14:textId="77777777" w:rsidR="00C36648" w:rsidRPr="00FA3153" w:rsidRDefault="00C36648" w:rsidP="00C36648">
            <w:pPr>
              <w:jc w:val="center"/>
              <w:rPr>
                <w:lang w:val="it-IT"/>
              </w:rPr>
            </w:pPr>
          </w:p>
        </w:tc>
      </w:tr>
      <w:tr w:rsidR="00C36648" w:rsidRPr="00FA3153" w14:paraId="2BD478D1" w14:textId="77777777" w:rsidTr="00382F80">
        <w:trPr>
          <w:cantSplit/>
        </w:trPr>
        <w:tc>
          <w:tcPr>
            <w:tcW w:w="567" w:type="dxa"/>
            <w:tcMar>
              <w:left w:w="108" w:type="dxa"/>
            </w:tcMar>
          </w:tcPr>
          <w:p w14:paraId="2BF61D22" w14:textId="7FDC792F" w:rsidR="00C36648" w:rsidRPr="00FA3153" w:rsidRDefault="00C36648" w:rsidP="00C36648">
            <w:pPr>
              <w:pStyle w:val="Numeroelenco"/>
              <w:rPr>
                <w:b/>
                <w:szCs w:val="24"/>
                <w:lang w:val="it-IT"/>
              </w:rPr>
            </w:pPr>
            <w:r>
              <w:rPr>
                <w:b/>
                <w:szCs w:val="24"/>
                <w:lang w:val="it-IT"/>
              </w:rPr>
              <w:t>89)</w:t>
            </w:r>
          </w:p>
        </w:tc>
        <w:tc>
          <w:tcPr>
            <w:tcW w:w="1843" w:type="dxa"/>
            <w:tcMar>
              <w:left w:w="108" w:type="dxa"/>
              <w:right w:w="0" w:type="dxa"/>
            </w:tcMar>
          </w:tcPr>
          <w:p w14:paraId="1BC87859" w14:textId="2EC67BEE" w:rsidR="00C36648" w:rsidRPr="00FA3153" w:rsidRDefault="00C36648" w:rsidP="00C36648">
            <w:pPr>
              <w:pStyle w:val="IAS"/>
              <w:ind w:left="0"/>
              <w:jc w:val="left"/>
              <w:rPr>
                <w:i/>
                <w:iCs/>
                <w:sz w:val="16"/>
                <w:szCs w:val="16"/>
              </w:rPr>
            </w:pPr>
            <w:r w:rsidRPr="00FA3153">
              <w:rPr>
                <w:i/>
                <w:iCs/>
                <w:sz w:val="16"/>
                <w:szCs w:val="16"/>
              </w:rPr>
              <w:t>Art. 2-ter, comma 2 del Regolamento Emittenti</w:t>
            </w:r>
            <w:r>
              <w:rPr>
                <w:i/>
                <w:iCs/>
                <w:sz w:val="16"/>
                <w:szCs w:val="16"/>
              </w:rPr>
              <w:t xml:space="preserve"> Consob</w:t>
            </w:r>
          </w:p>
        </w:tc>
        <w:tc>
          <w:tcPr>
            <w:tcW w:w="6095" w:type="dxa"/>
            <w:tcMar>
              <w:left w:w="108" w:type="dxa"/>
            </w:tcMar>
          </w:tcPr>
          <w:p w14:paraId="74BD9D62" w14:textId="4A8A7DBB" w:rsidR="00C36648" w:rsidRPr="00FA3153" w:rsidRDefault="00C36648" w:rsidP="00C36648">
            <w:pPr>
              <w:spacing w:line="240" w:lineRule="exact"/>
              <w:rPr>
                <w:lang w:val="it-IT"/>
              </w:rPr>
            </w:pPr>
            <w:r w:rsidRPr="00FA3153">
              <w:rPr>
                <w:lang w:val="it-IT"/>
              </w:rPr>
              <w:t>Gli emittenti azioni hanno riporta</w:t>
            </w:r>
            <w:r>
              <w:rPr>
                <w:lang w:val="it-IT"/>
              </w:rPr>
              <w:t>t</w:t>
            </w:r>
            <w:r w:rsidRPr="00FA3153">
              <w:rPr>
                <w:lang w:val="it-IT"/>
              </w:rPr>
              <w:t xml:space="preserve">o nell’ambito della relazione sul governo societario e gli assetti proprietari </w:t>
            </w:r>
            <w:r>
              <w:rPr>
                <w:lang w:val="it-IT"/>
              </w:rPr>
              <w:t xml:space="preserve">prevista dall’art. 123-bis del TUF </w:t>
            </w:r>
            <w:r w:rsidRPr="00FA3153">
              <w:rPr>
                <w:lang w:val="it-IT"/>
              </w:rPr>
              <w:t>le informazioni relative all’acquisto e al mantenimento della qualifica di PMI, indicando il valore della capitalizzazione?</w:t>
            </w:r>
          </w:p>
        </w:tc>
        <w:tc>
          <w:tcPr>
            <w:tcW w:w="567" w:type="dxa"/>
            <w:tcMar>
              <w:left w:w="85" w:type="dxa"/>
              <w:right w:w="85" w:type="dxa"/>
            </w:tcMar>
            <w:vAlign w:val="center"/>
          </w:tcPr>
          <w:p w14:paraId="294BBB81" w14:textId="057524F1"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96503ED" w14:textId="7A16E4F3"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354808E" w14:textId="5B5A2F58"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175AB79A" w14:textId="77777777" w:rsidTr="00382F80">
        <w:trPr>
          <w:cantSplit/>
        </w:trPr>
        <w:tc>
          <w:tcPr>
            <w:tcW w:w="567" w:type="dxa"/>
            <w:tcMar>
              <w:left w:w="108" w:type="dxa"/>
            </w:tcMar>
          </w:tcPr>
          <w:p w14:paraId="4B4313D4" w14:textId="77777777" w:rsidR="00C36648" w:rsidRPr="00FA3153" w:rsidRDefault="00C36648" w:rsidP="00C36648">
            <w:pPr>
              <w:pStyle w:val="Numeroelenco"/>
              <w:ind w:left="34"/>
              <w:jc w:val="center"/>
              <w:rPr>
                <w:b/>
                <w:szCs w:val="24"/>
                <w:lang w:val="it-IT"/>
              </w:rPr>
            </w:pPr>
          </w:p>
        </w:tc>
        <w:tc>
          <w:tcPr>
            <w:tcW w:w="1843" w:type="dxa"/>
            <w:tcMar>
              <w:left w:w="108" w:type="dxa"/>
              <w:right w:w="0" w:type="dxa"/>
            </w:tcMar>
          </w:tcPr>
          <w:p w14:paraId="675C8793" w14:textId="77777777" w:rsidR="00C36648" w:rsidRPr="00FA3153" w:rsidRDefault="00C36648" w:rsidP="00C36648">
            <w:pPr>
              <w:pStyle w:val="IAS"/>
              <w:ind w:left="0"/>
              <w:jc w:val="left"/>
              <w:rPr>
                <w:i/>
                <w:iCs/>
                <w:sz w:val="16"/>
                <w:szCs w:val="16"/>
              </w:rPr>
            </w:pPr>
          </w:p>
        </w:tc>
        <w:tc>
          <w:tcPr>
            <w:tcW w:w="6095" w:type="dxa"/>
            <w:tcMar>
              <w:left w:w="108" w:type="dxa"/>
            </w:tcMar>
          </w:tcPr>
          <w:p w14:paraId="63CA1141" w14:textId="77777777" w:rsidR="00C36648" w:rsidRPr="00FA3153" w:rsidRDefault="00C36648" w:rsidP="00C36648">
            <w:pPr>
              <w:pStyle w:val="Normalegrassetto"/>
              <w:spacing w:line="230" w:lineRule="exact"/>
              <w:rPr>
                <w:i/>
                <w:lang w:val="it-IT"/>
              </w:rPr>
            </w:pPr>
            <w:r w:rsidRPr="00FA3153">
              <w:rPr>
                <w:lang w:val="it-IT"/>
              </w:rPr>
              <w:t>Informazioni sull’adesione ai codici di comportamento</w:t>
            </w:r>
          </w:p>
        </w:tc>
        <w:tc>
          <w:tcPr>
            <w:tcW w:w="567" w:type="dxa"/>
            <w:tcMar>
              <w:left w:w="85" w:type="dxa"/>
              <w:right w:w="85" w:type="dxa"/>
            </w:tcMar>
            <w:vAlign w:val="center"/>
          </w:tcPr>
          <w:p w14:paraId="5A04D84F" w14:textId="77777777" w:rsidR="00C36648" w:rsidRPr="00FA3153" w:rsidRDefault="00C36648" w:rsidP="00C36648">
            <w:pPr>
              <w:jc w:val="center"/>
              <w:rPr>
                <w:lang w:val="it-IT"/>
              </w:rPr>
            </w:pPr>
          </w:p>
        </w:tc>
        <w:tc>
          <w:tcPr>
            <w:tcW w:w="567" w:type="dxa"/>
            <w:tcMar>
              <w:left w:w="108" w:type="dxa"/>
            </w:tcMar>
            <w:vAlign w:val="center"/>
          </w:tcPr>
          <w:p w14:paraId="06EB258B" w14:textId="77777777" w:rsidR="00C36648" w:rsidRPr="00FA3153" w:rsidRDefault="00C36648" w:rsidP="00C36648">
            <w:pPr>
              <w:jc w:val="center"/>
              <w:rPr>
                <w:lang w:val="it-IT"/>
              </w:rPr>
            </w:pPr>
          </w:p>
        </w:tc>
        <w:tc>
          <w:tcPr>
            <w:tcW w:w="567" w:type="dxa"/>
            <w:tcMar>
              <w:left w:w="108" w:type="dxa"/>
            </w:tcMar>
            <w:vAlign w:val="center"/>
          </w:tcPr>
          <w:p w14:paraId="060C0CFB" w14:textId="77777777" w:rsidR="00C36648" w:rsidRPr="00FA3153" w:rsidRDefault="00C36648" w:rsidP="00C36648">
            <w:pPr>
              <w:jc w:val="center"/>
              <w:rPr>
                <w:lang w:val="it-IT"/>
              </w:rPr>
            </w:pPr>
          </w:p>
        </w:tc>
      </w:tr>
      <w:tr w:rsidR="00C36648" w:rsidRPr="00FA3153" w14:paraId="74191D0A" w14:textId="77777777" w:rsidTr="00382F80">
        <w:trPr>
          <w:cantSplit/>
        </w:trPr>
        <w:tc>
          <w:tcPr>
            <w:tcW w:w="567" w:type="dxa"/>
            <w:tcMar>
              <w:left w:w="108" w:type="dxa"/>
            </w:tcMar>
          </w:tcPr>
          <w:p w14:paraId="0E424E30" w14:textId="1CC861A4" w:rsidR="00C36648" w:rsidRPr="00FA3153" w:rsidRDefault="00C36648" w:rsidP="00C36648">
            <w:pPr>
              <w:pStyle w:val="Numeroelenco"/>
              <w:rPr>
                <w:b/>
                <w:szCs w:val="24"/>
                <w:lang w:val="it-IT"/>
              </w:rPr>
            </w:pPr>
            <w:r>
              <w:rPr>
                <w:b/>
                <w:szCs w:val="24"/>
                <w:lang w:val="it-IT"/>
              </w:rPr>
              <w:t>90)</w:t>
            </w:r>
          </w:p>
        </w:tc>
        <w:tc>
          <w:tcPr>
            <w:tcW w:w="1843" w:type="dxa"/>
            <w:tcMar>
              <w:left w:w="108" w:type="dxa"/>
              <w:right w:w="0" w:type="dxa"/>
            </w:tcMar>
          </w:tcPr>
          <w:p w14:paraId="20BE469B" w14:textId="04B62DD2" w:rsidR="00C36648" w:rsidRPr="00FA3153" w:rsidRDefault="00C36648" w:rsidP="00C36648">
            <w:pPr>
              <w:pStyle w:val="IAS"/>
              <w:ind w:left="0"/>
              <w:jc w:val="left"/>
              <w:rPr>
                <w:i/>
                <w:iCs/>
                <w:sz w:val="16"/>
                <w:szCs w:val="16"/>
              </w:rPr>
            </w:pPr>
            <w:r w:rsidRPr="00FA3153">
              <w:rPr>
                <w:i/>
                <w:iCs/>
                <w:sz w:val="16"/>
                <w:szCs w:val="16"/>
              </w:rPr>
              <w:t>Art. 89-bis</w:t>
            </w:r>
            <w:r w:rsidRPr="00FA3153" w:rsidDel="00D95082">
              <w:rPr>
                <w:i/>
                <w:iCs/>
                <w:sz w:val="16"/>
                <w:szCs w:val="16"/>
              </w:rPr>
              <w:t xml:space="preserve"> </w:t>
            </w:r>
            <w:r w:rsidRPr="00FA3153">
              <w:rPr>
                <w:i/>
                <w:iCs/>
                <w:sz w:val="16"/>
                <w:szCs w:val="16"/>
              </w:rPr>
              <w:t>del Regolamento Emittenti</w:t>
            </w:r>
            <w:r>
              <w:rPr>
                <w:i/>
                <w:iCs/>
                <w:sz w:val="16"/>
                <w:szCs w:val="16"/>
              </w:rPr>
              <w:t xml:space="preserve"> Consob</w:t>
            </w:r>
          </w:p>
        </w:tc>
        <w:tc>
          <w:tcPr>
            <w:tcW w:w="6095" w:type="dxa"/>
            <w:tcMar>
              <w:left w:w="108" w:type="dxa"/>
            </w:tcMar>
          </w:tcPr>
          <w:p w14:paraId="3EA76081" w14:textId="77777777" w:rsidR="00C36648" w:rsidRPr="00FA3153" w:rsidDel="00D95082" w:rsidRDefault="00C36648" w:rsidP="00C0710A">
            <w:pPr>
              <w:spacing w:line="240" w:lineRule="exact"/>
              <w:rPr>
                <w:lang w:val="it-IT"/>
              </w:rPr>
            </w:pPr>
            <w:r w:rsidRPr="00FA3153">
              <w:rPr>
                <w:lang w:val="it-IT"/>
              </w:rPr>
              <w:t>Gli emittenti valori mobiliari che non hanno aderito o che intendono non proseguire nell’adesione a codici di comportamento ne hanno dato notizia nella sezione della relazione sulla gestione indicata nell’art. 123-bis, comma 1, del TUF, ovvero in una relazione distinta approvata dall’organo di amministrazione e pubblicata congiuntamente alla relazione sulla gestione o mediante un riferimento nella relazione sulla gestione indicante dove tale documento sia disponibile al pubblico nel sito internet della società?</w:t>
            </w:r>
          </w:p>
        </w:tc>
        <w:tc>
          <w:tcPr>
            <w:tcW w:w="567" w:type="dxa"/>
            <w:tcMar>
              <w:left w:w="85" w:type="dxa"/>
              <w:right w:w="85" w:type="dxa"/>
            </w:tcMar>
            <w:vAlign w:val="center"/>
          </w:tcPr>
          <w:p w14:paraId="362E178B"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14A11C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199CB4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02F1A68D" w14:textId="77777777" w:rsidTr="00382F80">
        <w:trPr>
          <w:cantSplit/>
        </w:trPr>
        <w:tc>
          <w:tcPr>
            <w:tcW w:w="567" w:type="dxa"/>
            <w:tcMar>
              <w:left w:w="108" w:type="dxa"/>
            </w:tcMar>
          </w:tcPr>
          <w:p w14:paraId="027C0132" w14:textId="77777777" w:rsidR="00C36648" w:rsidRPr="00FA3153" w:rsidRDefault="00C36648" w:rsidP="00C36648">
            <w:pPr>
              <w:rPr>
                <w:b/>
                <w:sz w:val="24"/>
                <w:szCs w:val="24"/>
                <w:lang w:val="it-IT"/>
              </w:rPr>
            </w:pPr>
          </w:p>
        </w:tc>
        <w:tc>
          <w:tcPr>
            <w:tcW w:w="1843" w:type="dxa"/>
            <w:tcMar>
              <w:left w:w="108" w:type="dxa"/>
              <w:right w:w="0" w:type="dxa"/>
            </w:tcMar>
          </w:tcPr>
          <w:p w14:paraId="6A4698AE" w14:textId="77777777" w:rsidR="00C36648" w:rsidRPr="00FA3153" w:rsidDel="003625F9" w:rsidRDefault="00C36648" w:rsidP="00C36648">
            <w:pPr>
              <w:pStyle w:val="IAS"/>
              <w:pageBreakBefore/>
              <w:ind w:left="0"/>
              <w:jc w:val="left"/>
              <w:rPr>
                <w:i/>
                <w:iCs/>
                <w:sz w:val="16"/>
                <w:szCs w:val="16"/>
              </w:rPr>
            </w:pPr>
          </w:p>
        </w:tc>
        <w:tc>
          <w:tcPr>
            <w:tcW w:w="6095" w:type="dxa"/>
            <w:tcMar>
              <w:left w:w="108" w:type="dxa"/>
            </w:tcMar>
          </w:tcPr>
          <w:p w14:paraId="315C29ED" w14:textId="77777777" w:rsidR="00C36648" w:rsidRPr="00FA3153" w:rsidRDefault="00C36648" w:rsidP="00C36648">
            <w:pPr>
              <w:pStyle w:val="Titolo2"/>
              <w:keepNext w:val="0"/>
              <w:pageBreakBefore/>
              <w:spacing w:line="230" w:lineRule="exact"/>
            </w:pPr>
            <w:r w:rsidRPr="00FA3153">
              <w:t>SETTORI DI ATTIVITÀ SPECIFICI/OPERAZIONI STRAORDINARIE</w:t>
            </w:r>
          </w:p>
        </w:tc>
        <w:tc>
          <w:tcPr>
            <w:tcW w:w="567" w:type="dxa"/>
            <w:tcMar>
              <w:left w:w="85" w:type="dxa"/>
              <w:right w:w="85" w:type="dxa"/>
            </w:tcMar>
            <w:vAlign w:val="center"/>
          </w:tcPr>
          <w:p w14:paraId="37C123FE" w14:textId="77777777" w:rsidR="00C36648" w:rsidRPr="00FA3153" w:rsidRDefault="00C36648" w:rsidP="00C36648">
            <w:pPr>
              <w:pageBreakBefore/>
              <w:jc w:val="center"/>
              <w:rPr>
                <w:lang w:val="it-IT"/>
              </w:rPr>
            </w:pPr>
          </w:p>
        </w:tc>
        <w:tc>
          <w:tcPr>
            <w:tcW w:w="567" w:type="dxa"/>
            <w:tcMar>
              <w:left w:w="108" w:type="dxa"/>
            </w:tcMar>
            <w:vAlign w:val="center"/>
          </w:tcPr>
          <w:p w14:paraId="078E9846" w14:textId="77777777" w:rsidR="00C36648" w:rsidRPr="00FA3153" w:rsidRDefault="00C36648" w:rsidP="00C36648">
            <w:pPr>
              <w:pageBreakBefore/>
              <w:jc w:val="center"/>
              <w:rPr>
                <w:lang w:val="it-IT"/>
              </w:rPr>
            </w:pPr>
          </w:p>
        </w:tc>
        <w:tc>
          <w:tcPr>
            <w:tcW w:w="567" w:type="dxa"/>
            <w:tcMar>
              <w:left w:w="108" w:type="dxa"/>
            </w:tcMar>
            <w:vAlign w:val="center"/>
          </w:tcPr>
          <w:p w14:paraId="04747679" w14:textId="77777777" w:rsidR="00C36648" w:rsidRPr="00FA3153" w:rsidRDefault="00C36648" w:rsidP="00C36648">
            <w:pPr>
              <w:pageBreakBefore/>
              <w:jc w:val="center"/>
              <w:rPr>
                <w:lang w:val="it-IT"/>
              </w:rPr>
            </w:pPr>
          </w:p>
        </w:tc>
      </w:tr>
      <w:tr w:rsidR="00C36648" w:rsidRPr="00973F35" w14:paraId="5DF1F055" w14:textId="77777777" w:rsidTr="00382F80">
        <w:trPr>
          <w:cantSplit/>
        </w:trPr>
        <w:tc>
          <w:tcPr>
            <w:tcW w:w="567" w:type="dxa"/>
            <w:tcMar>
              <w:left w:w="108" w:type="dxa"/>
            </w:tcMar>
          </w:tcPr>
          <w:p w14:paraId="0B8F113E" w14:textId="77777777" w:rsidR="00C36648" w:rsidRPr="00FA3153" w:rsidRDefault="00C36648" w:rsidP="00C36648">
            <w:pPr>
              <w:rPr>
                <w:b/>
                <w:sz w:val="24"/>
                <w:szCs w:val="24"/>
                <w:lang w:val="it-IT"/>
              </w:rPr>
            </w:pPr>
          </w:p>
        </w:tc>
        <w:tc>
          <w:tcPr>
            <w:tcW w:w="1843" w:type="dxa"/>
            <w:tcMar>
              <w:left w:w="108" w:type="dxa"/>
              <w:right w:w="0" w:type="dxa"/>
            </w:tcMar>
          </w:tcPr>
          <w:p w14:paraId="0A953CD7" w14:textId="77777777" w:rsidR="00C36648" w:rsidRPr="00FA3153" w:rsidRDefault="00C36648" w:rsidP="00C36648">
            <w:pPr>
              <w:pStyle w:val="IAS"/>
              <w:ind w:left="0"/>
              <w:jc w:val="left"/>
              <w:rPr>
                <w:i/>
                <w:iCs/>
                <w:sz w:val="16"/>
                <w:szCs w:val="16"/>
              </w:rPr>
            </w:pPr>
            <w:r w:rsidRPr="00FA3153">
              <w:rPr>
                <w:i/>
                <w:iCs/>
                <w:sz w:val="16"/>
                <w:szCs w:val="16"/>
              </w:rPr>
              <w:t>Raccomandazione CONSOB n. DIE/0061493 del 18 luglio 2013</w:t>
            </w:r>
          </w:p>
        </w:tc>
        <w:tc>
          <w:tcPr>
            <w:tcW w:w="6095" w:type="dxa"/>
            <w:tcMar>
              <w:left w:w="108" w:type="dxa"/>
            </w:tcMar>
          </w:tcPr>
          <w:p w14:paraId="1A4BA8E3" w14:textId="09B39767" w:rsidR="00C36648" w:rsidRPr="00FA3153" w:rsidRDefault="00C36648" w:rsidP="00C36648">
            <w:pPr>
              <w:pStyle w:val="Titolo2"/>
              <w:spacing w:line="230" w:lineRule="exact"/>
              <w:jc w:val="both"/>
            </w:pPr>
            <w:r w:rsidRPr="00FA3153">
              <w:t>Società quotate operanti nel settore delle energie rinnovabili (</w:t>
            </w:r>
            <w:r w:rsidRPr="00FA3153">
              <w:rPr>
                <w:i/>
                <w:sz w:val="18"/>
                <w:szCs w:val="18"/>
              </w:rPr>
              <w:t>Emittenti attivi tramite società o divisioni operanti nei business della generazione di e</w:t>
            </w:r>
            <w:r>
              <w:rPr>
                <w:i/>
                <w:sz w:val="18"/>
                <w:szCs w:val="18"/>
              </w:rPr>
              <w:t>n</w:t>
            </w:r>
            <w:r w:rsidRPr="00FA3153">
              <w:rPr>
                <w:i/>
                <w:sz w:val="18"/>
                <w:szCs w:val="18"/>
              </w:rPr>
              <w:t>ergia da fonti rinnovabili (power generation) e/o nelle tecnologie e negli impianti a questa connesse)</w:t>
            </w:r>
          </w:p>
        </w:tc>
        <w:tc>
          <w:tcPr>
            <w:tcW w:w="567" w:type="dxa"/>
            <w:tcMar>
              <w:left w:w="85" w:type="dxa"/>
              <w:right w:w="85" w:type="dxa"/>
            </w:tcMar>
            <w:vAlign w:val="center"/>
          </w:tcPr>
          <w:p w14:paraId="639ADE2A" w14:textId="77777777" w:rsidR="00C36648" w:rsidRPr="00FA3153" w:rsidRDefault="00C36648" w:rsidP="00C36648">
            <w:pPr>
              <w:jc w:val="center"/>
              <w:rPr>
                <w:lang w:val="it-IT"/>
              </w:rPr>
            </w:pPr>
          </w:p>
        </w:tc>
        <w:tc>
          <w:tcPr>
            <w:tcW w:w="567" w:type="dxa"/>
            <w:tcMar>
              <w:left w:w="108" w:type="dxa"/>
            </w:tcMar>
            <w:vAlign w:val="center"/>
          </w:tcPr>
          <w:p w14:paraId="4749D211" w14:textId="77777777" w:rsidR="00C36648" w:rsidRPr="00FA3153" w:rsidRDefault="00C36648" w:rsidP="00C36648">
            <w:pPr>
              <w:jc w:val="center"/>
              <w:rPr>
                <w:lang w:val="it-IT"/>
              </w:rPr>
            </w:pPr>
          </w:p>
        </w:tc>
        <w:tc>
          <w:tcPr>
            <w:tcW w:w="567" w:type="dxa"/>
            <w:tcMar>
              <w:left w:w="108" w:type="dxa"/>
            </w:tcMar>
            <w:vAlign w:val="center"/>
          </w:tcPr>
          <w:p w14:paraId="760CA3B9" w14:textId="77777777" w:rsidR="00C36648" w:rsidRPr="00FA3153" w:rsidRDefault="00C36648" w:rsidP="00C36648">
            <w:pPr>
              <w:jc w:val="center"/>
              <w:rPr>
                <w:lang w:val="it-IT"/>
              </w:rPr>
            </w:pPr>
          </w:p>
        </w:tc>
      </w:tr>
      <w:tr w:rsidR="00C36648" w:rsidRPr="00FA3153" w14:paraId="68932067" w14:textId="77777777" w:rsidTr="00382F80">
        <w:trPr>
          <w:cantSplit/>
        </w:trPr>
        <w:tc>
          <w:tcPr>
            <w:tcW w:w="567" w:type="dxa"/>
            <w:tcMar>
              <w:left w:w="108" w:type="dxa"/>
            </w:tcMar>
          </w:tcPr>
          <w:p w14:paraId="259DDE19" w14:textId="79756EE7" w:rsidR="00C36648" w:rsidRPr="00FA3153" w:rsidRDefault="00C36648" w:rsidP="00C36648">
            <w:pPr>
              <w:pStyle w:val="Numeroelenco"/>
              <w:rPr>
                <w:b/>
                <w:szCs w:val="24"/>
                <w:lang w:val="it-IT"/>
              </w:rPr>
            </w:pPr>
            <w:r>
              <w:rPr>
                <w:b/>
                <w:szCs w:val="24"/>
                <w:lang w:val="it-IT"/>
              </w:rPr>
              <w:t>91)</w:t>
            </w:r>
          </w:p>
        </w:tc>
        <w:tc>
          <w:tcPr>
            <w:tcW w:w="1843" w:type="dxa"/>
            <w:tcMar>
              <w:left w:w="108" w:type="dxa"/>
              <w:right w:w="0" w:type="dxa"/>
            </w:tcMar>
          </w:tcPr>
          <w:p w14:paraId="345E2A2B" w14:textId="77777777" w:rsidR="00C36648" w:rsidRPr="00FA3153" w:rsidRDefault="00C36648" w:rsidP="00C36648">
            <w:pPr>
              <w:pStyle w:val="IAS"/>
              <w:ind w:left="0"/>
              <w:jc w:val="left"/>
              <w:rPr>
                <w:i/>
                <w:iCs/>
                <w:sz w:val="16"/>
                <w:szCs w:val="16"/>
              </w:rPr>
            </w:pPr>
          </w:p>
        </w:tc>
        <w:tc>
          <w:tcPr>
            <w:tcW w:w="6095" w:type="dxa"/>
            <w:tcMar>
              <w:left w:w="108" w:type="dxa"/>
            </w:tcMar>
          </w:tcPr>
          <w:p w14:paraId="1B84793B" w14:textId="3E524D56" w:rsidR="00C36648" w:rsidRPr="00FA3153" w:rsidRDefault="00C36648" w:rsidP="00C0710A">
            <w:pPr>
              <w:spacing w:line="240" w:lineRule="exact"/>
              <w:rPr>
                <w:b/>
                <w:lang w:val="it-IT"/>
              </w:rPr>
            </w:pPr>
            <w:r w:rsidRPr="00FA3153">
              <w:rPr>
                <w:lang w:val="it-IT"/>
              </w:rPr>
              <w:t>Gli emittenti in oggetto hanno riportato in un’apposita sezione della relazione sulla gestione la descrizione sintetica e l’evoluzione delle principali normative che disciplinano l’attività ed il sistema di incentiv</w:t>
            </w:r>
            <w:r>
              <w:rPr>
                <w:lang w:val="it-IT"/>
              </w:rPr>
              <w:t>i</w:t>
            </w:r>
            <w:r w:rsidRPr="00FA3153">
              <w:rPr>
                <w:lang w:val="it-IT"/>
              </w:rPr>
              <w:t xml:space="preserve"> riconosciuti nei diversi Paesi e nei diversi settori operativ</w:t>
            </w:r>
            <w:r>
              <w:rPr>
                <w:lang w:val="it-IT"/>
              </w:rPr>
              <w:t>i</w:t>
            </w:r>
            <w:r w:rsidRPr="00FA3153">
              <w:rPr>
                <w:lang w:val="it-IT"/>
              </w:rPr>
              <w:t xml:space="preserve"> (eolico, fotovoltaico, ecc.) in cui l’emittente opera?</w:t>
            </w:r>
          </w:p>
        </w:tc>
        <w:tc>
          <w:tcPr>
            <w:tcW w:w="567" w:type="dxa"/>
            <w:tcMar>
              <w:left w:w="85" w:type="dxa"/>
              <w:right w:w="85" w:type="dxa"/>
            </w:tcMar>
            <w:vAlign w:val="center"/>
          </w:tcPr>
          <w:p w14:paraId="442B9C75"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81E0E0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40D9829"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2706344B" w14:textId="77777777" w:rsidTr="00382F80">
        <w:trPr>
          <w:cantSplit/>
        </w:trPr>
        <w:tc>
          <w:tcPr>
            <w:tcW w:w="567" w:type="dxa"/>
            <w:tcMar>
              <w:left w:w="108" w:type="dxa"/>
            </w:tcMar>
          </w:tcPr>
          <w:p w14:paraId="6F4F0281" w14:textId="1FDB2010" w:rsidR="00C36648" w:rsidRPr="00FA3153" w:rsidRDefault="00C36648" w:rsidP="00C36648">
            <w:pPr>
              <w:pStyle w:val="Numeroelenco"/>
              <w:rPr>
                <w:b/>
                <w:szCs w:val="24"/>
                <w:lang w:val="it-IT"/>
              </w:rPr>
            </w:pPr>
            <w:r>
              <w:rPr>
                <w:b/>
                <w:szCs w:val="24"/>
                <w:lang w:val="it-IT"/>
              </w:rPr>
              <w:t>92)</w:t>
            </w:r>
          </w:p>
        </w:tc>
        <w:tc>
          <w:tcPr>
            <w:tcW w:w="1843" w:type="dxa"/>
            <w:tcMar>
              <w:left w:w="108" w:type="dxa"/>
              <w:right w:w="0" w:type="dxa"/>
            </w:tcMar>
          </w:tcPr>
          <w:p w14:paraId="45200F11" w14:textId="77777777" w:rsidR="00C36648" w:rsidRPr="00FA3153" w:rsidRDefault="00C36648" w:rsidP="00C36648">
            <w:pPr>
              <w:pStyle w:val="IAS"/>
              <w:spacing w:line="210" w:lineRule="exact"/>
              <w:ind w:left="0"/>
              <w:jc w:val="left"/>
              <w:rPr>
                <w:i/>
                <w:iCs/>
                <w:sz w:val="16"/>
                <w:szCs w:val="16"/>
              </w:rPr>
            </w:pPr>
          </w:p>
        </w:tc>
        <w:tc>
          <w:tcPr>
            <w:tcW w:w="6095" w:type="dxa"/>
            <w:tcMar>
              <w:left w:w="108" w:type="dxa"/>
            </w:tcMar>
          </w:tcPr>
          <w:p w14:paraId="79EED0EB" w14:textId="77777777" w:rsidR="00C36648" w:rsidRPr="00FA3153" w:rsidRDefault="00C36648" w:rsidP="00C36648">
            <w:pPr>
              <w:spacing w:line="230" w:lineRule="exact"/>
              <w:rPr>
                <w:lang w:val="it-IT"/>
              </w:rPr>
            </w:pPr>
            <w:r w:rsidRPr="00FA3153">
              <w:rPr>
                <w:lang w:val="it-IT"/>
              </w:rPr>
              <w:t>Fermo restando il criterio generale di significatività dell’informazione previsto dagli IFRS, gli emittenti hanno fornito un set completo di informazioni?</w:t>
            </w:r>
          </w:p>
          <w:p w14:paraId="59D1CE17" w14:textId="77777777" w:rsidR="00C36648" w:rsidRPr="00FA3153" w:rsidRDefault="00C36648" w:rsidP="00C36648">
            <w:pPr>
              <w:spacing w:line="230" w:lineRule="exact"/>
              <w:rPr>
                <w:lang w:val="it-IT"/>
              </w:rPr>
            </w:pPr>
            <w:r w:rsidRPr="00FA3153">
              <w:rPr>
                <w:i/>
                <w:sz w:val="18"/>
                <w:szCs w:val="18"/>
                <w:lang w:val="it-IT"/>
              </w:rPr>
              <w:t>(</w:t>
            </w:r>
            <w:r w:rsidRPr="00FA3153">
              <w:rPr>
                <w:b/>
                <w:i/>
                <w:sz w:val="18"/>
                <w:szCs w:val="18"/>
                <w:lang w:val="it-IT"/>
              </w:rPr>
              <w:t>Per il dettaglio delle informazioni richieste e la forma suggerita di presentazione si rinvia alla Raccomandazione in oggetto</w:t>
            </w:r>
            <w:r w:rsidRPr="00FA3153">
              <w:rPr>
                <w:lang w:val="it-IT"/>
              </w:rPr>
              <w:t>)</w:t>
            </w:r>
          </w:p>
        </w:tc>
        <w:tc>
          <w:tcPr>
            <w:tcW w:w="567" w:type="dxa"/>
            <w:tcMar>
              <w:left w:w="85" w:type="dxa"/>
              <w:right w:w="85" w:type="dxa"/>
            </w:tcMar>
            <w:vAlign w:val="center"/>
          </w:tcPr>
          <w:p w14:paraId="60DC38F9"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B828284"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8D60EE4"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6F1C2622" w14:textId="77777777" w:rsidTr="00382F80">
        <w:trPr>
          <w:cantSplit/>
        </w:trPr>
        <w:tc>
          <w:tcPr>
            <w:tcW w:w="567" w:type="dxa"/>
            <w:tcMar>
              <w:left w:w="108" w:type="dxa"/>
            </w:tcMar>
          </w:tcPr>
          <w:p w14:paraId="3410F791" w14:textId="77777777" w:rsidR="00C36648" w:rsidRPr="00FA3153" w:rsidRDefault="00C36648" w:rsidP="00C36648">
            <w:pPr>
              <w:jc w:val="center"/>
              <w:rPr>
                <w:b/>
                <w:sz w:val="24"/>
                <w:szCs w:val="24"/>
                <w:lang w:val="it-IT"/>
              </w:rPr>
            </w:pPr>
          </w:p>
        </w:tc>
        <w:tc>
          <w:tcPr>
            <w:tcW w:w="1843" w:type="dxa"/>
            <w:tcMar>
              <w:left w:w="108" w:type="dxa"/>
              <w:right w:w="0" w:type="dxa"/>
            </w:tcMar>
          </w:tcPr>
          <w:p w14:paraId="09F632BF" w14:textId="77777777" w:rsidR="00C36648" w:rsidRPr="00FA3153" w:rsidRDefault="00C36648" w:rsidP="00C36648">
            <w:pPr>
              <w:pStyle w:val="IAS"/>
              <w:ind w:left="0"/>
              <w:jc w:val="left"/>
              <w:rPr>
                <w:i/>
                <w:iCs/>
                <w:sz w:val="16"/>
                <w:szCs w:val="16"/>
              </w:rPr>
            </w:pPr>
          </w:p>
        </w:tc>
        <w:tc>
          <w:tcPr>
            <w:tcW w:w="6095" w:type="dxa"/>
            <w:tcMar>
              <w:left w:w="108" w:type="dxa"/>
            </w:tcMar>
          </w:tcPr>
          <w:p w14:paraId="45057E49" w14:textId="77777777" w:rsidR="00C36648" w:rsidRPr="00FA3153" w:rsidRDefault="00C36648" w:rsidP="00C36648">
            <w:pPr>
              <w:spacing w:line="230" w:lineRule="exact"/>
              <w:rPr>
                <w:lang w:val="it-IT"/>
              </w:rPr>
            </w:pPr>
            <w:r w:rsidRPr="00FA3153">
              <w:rPr>
                <w:lang w:val="it-IT"/>
              </w:rPr>
              <w:t>Le informazioni fornite hanno peraltro riguardato:</w:t>
            </w:r>
          </w:p>
        </w:tc>
        <w:tc>
          <w:tcPr>
            <w:tcW w:w="567" w:type="dxa"/>
            <w:tcMar>
              <w:left w:w="85" w:type="dxa"/>
              <w:right w:w="85" w:type="dxa"/>
            </w:tcMar>
            <w:vAlign w:val="center"/>
          </w:tcPr>
          <w:p w14:paraId="7ECA997F" w14:textId="77777777" w:rsidR="00C36648" w:rsidRPr="00FA3153" w:rsidRDefault="00C36648" w:rsidP="00C36648">
            <w:pPr>
              <w:jc w:val="center"/>
              <w:rPr>
                <w:lang w:val="it-IT"/>
              </w:rPr>
            </w:pPr>
          </w:p>
        </w:tc>
        <w:tc>
          <w:tcPr>
            <w:tcW w:w="567" w:type="dxa"/>
            <w:tcMar>
              <w:left w:w="108" w:type="dxa"/>
            </w:tcMar>
            <w:vAlign w:val="center"/>
          </w:tcPr>
          <w:p w14:paraId="3D6F9B51" w14:textId="77777777" w:rsidR="00C36648" w:rsidRPr="00FA3153" w:rsidRDefault="00C36648" w:rsidP="00C36648">
            <w:pPr>
              <w:jc w:val="center"/>
              <w:rPr>
                <w:lang w:val="it-IT"/>
              </w:rPr>
            </w:pPr>
          </w:p>
        </w:tc>
        <w:tc>
          <w:tcPr>
            <w:tcW w:w="567" w:type="dxa"/>
            <w:tcMar>
              <w:left w:w="108" w:type="dxa"/>
            </w:tcMar>
            <w:vAlign w:val="center"/>
          </w:tcPr>
          <w:p w14:paraId="7DA647C4" w14:textId="77777777" w:rsidR="00C36648" w:rsidRPr="00FA3153" w:rsidRDefault="00C36648" w:rsidP="00C36648">
            <w:pPr>
              <w:jc w:val="center"/>
              <w:rPr>
                <w:lang w:val="it-IT"/>
              </w:rPr>
            </w:pPr>
          </w:p>
        </w:tc>
      </w:tr>
      <w:tr w:rsidR="00C36648" w:rsidRPr="00FA3153" w14:paraId="01470CD6" w14:textId="77777777" w:rsidTr="00382F80">
        <w:trPr>
          <w:cantSplit/>
        </w:trPr>
        <w:tc>
          <w:tcPr>
            <w:tcW w:w="567" w:type="dxa"/>
            <w:tcMar>
              <w:left w:w="108" w:type="dxa"/>
            </w:tcMar>
          </w:tcPr>
          <w:p w14:paraId="25EFD0FA"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7C30CC93" w14:textId="77777777" w:rsidR="00C36648" w:rsidRPr="00FA3153" w:rsidRDefault="00C36648" w:rsidP="00C36648">
            <w:pPr>
              <w:pStyle w:val="IAS"/>
              <w:ind w:left="0"/>
              <w:jc w:val="left"/>
              <w:rPr>
                <w:i/>
                <w:iCs/>
                <w:sz w:val="16"/>
                <w:szCs w:val="16"/>
              </w:rPr>
            </w:pPr>
          </w:p>
        </w:tc>
        <w:tc>
          <w:tcPr>
            <w:tcW w:w="6095" w:type="dxa"/>
            <w:tcMar>
              <w:left w:w="108" w:type="dxa"/>
            </w:tcMar>
          </w:tcPr>
          <w:p w14:paraId="772527B9" w14:textId="2407D226" w:rsidR="00C36648" w:rsidRPr="00FA3153" w:rsidRDefault="00C36648" w:rsidP="00C36648">
            <w:pPr>
              <w:pStyle w:val="Puntoelencoprimolivello"/>
              <w:tabs>
                <w:tab w:val="clear" w:pos="380"/>
              </w:tabs>
              <w:spacing w:line="230" w:lineRule="exact"/>
              <w:ind w:left="493" w:hanging="397"/>
              <w:contextualSpacing w:val="0"/>
            </w:pPr>
            <w:r w:rsidRPr="00FA3153">
              <w:t xml:space="preserve">informazioni relative alle caratteristiche degli impianti di produzione di energia, in esercizio e in corso di realizzazione, ed ai progetti in fase di sviluppo (cd. </w:t>
            </w:r>
            <w:r w:rsidRPr="00FA3153">
              <w:rPr>
                <w:i/>
              </w:rPr>
              <w:t>pipeline</w:t>
            </w:r>
            <w:r w:rsidRPr="00FA3153">
              <w:t>);</w:t>
            </w:r>
          </w:p>
        </w:tc>
        <w:tc>
          <w:tcPr>
            <w:tcW w:w="567" w:type="dxa"/>
            <w:tcMar>
              <w:left w:w="85" w:type="dxa"/>
              <w:right w:w="85" w:type="dxa"/>
            </w:tcMar>
            <w:vAlign w:val="center"/>
          </w:tcPr>
          <w:p w14:paraId="6771DC04"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6127061"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C6DF46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A57A3F3" w14:textId="77777777" w:rsidTr="00382F80">
        <w:trPr>
          <w:cantSplit/>
        </w:trPr>
        <w:tc>
          <w:tcPr>
            <w:tcW w:w="567" w:type="dxa"/>
            <w:tcMar>
              <w:left w:w="108" w:type="dxa"/>
            </w:tcMar>
          </w:tcPr>
          <w:p w14:paraId="1DC41E4C"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07CB1810" w14:textId="77777777" w:rsidR="00C36648" w:rsidRPr="00FA3153" w:rsidRDefault="00C36648" w:rsidP="00C36648">
            <w:pPr>
              <w:pStyle w:val="IAS"/>
              <w:ind w:left="0"/>
              <w:jc w:val="left"/>
              <w:rPr>
                <w:i/>
                <w:iCs/>
                <w:sz w:val="16"/>
                <w:szCs w:val="16"/>
              </w:rPr>
            </w:pPr>
          </w:p>
        </w:tc>
        <w:tc>
          <w:tcPr>
            <w:tcW w:w="6095" w:type="dxa"/>
            <w:tcMar>
              <w:left w:w="108" w:type="dxa"/>
            </w:tcMar>
          </w:tcPr>
          <w:p w14:paraId="1566E39C" w14:textId="0873EA43" w:rsidR="00C36648" w:rsidRPr="00FA3153" w:rsidRDefault="00C36648" w:rsidP="00C36648">
            <w:pPr>
              <w:pStyle w:val="Puntoelencoprimolivello"/>
              <w:tabs>
                <w:tab w:val="clear" w:pos="380"/>
              </w:tabs>
              <w:spacing w:line="230" w:lineRule="exact"/>
              <w:ind w:left="489" w:hanging="395"/>
              <w:contextualSpacing w:val="0"/>
            </w:pPr>
            <w:r w:rsidRPr="00FA3153">
              <w:t>informazioni relative agli impianti destinati alla cessione a terzi;</w:t>
            </w:r>
          </w:p>
        </w:tc>
        <w:tc>
          <w:tcPr>
            <w:tcW w:w="567" w:type="dxa"/>
            <w:tcMar>
              <w:left w:w="85" w:type="dxa"/>
              <w:right w:w="85" w:type="dxa"/>
            </w:tcMar>
            <w:vAlign w:val="center"/>
          </w:tcPr>
          <w:p w14:paraId="2736A5F0"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688A43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311BB9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47155270" w14:textId="77777777" w:rsidTr="00382F80">
        <w:trPr>
          <w:cantSplit/>
        </w:trPr>
        <w:tc>
          <w:tcPr>
            <w:tcW w:w="567" w:type="dxa"/>
            <w:tcMar>
              <w:left w:w="108" w:type="dxa"/>
            </w:tcMar>
          </w:tcPr>
          <w:p w14:paraId="5F394504"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33199CF2" w14:textId="77777777" w:rsidR="00C36648" w:rsidRPr="00FA3153" w:rsidRDefault="00C36648" w:rsidP="00C36648">
            <w:pPr>
              <w:pStyle w:val="IAS"/>
              <w:ind w:left="0"/>
              <w:jc w:val="left"/>
              <w:rPr>
                <w:i/>
                <w:iCs/>
                <w:sz w:val="16"/>
                <w:szCs w:val="16"/>
              </w:rPr>
            </w:pPr>
          </w:p>
        </w:tc>
        <w:tc>
          <w:tcPr>
            <w:tcW w:w="6095" w:type="dxa"/>
            <w:tcMar>
              <w:left w:w="108" w:type="dxa"/>
            </w:tcMar>
          </w:tcPr>
          <w:p w14:paraId="78A6B85E" w14:textId="17124564" w:rsidR="00C36648" w:rsidRPr="00FA3153" w:rsidRDefault="00C36648" w:rsidP="00C36648">
            <w:pPr>
              <w:pStyle w:val="Puntoelencoprimolivello"/>
              <w:tabs>
                <w:tab w:val="clear" w:pos="380"/>
              </w:tabs>
              <w:spacing w:line="230" w:lineRule="exact"/>
              <w:ind w:left="489" w:hanging="395"/>
              <w:contextualSpacing w:val="0"/>
            </w:pPr>
            <w:r w:rsidRPr="00FA3153">
              <w:t>informazioni relative alla situazione finanziaria debitoria complessiva del gruppo;</w:t>
            </w:r>
          </w:p>
        </w:tc>
        <w:tc>
          <w:tcPr>
            <w:tcW w:w="567" w:type="dxa"/>
            <w:tcMar>
              <w:left w:w="85" w:type="dxa"/>
              <w:right w:w="85" w:type="dxa"/>
            </w:tcMar>
            <w:vAlign w:val="center"/>
          </w:tcPr>
          <w:p w14:paraId="2EFBE0CA"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FEB7BEE"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7FE0511"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1112697" w14:textId="77777777" w:rsidTr="00382F80">
        <w:trPr>
          <w:cantSplit/>
        </w:trPr>
        <w:tc>
          <w:tcPr>
            <w:tcW w:w="567" w:type="dxa"/>
            <w:tcMar>
              <w:left w:w="108" w:type="dxa"/>
            </w:tcMar>
          </w:tcPr>
          <w:p w14:paraId="180876CB"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17C21700" w14:textId="77777777" w:rsidR="00C36648" w:rsidRPr="00FA3153" w:rsidRDefault="00C36648" w:rsidP="00C36648">
            <w:pPr>
              <w:pStyle w:val="IAS"/>
              <w:ind w:left="0"/>
              <w:jc w:val="left"/>
              <w:rPr>
                <w:i/>
                <w:iCs/>
                <w:sz w:val="16"/>
                <w:szCs w:val="16"/>
              </w:rPr>
            </w:pPr>
          </w:p>
        </w:tc>
        <w:tc>
          <w:tcPr>
            <w:tcW w:w="6095" w:type="dxa"/>
            <w:tcMar>
              <w:left w:w="108" w:type="dxa"/>
            </w:tcMar>
          </w:tcPr>
          <w:p w14:paraId="0BF918E5" w14:textId="6182BFF2" w:rsidR="00C36648" w:rsidRPr="00FA3153" w:rsidRDefault="00C36648" w:rsidP="00C36648">
            <w:pPr>
              <w:pStyle w:val="Puntoelencoprimolivello"/>
              <w:tabs>
                <w:tab w:val="clear" w:pos="380"/>
              </w:tabs>
              <w:spacing w:line="230" w:lineRule="exact"/>
              <w:ind w:left="489" w:hanging="395"/>
              <w:contextualSpacing w:val="0"/>
            </w:pPr>
            <w:r w:rsidRPr="00FA3153">
              <w:t>informazioni relative alla contabilizzazione dei costi di sviluppo dei progetti;</w:t>
            </w:r>
          </w:p>
        </w:tc>
        <w:tc>
          <w:tcPr>
            <w:tcW w:w="567" w:type="dxa"/>
            <w:tcMar>
              <w:left w:w="85" w:type="dxa"/>
              <w:right w:w="85" w:type="dxa"/>
            </w:tcMar>
            <w:vAlign w:val="center"/>
          </w:tcPr>
          <w:p w14:paraId="6E3CBE03"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B527B77"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657602C"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EC74016" w14:textId="77777777" w:rsidTr="00382F80">
        <w:trPr>
          <w:cantSplit/>
        </w:trPr>
        <w:tc>
          <w:tcPr>
            <w:tcW w:w="567" w:type="dxa"/>
            <w:tcMar>
              <w:left w:w="108" w:type="dxa"/>
            </w:tcMar>
          </w:tcPr>
          <w:p w14:paraId="7A0247F1"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448EE7A1" w14:textId="77777777" w:rsidR="00C36648" w:rsidRPr="00FA3153" w:rsidRDefault="00C36648" w:rsidP="00C36648">
            <w:pPr>
              <w:pStyle w:val="IAS"/>
              <w:ind w:left="0"/>
              <w:jc w:val="left"/>
              <w:rPr>
                <w:i/>
                <w:iCs/>
                <w:sz w:val="16"/>
                <w:szCs w:val="16"/>
              </w:rPr>
            </w:pPr>
          </w:p>
        </w:tc>
        <w:tc>
          <w:tcPr>
            <w:tcW w:w="6095" w:type="dxa"/>
            <w:tcMar>
              <w:left w:w="108" w:type="dxa"/>
            </w:tcMar>
          </w:tcPr>
          <w:p w14:paraId="3958E7BA" w14:textId="58591925" w:rsidR="00C36648" w:rsidRPr="00FA3153" w:rsidRDefault="00C36648" w:rsidP="00C36648">
            <w:pPr>
              <w:pStyle w:val="Puntoelencoprimolivello"/>
              <w:tabs>
                <w:tab w:val="clear" w:pos="380"/>
              </w:tabs>
              <w:spacing w:line="240" w:lineRule="exact"/>
              <w:ind w:left="493" w:hanging="397"/>
              <w:contextualSpacing w:val="0"/>
            </w:pPr>
            <w:r w:rsidRPr="00FA3153">
              <w:t>informazioni relative alla contabilizzazione degli oneri di dismissione e smantellamento degli impianti;</w:t>
            </w:r>
          </w:p>
        </w:tc>
        <w:tc>
          <w:tcPr>
            <w:tcW w:w="567" w:type="dxa"/>
            <w:tcMar>
              <w:left w:w="85" w:type="dxa"/>
              <w:right w:w="85" w:type="dxa"/>
            </w:tcMar>
            <w:vAlign w:val="center"/>
          </w:tcPr>
          <w:p w14:paraId="22BE950D"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468DC5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5D95CB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5454900D" w14:textId="77777777" w:rsidTr="00382F80">
        <w:trPr>
          <w:cantSplit/>
        </w:trPr>
        <w:tc>
          <w:tcPr>
            <w:tcW w:w="567" w:type="dxa"/>
            <w:tcMar>
              <w:left w:w="108" w:type="dxa"/>
            </w:tcMar>
          </w:tcPr>
          <w:p w14:paraId="7CF250C6" w14:textId="77777777" w:rsidR="00C36648" w:rsidRPr="00FA3153" w:rsidRDefault="00C36648" w:rsidP="00C36648">
            <w:pPr>
              <w:pStyle w:val="Numeroelenco"/>
              <w:ind w:left="179"/>
              <w:rPr>
                <w:b/>
                <w:szCs w:val="24"/>
                <w:lang w:val="it-IT"/>
              </w:rPr>
            </w:pPr>
          </w:p>
        </w:tc>
        <w:tc>
          <w:tcPr>
            <w:tcW w:w="1843" w:type="dxa"/>
            <w:tcMar>
              <w:left w:w="108" w:type="dxa"/>
              <w:right w:w="0" w:type="dxa"/>
            </w:tcMar>
          </w:tcPr>
          <w:p w14:paraId="7711B263" w14:textId="77777777" w:rsidR="00C36648" w:rsidRPr="00FA3153" w:rsidRDefault="00C36648" w:rsidP="00C36648">
            <w:pPr>
              <w:pStyle w:val="IAS"/>
              <w:ind w:left="0"/>
              <w:jc w:val="left"/>
              <w:rPr>
                <w:i/>
                <w:iCs/>
                <w:sz w:val="16"/>
                <w:szCs w:val="16"/>
              </w:rPr>
            </w:pPr>
          </w:p>
        </w:tc>
        <w:tc>
          <w:tcPr>
            <w:tcW w:w="6095" w:type="dxa"/>
            <w:tcMar>
              <w:left w:w="108" w:type="dxa"/>
            </w:tcMar>
          </w:tcPr>
          <w:p w14:paraId="7CF586E8" w14:textId="296A36B8" w:rsidR="00C36648" w:rsidRPr="00FA3153" w:rsidRDefault="00C36648" w:rsidP="00C36648">
            <w:pPr>
              <w:pStyle w:val="Puntoelencoprimolivello"/>
              <w:tabs>
                <w:tab w:val="clear" w:pos="380"/>
              </w:tabs>
              <w:spacing w:line="240" w:lineRule="exact"/>
              <w:ind w:left="493" w:hanging="397"/>
              <w:contextualSpacing w:val="0"/>
            </w:pPr>
            <w:r>
              <w:t>informazioni relative alla</w:t>
            </w:r>
            <w:r w:rsidRPr="00FA3153">
              <w:t xml:space="preserve"> contabilizzazione degli incentivi?</w:t>
            </w:r>
          </w:p>
        </w:tc>
        <w:tc>
          <w:tcPr>
            <w:tcW w:w="567" w:type="dxa"/>
            <w:tcMar>
              <w:left w:w="85" w:type="dxa"/>
              <w:right w:w="85" w:type="dxa"/>
            </w:tcMar>
            <w:vAlign w:val="center"/>
          </w:tcPr>
          <w:p w14:paraId="724577BA"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E0F07B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1A8D086"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2C2564C1" w14:textId="77777777" w:rsidTr="00382F80">
        <w:trPr>
          <w:cantSplit/>
        </w:trPr>
        <w:tc>
          <w:tcPr>
            <w:tcW w:w="567" w:type="dxa"/>
            <w:tcMar>
              <w:left w:w="108" w:type="dxa"/>
            </w:tcMar>
          </w:tcPr>
          <w:p w14:paraId="4B2727BA" w14:textId="77777777" w:rsidR="00C36648" w:rsidRPr="00FA3153" w:rsidRDefault="00C36648" w:rsidP="00C36648">
            <w:pPr>
              <w:jc w:val="center"/>
              <w:rPr>
                <w:b/>
                <w:sz w:val="24"/>
                <w:szCs w:val="24"/>
                <w:lang w:val="it-IT"/>
              </w:rPr>
            </w:pPr>
          </w:p>
        </w:tc>
        <w:tc>
          <w:tcPr>
            <w:tcW w:w="1843" w:type="dxa"/>
            <w:tcMar>
              <w:left w:w="108" w:type="dxa"/>
              <w:right w:w="0" w:type="dxa"/>
            </w:tcMar>
          </w:tcPr>
          <w:p w14:paraId="382BDEB7" w14:textId="77777777" w:rsidR="00C36648" w:rsidRPr="00FA3153" w:rsidRDefault="00C36648" w:rsidP="00C36648">
            <w:pPr>
              <w:pStyle w:val="IAS"/>
              <w:ind w:left="-57" w:right="74"/>
              <w:jc w:val="left"/>
              <w:rPr>
                <w:i/>
                <w:iCs/>
                <w:sz w:val="16"/>
                <w:szCs w:val="16"/>
              </w:rPr>
            </w:pPr>
            <w:r w:rsidRPr="00FA3153">
              <w:rPr>
                <w:i/>
                <w:iCs/>
                <w:sz w:val="16"/>
                <w:szCs w:val="16"/>
              </w:rPr>
              <w:t>Raccomandazione CONSOB n. DIE/0061944 del 18 luglio 2013</w:t>
            </w:r>
          </w:p>
        </w:tc>
        <w:tc>
          <w:tcPr>
            <w:tcW w:w="6095" w:type="dxa"/>
            <w:tcMar>
              <w:left w:w="108" w:type="dxa"/>
            </w:tcMar>
          </w:tcPr>
          <w:p w14:paraId="060BEBA6" w14:textId="77777777" w:rsidR="00C36648" w:rsidRPr="00FA3153" w:rsidRDefault="00C36648" w:rsidP="00C36648">
            <w:pPr>
              <w:pStyle w:val="Titolo2"/>
              <w:spacing w:line="230" w:lineRule="exact"/>
            </w:pPr>
            <w:r w:rsidRPr="00FA3153">
              <w:t xml:space="preserve">Società immobiliari quotate </w:t>
            </w:r>
          </w:p>
          <w:p w14:paraId="125BF8A1" w14:textId="77777777" w:rsidR="00C36648" w:rsidRPr="00FA3153" w:rsidRDefault="00C36648" w:rsidP="00C36648">
            <w:pPr>
              <w:spacing w:line="230" w:lineRule="exact"/>
              <w:rPr>
                <w:b/>
                <w:i/>
                <w:sz w:val="18"/>
                <w:szCs w:val="18"/>
                <w:lang w:val="it-IT"/>
              </w:rPr>
            </w:pPr>
            <w:r w:rsidRPr="00FA3153">
              <w:rPr>
                <w:b/>
                <w:i/>
                <w:sz w:val="18"/>
                <w:szCs w:val="18"/>
                <w:lang w:val="it-IT"/>
              </w:rPr>
              <w:t>(La Raccomandazione precisa che le informazioni richiamate nella stessa assumono rilievo anche per le società diverse dalle società immobiliari che detengono rilevanti investimenti immobiliari e sono tenute a determinarne il fair value)</w:t>
            </w:r>
          </w:p>
          <w:p w14:paraId="6D5DEA3D" w14:textId="77777777" w:rsidR="00C36648" w:rsidRPr="00FA3153" w:rsidRDefault="00C36648" w:rsidP="00C36648">
            <w:pPr>
              <w:spacing w:line="230" w:lineRule="exact"/>
              <w:rPr>
                <w:i/>
                <w:sz w:val="18"/>
                <w:szCs w:val="18"/>
                <w:lang w:val="it-IT"/>
              </w:rPr>
            </w:pPr>
            <w:r w:rsidRPr="00FA3153">
              <w:rPr>
                <w:i/>
                <w:sz w:val="18"/>
                <w:szCs w:val="18"/>
                <w:lang w:val="it-IT"/>
              </w:rPr>
              <w:t>(Si veda inoltre la Raccomandazione n. DEM/9017965 del 26 febbraio 2009 “Raccomandazione in materia di informazioni da riportare nelle relazioni finanziarie e nei comunicati stampa delle società immobiliari quotate”)</w:t>
            </w:r>
          </w:p>
        </w:tc>
        <w:tc>
          <w:tcPr>
            <w:tcW w:w="567" w:type="dxa"/>
            <w:tcMar>
              <w:left w:w="85" w:type="dxa"/>
              <w:right w:w="85" w:type="dxa"/>
            </w:tcMar>
            <w:vAlign w:val="center"/>
          </w:tcPr>
          <w:p w14:paraId="46F01760" w14:textId="77777777" w:rsidR="00C36648" w:rsidRPr="00FA3153" w:rsidRDefault="00C36648" w:rsidP="00C36648">
            <w:pPr>
              <w:jc w:val="center"/>
              <w:rPr>
                <w:lang w:val="it-IT"/>
              </w:rPr>
            </w:pPr>
          </w:p>
        </w:tc>
        <w:tc>
          <w:tcPr>
            <w:tcW w:w="567" w:type="dxa"/>
            <w:tcMar>
              <w:left w:w="108" w:type="dxa"/>
            </w:tcMar>
            <w:vAlign w:val="center"/>
          </w:tcPr>
          <w:p w14:paraId="03BDA967" w14:textId="77777777" w:rsidR="00C36648" w:rsidRPr="00FA3153" w:rsidRDefault="00C36648" w:rsidP="00C36648">
            <w:pPr>
              <w:jc w:val="center"/>
              <w:rPr>
                <w:lang w:val="it-IT"/>
              </w:rPr>
            </w:pPr>
          </w:p>
        </w:tc>
        <w:tc>
          <w:tcPr>
            <w:tcW w:w="567" w:type="dxa"/>
            <w:tcMar>
              <w:left w:w="108" w:type="dxa"/>
            </w:tcMar>
            <w:vAlign w:val="center"/>
          </w:tcPr>
          <w:p w14:paraId="1E187AA2" w14:textId="77777777" w:rsidR="00C36648" w:rsidRPr="00FA3153" w:rsidRDefault="00C36648" w:rsidP="00C36648">
            <w:pPr>
              <w:jc w:val="center"/>
              <w:rPr>
                <w:lang w:val="it-IT"/>
              </w:rPr>
            </w:pPr>
          </w:p>
        </w:tc>
      </w:tr>
      <w:tr w:rsidR="00C36648" w:rsidRPr="00FA3153" w14:paraId="4628DCAD" w14:textId="77777777" w:rsidTr="00382F80">
        <w:trPr>
          <w:cantSplit/>
        </w:trPr>
        <w:tc>
          <w:tcPr>
            <w:tcW w:w="567" w:type="dxa"/>
            <w:tcMar>
              <w:left w:w="108" w:type="dxa"/>
            </w:tcMar>
          </w:tcPr>
          <w:p w14:paraId="31971A07" w14:textId="5633D183" w:rsidR="00C36648" w:rsidRPr="00FA3153" w:rsidRDefault="00C36648" w:rsidP="00C36648">
            <w:pPr>
              <w:pStyle w:val="Numeroelenco"/>
              <w:rPr>
                <w:b/>
                <w:szCs w:val="24"/>
                <w:lang w:val="it-IT"/>
              </w:rPr>
            </w:pPr>
            <w:r>
              <w:rPr>
                <w:b/>
                <w:szCs w:val="24"/>
                <w:lang w:val="it-IT"/>
              </w:rPr>
              <w:t>93)</w:t>
            </w:r>
          </w:p>
        </w:tc>
        <w:tc>
          <w:tcPr>
            <w:tcW w:w="1843" w:type="dxa"/>
            <w:tcMar>
              <w:left w:w="108" w:type="dxa"/>
              <w:right w:w="0" w:type="dxa"/>
            </w:tcMar>
          </w:tcPr>
          <w:p w14:paraId="0CCE5730" w14:textId="77777777" w:rsidR="00C36648" w:rsidRPr="00FA3153" w:rsidRDefault="00C36648" w:rsidP="00C36648">
            <w:pPr>
              <w:pStyle w:val="IAS"/>
              <w:ind w:left="0"/>
              <w:jc w:val="left"/>
              <w:rPr>
                <w:i/>
                <w:iCs/>
                <w:sz w:val="16"/>
                <w:szCs w:val="16"/>
              </w:rPr>
            </w:pPr>
          </w:p>
        </w:tc>
        <w:tc>
          <w:tcPr>
            <w:tcW w:w="6095" w:type="dxa"/>
            <w:tcMar>
              <w:left w:w="108" w:type="dxa"/>
            </w:tcMar>
          </w:tcPr>
          <w:p w14:paraId="62F37B57" w14:textId="77777777" w:rsidR="00C36648" w:rsidRPr="00FA3153" w:rsidRDefault="00C36648" w:rsidP="00C0710A">
            <w:pPr>
              <w:spacing w:line="240" w:lineRule="exact"/>
              <w:rPr>
                <w:lang w:val="it-IT"/>
              </w:rPr>
            </w:pPr>
            <w:r w:rsidRPr="00FA3153">
              <w:rPr>
                <w:lang w:val="it-IT"/>
              </w:rPr>
              <w:t xml:space="preserve">Qualora gli investimenti immobiliari siano contabilizzati al </w:t>
            </w:r>
            <w:r w:rsidRPr="00FA3153">
              <w:rPr>
                <w:i/>
                <w:lang w:val="it-IT"/>
              </w:rPr>
              <w:t>fair value</w:t>
            </w:r>
            <w:r w:rsidRPr="00FA3153">
              <w:rPr>
                <w:lang w:val="it-IT"/>
              </w:rPr>
              <w:t>, sono state fornite nelle rendicontazioni contabili informazioni in merito:</w:t>
            </w:r>
          </w:p>
          <w:p w14:paraId="31CFAD92" w14:textId="77777777" w:rsidR="00C36648" w:rsidRPr="00FA3153" w:rsidRDefault="00C36648" w:rsidP="00C36648">
            <w:pPr>
              <w:pStyle w:val="Paragrafoelenco"/>
              <w:numPr>
                <w:ilvl w:val="0"/>
                <w:numId w:val="15"/>
              </w:numPr>
              <w:spacing w:line="230" w:lineRule="exact"/>
              <w:ind w:left="459"/>
              <w:contextualSpacing w:val="0"/>
              <w:rPr>
                <w:lang w:val="it-IT"/>
              </w:rPr>
            </w:pPr>
            <w:r w:rsidRPr="00FA3153">
              <w:rPr>
                <w:lang w:val="it-IT"/>
              </w:rPr>
              <w:t xml:space="preserve">alla policy adottata per la determinazione del </w:t>
            </w:r>
            <w:r w:rsidRPr="00FA3153">
              <w:rPr>
                <w:i/>
                <w:lang w:val="it-IT"/>
              </w:rPr>
              <w:t xml:space="preserve">fair value </w:t>
            </w:r>
            <w:r w:rsidRPr="00FA3153">
              <w:rPr>
                <w:lang w:val="it-IT"/>
              </w:rPr>
              <w:t>delle iniziative immobiliari in corso;</w:t>
            </w:r>
          </w:p>
          <w:p w14:paraId="07428246" w14:textId="77777777" w:rsidR="00C36648" w:rsidRPr="00FA3153" w:rsidRDefault="00C36648" w:rsidP="00C36648">
            <w:pPr>
              <w:pStyle w:val="Paragrafoelenco"/>
              <w:numPr>
                <w:ilvl w:val="0"/>
                <w:numId w:val="15"/>
              </w:numPr>
              <w:spacing w:line="240" w:lineRule="exact"/>
              <w:ind w:left="453" w:hanging="357"/>
              <w:contextualSpacing w:val="0"/>
              <w:rPr>
                <w:b/>
                <w:lang w:val="it-IT"/>
              </w:rPr>
            </w:pPr>
            <w:r w:rsidRPr="00FA3153">
              <w:rPr>
                <w:lang w:val="it-IT"/>
              </w:rPr>
              <w:t xml:space="preserve">ai rischi che possono condizionare l’attendibilità della misurazione del </w:t>
            </w:r>
            <w:r w:rsidRPr="00FA3153">
              <w:rPr>
                <w:i/>
                <w:lang w:val="it-IT"/>
              </w:rPr>
              <w:t>fair value?</w:t>
            </w:r>
          </w:p>
        </w:tc>
        <w:tc>
          <w:tcPr>
            <w:tcW w:w="567" w:type="dxa"/>
            <w:tcMar>
              <w:left w:w="85" w:type="dxa"/>
              <w:right w:w="85" w:type="dxa"/>
            </w:tcMar>
            <w:vAlign w:val="center"/>
          </w:tcPr>
          <w:p w14:paraId="1D8C6ECE"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F83913B"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5674758"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0CE65030" w14:textId="77777777" w:rsidTr="00382F80">
        <w:trPr>
          <w:cantSplit/>
        </w:trPr>
        <w:tc>
          <w:tcPr>
            <w:tcW w:w="567" w:type="dxa"/>
            <w:tcMar>
              <w:left w:w="108" w:type="dxa"/>
            </w:tcMar>
          </w:tcPr>
          <w:p w14:paraId="28A6AD4B" w14:textId="77777777" w:rsidR="00C36648" w:rsidRPr="00FA3153" w:rsidRDefault="00C36648" w:rsidP="00C36648">
            <w:pPr>
              <w:jc w:val="center"/>
              <w:rPr>
                <w:b/>
                <w:szCs w:val="24"/>
                <w:lang w:val="it-IT"/>
              </w:rPr>
            </w:pPr>
          </w:p>
        </w:tc>
        <w:tc>
          <w:tcPr>
            <w:tcW w:w="1843" w:type="dxa"/>
            <w:tcMar>
              <w:left w:w="108" w:type="dxa"/>
              <w:right w:w="0" w:type="dxa"/>
            </w:tcMar>
          </w:tcPr>
          <w:p w14:paraId="1D52E4EC" w14:textId="77777777" w:rsidR="00C36648" w:rsidRPr="00FA3153" w:rsidRDefault="00C36648" w:rsidP="00C36648">
            <w:pPr>
              <w:pStyle w:val="IAS"/>
              <w:ind w:left="0"/>
              <w:jc w:val="left"/>
              <w:rPr>
                <w:i/>
                <w:iCs/>
                <w:sz w:val="16"/>
                <w:szCs w:val="16"/>
              </w:rPr>
            </w:pPr>
          </w:p>
        </w:tc>
        <w:tc>
          <w:tcPr>
            <w:tcW w:w="6095" w:type="dxa"/>
            <w:tcMar>
              <w:left w:w="108" w:type="dxa"/>
            </w:tcMar>
          </w:tcPr>
          <w:p w14:paraId="102500F0" w14:textId="34B662CA" w:rsidR="00C36648" w:rsidRPr="00FA3153" w:rsidRDefault="00C36648" w:rsidP="00C36648">
            <w:pPr>
              <w:pStyle w:val="Commentiriquadro"/>
              <w:spacing w:before="40"/>
              <w:ind w:left="113"/>
              <w:rPr>
                <w:lang w:val="it-IT"/>
              </w:rPr>
            </w:pPr>
            <w:r w:rsidRPr="00FA3153">
              <w:rPr>
                <w:lang w:val="it-IT"/>
              </w:rPr>
              <w:t xml:space="preserve">La Raccomandazione precisa che è opportuno richiamare l’attenzione delle società </w:t>
            </w:r>
            <w:r w:rsidR="009A09C4" w:rsidRPr="00FA3153">
              <w:rPr>
                <w:lang w:val="it-IT"/>
              </w:rPr>
              <w:t>affinché</w:t>
            </w:r>
            <w:r w:rsidRPr="00FA3153">
              <w:rPr>
                <w:lang w:val="it-IT"/>
              </w:rPr>
              <w:t xml:space="preserve"> analoghe considerazioni sull’attendibilità dei valori delle iniziative immobiliari in corso siano effettuate anche nei casi di adozione del criterio del costo per la determinazione del valore di iscrizione nonché nell’ambito delle valutazioni in ordine alla recuperabilità dei valori attribuiti agli investimenti immobiliari.</w:t>
            </w:r>
          </w:p>
        </w:tc>
        <w:tc>
          <w:tcPr>
            <w:tcW w:w="567" w:type="dxa"/>
            <w:tcMar>
              <w:left w:w="85" w:type="dxa"/>
              <w:right w:w="85" w:type="dxa"/>
            </w:tcMar>
            <w:vAlign w:val="center"/>
          </w:tcPr>
          <w:p w14:paraId="76A1AA6F" w14:textId="77777777" w:rsidR="00C36648" w:rsidRPr="00FA3153" w:rsidRDefault="00C36648" w:rsidP="00C36648">
            <w:pPr>
              <w:jc w:val="center"/>
              <w:rPr>
                <w:lang w:val="it-IT"/>
              </w:rPr>
            </w:pPr>
          </w:p>
        </w:tc>
        <w:tc>
          <w:tcPr>
            <w:tcW w:w="567" w:type="dxa"/>
            <w:tcMar>
              <w:left w:w="108" w:type="dxa"/>
            </w:tcMar>
            <w:vAlign w:val="center"/>
          </w:tcPr>
          <w:p w14:paraId="33146DD2" w14:textId="77777777" w:rsidR="00C36648" w:rsidRPr="00FA3153" w:rsidRDefault="00C36648" w:rsidP="00C36648">
            <w:pPr>
              <w:jc w:val="center"/>
              <w:rPr>
                <w:lang w:val="it-IT"/>
              </w:rPr>
            </w:pPr>
          </w:p>
        </w:tc>
        <w:tc>
          <w:tcPr>
            <w:tcW w:w="567" w:type="dxa"/>
            <w:tcMar>
              <w:left w:w="108" w:type="dxa"/>
            </w:tcMar>
            <w:vAlign w:val="center"/>
          </w:tcPr>
          <w:p w14:paraId="31C5D0C1" w14:textId="77777777" w:rsidR="00C36648" w:rsidRPr="00FA3153" w:rsidRDefault="00C36648" w:rsidP="00C36648">
            <w:pPr>
              <w:jc w:val="center"/>
              <w:rPr>
                <w:lang w:val="it-IT"/>
              </w:rPr>
            </w:pPr>
          </w:p>
        </w:tc>
      </w:tr>
      <w:tr w:rsidR="00C36648" w:rsidRPr="00FA3153" w14:paraId="77A76336" w14:textId="77777777" w:rsidTr="00382F80">
        <w:trPr>
          <w:cantSplit/>
        </w:trPr>
        <w:tc>
          <w:tcPr>
            <w:tcW w:w="567" w:type="dxa"/>
            <w:tcMar>
              <w:left w:w="108" w:type="dxa"/>
            </w:tcMar>
          </w:tcPr>
          <w:p w14:paraId="7A9EED44" w14:textId="32C537C9" w:rsidR="00C36648" w:rsidRPr="00FA3153" w:rsidRDefault="00C36648" w:rsidP="00C36648">
            <w:pPr>
              <w:pStyle w:val="Numeroelenco"/>
              <w:rPr>
                <w:b/>
                <w:szCs w:val="24"/>
                <w:lang w:val="it-IT"/>
              </w:rPr>
            </w:pPr>
            <w:r>
              <w:rPr>
                <w:b/>
                <w:szCs w:val="24"/>
                <w:lang w:val="it-IT"/>
              </w:rPr>
              <w:t>94)</w:t>
            </w:r>
          </w:p>
        </w:tc>
        <w:tc>
          <w:tcPr>
            <w:tcW w:w="1843" w:type="dxa"/>
            <w:tcMar>
              <w:left w:w="108" w:type="dxa"/>
              <w:right w:w="0" w:type="dxa"/>
            </w:tcMar>
          </w:tcPr>
          <w:p w14:paraId="3E0153DF" w14:textId="77777777" w:rsidR="00C36648" w:rsidRPr="00FA3153" w:rsidRDefault="00C36648" w:rsidP="00C36648">
            <w:pPr>
              <w:pStyle w:val="IAS"/>
              <w:ind w:left="0"/>
              <w:jc w:val="left"/>
              <w:rPr>
                <w:i/>
                <w:iCs/>
                <w:sz w:val="16"/>
                <w:szCs w:val="16"/>
              </w:rPr>
            </w:pPr>
          </w:p>
        </w:tc>
        <w:tc>
          <w:tcPr>
            <w:tcW w:w="6095" w:type="dxa"/>
            <w:tcMar>
              <w:left w:w="108" w:type="dxa"/>
            </w:tcMar>
          </w:tcPr>
          <w:p w14:paraId="53FB69C0" w14:textId="77777777" w:rsidR="00C36648" w:rsidRPr="00FA3153" w:rsidRDefault="00C36648" w:rsidP="00C36648">
            <w:pPr>
              <w:spacing w:line="230" w:lineRule="exact"/>
              <w:rPr>
                <w:b/>
                <w:lang w:val="it-IT"/>
              </w:rPr>
            </w:pPr>
            <w:r w:rsidRPr="00FA3153">
              <w:rPr>
                <w:lang w:val="it-IT"/>
              </w:rPr>
              <w:t>Sono state fornite nelle rendicontazioni contabili informazioni relativamente all’incarico conferito all’esperto indipendente nell’ambito del processo di valutazione periodica del portafoglio immobiliare?</w:t>
            </w:r>
          </w:p>
        </w:tc>
        <w:tc>
          <w:tcPr>
            <w:tcW w:w="567" w:type="dxa"/>
            <w:tcMar>
              <w:left w:w="85" w:type="dxa"/>
              <w:right w:w="85" w:type="dxa"/>
            </w:tcMar>
            <w:vAlign w:val="center"/>
          </w:tcPr>
          <w:p w14:paraId="6F14DF7C"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ECE981A"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6ADE142"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1F63CD25" w14:textId="77777777" w:rsidTr="00382F80">
        <w:trPr>
          <w:cantSplit/>
        </w:trPr>
        <w:tc>
          <w:tcPr>
            <w:tcW w:w="567" w:type="dxa"/>
            <w:tcMar>
              <w:left w:w="108" w:type="dxa"/>
            </w:tcMar>
          </w:tcPr>
          <w:p w14:paraId="6B95FE55" w14:textId="77777777" w:rsidR="00C36648" w:rsidRPr="00FA3153" w:rsidRDefault="00C36648" w:rsidP="00C36648">
            <w:pPr>
              <w:jc w:val="center"/>
              <w:rPr>
                <w:b/>
                <w:sz w:val="24"/>
                <w:szCs w:val="24"/>
                <w:lang w:val="it-IT"/>
              </w:rPr>
            </w:pPr>
          </w:p>
        </w:tc>
        <w:tc>
          <w:tcPr>
            <w:tcW w:w="1843" w:type="dxa"/>
            <w:tcMar>
              <w:left w:w="108" w:type="dxa"/>
              <w:right w:w="0" w:type="dxa"/>
            </w:tcMar>
          </w:tcPr>
          <w:p w14:paraId="744AFC7C" w14:textId="77777777" w:rsidR="00C36648" w:rsidRPr="00FA3153" w:rsidRDefault="00C36648" w:rsidP="00C36648">
            <w:pPr>
              <w:pStyle w:val="IAS"/>
              <w:ind w:left="0"/>
              <w:jc w:val="left"/>
              <w:rPr>
                <w:i/>
                <w:iCs/>
                <w:sz w:val="16"/>
                <w:szCs w:val="16"/>
              </w:rPr>
            </w:pPr>
          </w:p>
        </w:tc>
        <w:tc>
          <w:tcPr>
            <w:tcW w:w="6095" w:type="dxa"/>
            <w:tcMar>
              <w:left w:w="108" w:type="dxa"/>
            </w:tcMar>
          </w:tcPr>
          <w:p w14:paraId="7BC519C1" w14:textId="77777777" w:rsidR="00C36648" w:rsidRPr="00FA3153" w:rsidRDefault="00C36648" w:rsidP="00C36648">
            <w:pPr>
              <w:pStyle w:val="Commentiriquadro"/>
              <w:spacing w:before="40" w:after="40"/>
              <w:ind w:left="113"/>
              <w:rPr>
                <w:rFonts w:ascii="TTE1C03710t00" w:hAnsi="TTE1C03710t00" w:cs="TTE1C03710t00"/>
                <w:sz w:val="18"/>
                <w:szCs w:val="18"/>
                <w:lang w:val="it-IT"/>
              </w:rPr>
            </w:pPr>
            <w:r w:rsidRPr="00FA3153">
              <w:rPr>
                <w:lang w:val="it-IT"/>
              </w:rPr>
              <w:t>La Raccomandazione specifica che assumono particolare rilevanza, ad esempio, l’indicazione (i) del perimetro immobiliare oggetto di valutazione, della durata dell'incarico, della documentazione trasmessa al perito, dei modelli di valutazione utilizzati e delle principali assunzioni adottate; (ii) delle modalità di svolgimento dell'incarico (verifiche effettuate dal perito sulla documentazione fornita dalla società, esecuzioni di sopralluoghi e/o verifiche strutturali, svolgimento di indagini di mercato, verifica degli adempimenti amministrativi e concessori relativi allo stato attuale dei beni oggetto di valutazione, ricerche svolte in relazione a titoli di proprietà, servitù, vincoli, ipoteche, ecc.) e (iii) delle procedure e degli eventuali criteri adottati per la selezione del perito nonché la modalità di rinnovo degli incarichi.</w:t>
            </w:r>
          </w:p>
        </w:tc>
        <w:tc>
          <w:tcPr>
            <w:tcW w:w="567" w:type="dxa"/>
            <w:tcMar>
              <w:left w:w="85" w:type="dxa"/>
              <w:right w:w="85" w:type="dxa"/>
            </w:tcMar>
            <w:vAlign w:val="center"/>
          </w:tcPr>
          <w:p w14:paraId="5379F2EE" w14:textId="77777777" w:rsidR="00C36648" w:rsidRPr="00FA3153" w:rsidRDefault="00C36648" w:rsidP="00C36648">
            <w:pPr>
              <w:jc w:val="center"/>
              <w:rPr>
                <w:lang w:val="it-IT"/>
              </w:rPr>
            </w:pPr>
          </w:p>
        </w:tc>
        <w:tc>
          <w:tcPr>
            <w:tcW w:w="567" w:type="dxa"/>
            <w:tcMar>
              <w:left w:w="108" w:type="dxa"/>
            </w:tcMar>
            <w:vAlign w:val="center"/>
          </w:tcPr>
          <w:p w14:paraId="08696B02" w14:textId="77777777" w:rsidR="00C36648" w:rsidRPr="00FA3153" w:rsidRDefault="00C36648" w:rsidP="00C36648">
            <w:pPr>
              <w:jc w:val="center"/>
              <w:rPr>
                <w:lang w:val="it-IT"/>
              </w:rPr>
            </w:pPr>
          </w:p>
        </w:tc>
        <w:tc>
          <w:tcPr>
            <w:tcW w:w="567" w:type="dxa"/>
            <w:tcMar>
              <w:left w:w="108" w:type="dxa"/>
            </w:tcMar>
            <w:vAlign w:val="center"/>
          </w:tcPr>
          <w:p w14:paraId="4F3AD756" w14:textId="77777777" w:rsidR="00C36648" w:rsidRPr="00FA3153" w:rsidRDefault="00C36648" w:rsidP="00C36648">
            <w:pPr>
              <w:jc w:val="center"/>
              <w:rPr>
                <w:lang w:val="it-IT"/>
              </w:rPr>
            </w:pPr>
          </w:p>
        </w:tc>
      </w:tr>
      <w:tr w:rsidR="00C36648" w:rsidRPr="00973F35" w14:paraId="5BF763C2" w14:textId="77777777" w:rsidTr="00CA470C">
        <w:trPr>
          <w:cantSplit/>
        </w:trPr>
        <w:tc>
          <w:tcPr>
            <w:tcW w:w="567" w:type="dxa"/>
            <w:tcMar>
              <w:left w:w="108" w:type="dxa"/>
            </w:tcMar>
          </w:tcPr>
          <w:p w14:paraId="52C1C22E" w14:textId="77777777" w:rsidR="00C36648" w:rsidRPr="00FA3153" w:rsidRDefault="00C36648" w:rsidP="00F7393B">
            <w:pPr>
              <w:rPr>
                <w:b/>
                <w:sz w:val="24"/>
                <w:szCs w:val="24"/>
                <w:lang w:val="it-IT"/>
              </w:rPr>
            </w:pPr>
          </w:p>
        </w:tc>
        <w:tc>
          <w:tcPr>
            <w:tcW w:w="1843" w:type="dxa"/>
            <w:tcMar>
              <w:left w:w="108" w:type="dxa"/>
              <w:right w:w="0" w:type="dxa"/>
            </w:tcMar>
          </w:tcPr>
          <w:p w14:paraId="6E435253" w14:textId="77777777" w:rsidR="00C36648" w:rsidRPr="00FA3153" w:rsidRDefault="00C36648" w:rsidP="00C36648">
            <w:pPr>
              <w:pStyle w:val="IAS"/>
              <w:pageBreakBefore/>
              <w:ind w:left="0"/>
              <w:jc w:val="left"/>
              <w:rPr>
                <w:i/>
                <w:iCs/>
                <w:sz w:val="16"/>
                <w:szCs w:val="16"/>
              </w:rPr>
            </w:pPr>
            <w:r w:rsidRPr="00FA3153">
              <w:rPr>
                <w:i/>
                <w:iCs/>
                <w:sz w:val="16"/>
                <w:szCs w:val="16"/>
              </w:rPr>
              <w:t>Documento Banca d’Italia/ CONSOB/IVASS n. 6 dell’8 marzo 2013</w:t>
            </w:r>
          </w:p>
        </w:tc>
        <w:tc>
          <w:tcPr>
            <w:tcW w:w="6095" w:type="dxa"/>
            <w:tcMar>
              <w:left w:w="108" w:type="dxa"/>
            </w:tcMar>
            <w:vAlign w:val="center"/>
          </w:tcPr>
          <w:p w14:paraId="27BA1E69" w14:textId="77777777" w:rsidR="00C36648" w:rsidRPr="00FA3153" w:rsidRDefault="00C36648" w:rsidP="00C36648">
            <w:pPr>
              <w:pStyle w:val="Titolo2"/>
              <w:keepNext w:val="0"/>
              <w:pageBreakBefore/>
              <w:spacing w:line="230" w:lineRule="exact"/>
              <w:jc w:val="both"/>
            </w:pPr>
            <w:r w:rsidRPr="00FA3153">
              <w:t>Trattamento contabile di operazioni di “</w:t>
            </w:r>
            <w:r w:rsidRPr="00FA3153">
              <w:rPr>
                <w:i/>
              </w:rPr>
              <w:t>repo</w:t>
            </w:r>
            <w:r w:rsidRPr="00FA3153">
              <w:t xml:space="preserve"> strutturati a lungo termine”</w:t>
            </w:r>
          </w:p>
        </w:tc>
        <w:tc>
          <w:tcPr>
            <w:tcW w:w="567" w:type="dxa"/>
            <w:tcMar>
              <w:left w:w="85" w:type="dxa"/>
              <w:right w:w="85" w:type="dxa"/>
            </w:tcMar>
            <w:vAlign w:val="center"/>
          </w:tcPr>
          <w:p w14:paraId="2A2D571F" w14:textId="77777777" w:rsidR="00C36648" w:rsidRPr="00FA3153" w:rsidRDefault="00C36648" w:rsidP="00C36648">
            <w:pPr>
              <w:pageBreakBefore/>
              <w:jc w:val="center"/>
              <w:rPr>
                <w:lang w:val="it-IT"/>
              </w:rPr>
            </w:pPr>
          </w:p>
        </w:tc>
        <w:tc>
          <w:tcPr>
            <w:tcW w:w="567" w:type="dxa"/>
            <w:tcMar>
              <w:left w:w="108" w:type="dxa"/>
            </w:tcMar>
            <w:vAlign w:val="center"/>
          </w:tcPr>
          <w:p w14:paraId="287403D9" w14:textId="77777777" w:rsidR="00C36648" w:rsidRPr="00FA3153" w:rsidRDefault="00C36648" w:rsidP="00C36648">
            <w:pPr>
              <w:pageBreakBefore/>
              <w:jc w:val="center"/>
              <w:rPr>
                <w:lang w:val="it-IT"/>
              </w:rPr>
            </w:pPr>
          </w:p>
        </w:tc>
        <w:tc>
          <w:tcPr>
            <w:tcW w:w="567" w:type="dxa"/>
            <w:tcMar>
              <w:left w:w="108" w:type="dxa"/>
            </w:tcMar>
            <w:vAlign w:val="center"/>
          </w:tcPr>
          <w:p w14:paraId="05C46F88" w14:textId="77777777" w:rsidR="00C36648" w:rsidRPr="00FA3153" w:rsidRDefault="00C36648" w:rsidP="00C36648">
            <w:pPr>
              <w:pageBreakBefore/>
              <w:jc w:val="center"/>
              <w:rPr>
                <w:lang w:val="it-IT"/>
              </w:rPr>
            </w:pPr>
          </w:p>
        </w:tc>
      </w:tr>
      <w:tr w:rsidR="00C36648" w:rsidRPr="00973F35" w14:paraId="3281E424" w14:textId="77777777" w:rsidTr="00382F80">
        <w:trPr>
          <w:cantSplit/>
        </w:trPr>
        <w:tc>
          <w:tcPr>
            <w:tcW w:w="567" w:type="dxa"/>
            <w:tcMar>
              <w:left w:w="108" w:type="dxa"/>
            </w:tcMar>
          </w:tcPr>
          <w:p w14:paraId="3CBB01E3" w14:textId="77777777" w:rsidR="00C36648" w:rsidRPr="00FA3153" w:rsidRDefault="00C36648" w:rsidP="00C36648">
            <w:pPr>
              <w:rPr>
                <w:b/>
                <w:sz w:val="24"/>
                <w:szCs w:val="24"/>
                <w:lang w:val="it-IT"/>
              </w:rPr>
            </w:pPr>
          </w:p>
        </w:tc>
        <w:tc>
          <w:tcPr>
            <w:tcW w:w="1843" w:type="dxa"/>
            <w:tcMar>
              <w:left w:w="108" w:type="dxa"/>
              <w:right w:w="0" w:type="dxa"/>
            </w:tcMar>
          </w:tcPr>
          <w:p w14:paraId="6D443755" w14:textId="77777777" w:rsidR="00C36648" w:rsidRPr="00FA3153" w:rsidRDefault="00C36648" w:rsidP="00C36648">
            <w:pPr>
              <w:pStyle w:val="IAS"/>
              <w:ind w:left="0"/>
              <w:jc w:val="left"/>
              <w:rPr>
                <w:i/>
                <w:iCs/>
                <w:sz w:val="16"/>
                <w:szCs w:val="16"/>
              </w:rPr>
            </w:pPr>
          </w:p>
        </w:tc>
        <w:tc>
          <w:tcPr>
            <w:tcW w:w="6095" w:type="dxa"/>
            <w:tcMar>
              <w:left w:w="108" w:type="dxa"/>
            </w:tcMar>
          </w:tcPr>
          <w:p w14:paraId="6D0B97DC" w14:textId="77777777" w:rsidR="00C36648" w:rsidRPr="00FA3153" w:rsidRDefault="00C36648" w:rsidP="00C36648">
            <w:pPr>
              <w:spacing w:line="230" w:lineRule="exact"/>
              <w:rPr>
                <w:b/>
                <w:i/>
                <w:lang w:val="it-IT"/>
              </w:rPr>
            </w:pPr>
            <w:r w:rsidRPr="00FA3153">
              <w:rPr>
                <w:b/>
                <w:i/>
                <w:lang w:val="it-IT"/>
              </w:rPr>
              <w:t>Si rinvia al Documento in oggetto per l’analisi della fattispecie, delle problematiche a questa connesse e del relativo trattamento contabile.</w:t>
            </w:r>
          </w:p>
        </w:tc>
        <w:tc>
          <w:tcPr>
            <w:tcW w:w="567" w:type="dxa"/>
            <w:tcMar>
              <w:left w:w="85" w:type="dxa"/>
              <w:right w:w="85" w:type="dxa"/>
            </w:tcMar>
            <w:vAlign w:val="center"/>
          </w:tcPr>
          <w:p w14:paraId="70CDC6FC" w14:textId="77777777" w:rsidR="00C36648" w:rsidRPr="00FA3153" w:rsidRDefault="00C36648" w:rsidP="00C36648">
            <w:pPr>
              <w:jc w:val="center"/>
              <w:rPr>
                <w:lang w:val="it-IT"/>
              </w:rPr>
            </w:pPr>
          </w:p>
        </w:tc>
        <w:tc>
          <w:tcPr>
            <w:tcW w:w="567" w:type="dxa"/>
            <w:tcMar>
              <w:left w:w="108" w:type="dxa"/>
            </w:tcMar>
            <w:vAlign w:val="center"/>
          </w:tcPr>
          <w:p w14:paraId="21579953" w14:textId="77777777" w:rsidR="00C36648" w:rsidRPr="00FA3153" w:rsidRDefault="00C36648" w:rsidP="00C36648">
            <w:pPr>
              <w:jc w:val="center"/>
              <w:rPr>
                <w:lang w:val="it-IT"/>
              </w:rPr>
            </w:pPr>
          </w:p>
        </w:tc>
        <w:tc>
          <w:tcPr>
            <w:tcW w:w="567" w:type="dxa"/>
            <w:tcMar>
              <w:left w:w="108" w:type="dxa"/>
            </w:tcMar>
            <w:vAlign w:val="center"/>
          </w:tcPr>
          <w:p w14:paraId="38A1CEA8" w14:textId="77777777" w:rsidR="00C36648" w:rsidRPr="00FA3153" w:rsidRDefault="00C36648" w:rsidP="00C36648">
            <w:pPr>
              <w:jc w:val="center"/>
              <w:rPr>
                <w:lang w:val="it-IT"/>
              </w:rPr>
            </w:pPr>
          </w:p>
        </w:tc>
      </w:tr>
      <w:tr w:rsidR="00C36648" w:rsidRPr="00FA3153" w14:paraId="2930A23E" w14:textId="77777777" w:rsidTr="00382F80">
        <w:trPr>
          <w:cantSplit/>
        </w:trPr>
        <w:tc>
          <w:tcPr>
            <w:tcW w:w="567" w:type="dxa"/>
            <w:tcMar>
              <w:left w:w="108" w:type="dxa"/>
            </w:tcMar>
          </w:tcPr>
          <w:p w14:paraId="3C19FC24" w14:textId="558437B4" w:rsidR="00C36648" w:rsidRPr="00FA3153" w:rsidRDefault="00C36648" w:rsidP="00C36648">
            <w:pPr>
              <w:pStyle w:val="Numeroelenco"/>
              <w:rPr>
                <w:b/>
                <w:szCs w:val="24"/>
                <w:lang w:val="it-IT"/>
              </w:rPr>
            </w:pPr>
            <w:r>
              <w:rPr>
                <w:b/>
                <w:szCs w:val="24"/>
                <w:lang w:val="it-IT"/>
              </w:rPr>
              <w:t>95)</w:t>
            </w:r>
          </w:p>
        </w:tc>
        <w:tc>
          <w:tcPr>
            <w:tcW w:w="1843" w:type="dxa"/>
            <w:tcMar>
              <w:left w:w="108" w:type="dxa"/>
              <w:right w:w="0" w:type="dxa"/>
            </w:tcMar>
          </w:tcPr>
          <w:p w14:paraId="4BEABA5C" w14:textId="77777777" w:rsidR="00C36648" w:rsidRPr="00FA3153" w:rsidRDefault="00C36648" w:rsidP="00C36648">
            <w:pPr>
              <w:pStyle w:val="IAS"/>
              <w:ind w:left="0"/>
              <w:jc w:val="left"/>
              <w:rPr>
                <w:i/>
                <w:iCs/>
                <w:sz w:val="16"/>
                <w:szCs w:val="16"/>
              </w:rPr>
            </w:pPr>
          </w:p>
        </w:tc>
        <w:tc>
          <w:tcPr>
            <w:tcW w:w="6095" w:type="dxa"/>
            <w:tcMar>
              <w:left w:w="108" w:type="dxa"/>
            </w:tcMar>
          </w:tcPr>
          <w:p w14:paraId="06FC27A1" w14:textId="77777777" w:rsidR="00C36648" w:rsidRPr="00FA3153" w:rsidRDefault="00C36648" w:rsidP="00C36648">
            <w:pPr>
              <w:spacing w:line="240" w:lineRule="exact"/>
              <w:rPr>
                <w:u w:val="single"/>
                <w:lang w:val="it-IT"/>
              </w:rPr>
            </w:pPr>
            <w:r w:rsidRPr="00FA3153">
              <w:rPr>
                <w:lang w:val="it-IT"/>
              </w:rPr>
              <w:t xml:space="preserve">Nelle note al bilancio, la società ha fornito specifiche informazioni in merito ai rischi sottesi alle operazioni </w:t>
            </w:r>
            <w:r w:rsidRPr="00FA3153">
              <w:rPr>
                <w:i/>
                <w:lang w:val="it-IT"/>
              </w:rPr>
              <w:t>term structured repo</w:t>
            </w:r>
            <w:r w:rsidRPr="00FA3153">
              <w:rPr>
                <w:lang w:val="it-IT"/>
              </w:rPr>
              <w:t xml:space="preserve"> e alle strategie seguite nella loro gestione?</w:t>
            </w:r>
          </w:p>
        </w:tc>
        <w:tc>
          <w:tcPr>
            <w:tcW w:w="567" w:type="dxa"/>
            <w:tcMar>
              <w:left w:w="85" w:type="dxa"/>
              <w:right w:w="85" w:type="dxa"/>
            </w:tcMar>
            <w:vAlign w:val="center"/>
          </w:tcPr>
          <w:p w14:paraId="1288F48D"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2B1A8D61"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4AE9902"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2B9EFF5E" w14:textId="77777777" w:rsidTr="00382F80">
        <w:trPr>
          <w:cantSplit/>
        </w:trPr>
        <w:tc>
          <w:tcPr>
            <w:tcW w:w="567" w:type="dxa"/>
            <w:tcMar>
              <w:left w:w="108" w:type="dxa"/>
            </w:tcMar>
          </w:tcPr>
          <w:p w14:paraId="49CCE70F" w14:textId="2DC20DF2" w:rsidR="00C36648" w:rsidRPr="00FA3153" w:rsidRDefault="00C36648" w:rsidP="00C36648">
            <w:pPr>
              <w:pStyle w:val="Numeroelenco"/>
              <w:rPr>
                <w:b/>
                <w:szCs w:val="24"/>
                <w:lang w:val="it-IT"/>
              </w:rPr>
            </w:pPr>
            <w:r>
              <w:rPr>
                <w:b/>
                <w:szCs w:val="24"/>
                <w:lang w:val="it-IT"/>
              </w:rPr>
              <w:t>96)</w:t>
            </w:r>
          </w:p>
        </w:tc>
        <w:tc>
          <w:tcPr>
            <w:tcW w:w="1843" w:type="dxa"/>
            <w:tcMar>
              <w:left w:w="108" w:type="dxa"/>
              <w:right w:w="0" w:type="dxa"/>
            </w:tcMar>
          </w:tcPr>
          <w:p w14:paraId="54C90FAD" w14:textId="77777777" w:rsidR="00C36648" w:rsidRPr="00FA3153" w:rsidRDefault="00C36648" w:rsidP="00C36648">
            <w:pPr>
              <w:pStyle w:val="IAS"/>
              <w:ind w:left="0"/>
              <w:jc w:val="left"/>
              <w:rPr>
                <w:i/>
                <w:iCs/>
                <w:sz w:val="16"/>
                <w:szCs w:val="16"/>
              </w:rPr>
            </w:pPr>
          </w:p>
        </w:tc>
        <w:tc>
          <w:tcPr>
            <w:tcW w:w="6095" w:type="dxa"/>
            <w:tcMar>
              <w:left w:w="108" w:type="dxa"/>
            </w:tcMar>
          </w:tcPr>
          <w:p w14:paraId="406B48E6" w14:textId="584EC644" w:rsidR="00C36648" w:rsidRPr="00FA3153" w:rsidRDefault="00C36648" w:rsidP="00C36648">
            <w:pPr>
              <w:spacing w:line="240" w:lineRule="exact"/>
              <w:rPr>
                <w:lang w:val="it-IT"/>
              </w:rPr>
            </w:pPr>
            <w:r w:rsidRPr="00FA3153">
              <w:rPr>
                <w:lang w:val="it-IT"/>
              </w:rPr>
              <w:t xml:space="preserve">In presenza di significative operazioni di </w:t>
            </w:r>
            <w:r w:rsidRPr="00FA3153">
              <w:rPr>
                <w:i/>
                <w:lang w:val="it-IT"/>
              </w:rPr>
              <w:t>term structured repo</w:t>
            </w:r>
            <w:r w:rsidRPr="00FA3153">
              <w:rPr>
                <w:lang w:val="it-IT"/>
              </w:rPr>
              <w:t>, nelle note al bilancio sono state riportate la descrizione delle caratteristiche delle stesse nonché il trattamento contabile adottato, esplicitando in caso di contabilizzazione separata dei vari contratti le finalità economiche sottostanti alle stesse e le motivazioni circa l’inapplicabilità delle linee guida previste dallo IAS 39</w:t>
            </w:r>
            <w:r w:rsidRPr="00FA3153">
              <w:rPr>
                <w:rStyle w:val="Rimandonotaapidipagina"/>
                <w:lang w:val="it-IT"/>
              </w:rPr>
              <w:footnoteReference w:id="2"/>
            </w:r>
            <w:r w:rsidRPr="00FA3153">
              <w:rPr>
                <w:lang w:val="it-IT"/>
              </w:rPr>
              <w:t xml:space="preserve">, </w:t>
            </w:r>
            <w:r w:rsidRPr="00E43659">
              <w:rPr>
                <w:i/>
                <w:iCs/>
                <w:lang w:val="it-IT"/>
              </w:rPr>
              <w:t>Gui</w:t>
            </w:r>
            <w:r w:rsidR="00E43659" w:rsidRPr="00E43659">
              <w:rPr>
                <w:i/>
                <w:iCs/>
                <w:lang w:val="it-IT"/>
              </w:rPr>
              <w:t>danc</w:t>
            </w:r>
            <w:r w:rsidRPr="00E43659">
              <w:rPr>
                <w:i/>
                <w:iCs/>
                <w:lang w:val="it-IT"/>
              </w:rPr>
              <w:t>e</w:t>
            </w:r>
            <w:r w:rsidRPr="000A125D">
              <w:rPr>
                <w:i/>
                <w:iCs/>
                <w:lang w:val="it-IT"/>
              </w:rPr>
              <w:t xml:space="preserve"> on Implementing</w:t>
            </w:r>
            <w:r w:rsidRPr="00FA3153">
              <w:rPr>
                <w:lang w:val="it-IT"/>
              </w:rPr>
              <w:t>, paragrafo B.6?</w:t>
            </w:r>
          </w:p>
        </w:tc>
        <w:tc>
          <w:tcPr>
            <w:tcW w:w="567" w:type="dxa"/>
            <w:tcMar>
              <w:left w:w="85" w:type="dxa"/>
              <w:right w:w="85" w:type="dxa"/>
            </w:tcMar>
            <w:vAlign w:val="center"/>
          </w:tcPr>
          <w:p w14:paraId="6ED86C5B"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FC1BFD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6EA7533"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BC92231" w14:textId="77777777" w:rsidTr="00382F80">
        <w:trPr>
          <w:cantSplit/>
        </w:trPr>
        <w:tc>
          <w:tcPr>
            <w:tcW w:w="567" w:type="dxa"/>
            <w:tcMar>
              <w:left w:w="108" w:type="dxa"/>
            </w:tcMar>
          </w:tcPr>
          <w:p w14:paraId="0DB78AD3" w14:textId="14E44F07" w:rsidR="00C36648" w:rsidRPr="00FA3153" w:rsidRDefault="00C36648" w:rsidP="00C36648">
            <w:pPr>
              <w:pStyle w:val="Numeroelenco"/>
              <w:rPr>
                <w:b/>
                <w:szCs w:val="24"/>
                <w:lang w:val="it-IT"/>
              </w:rPr>
            </w:pPr>
            <w:r>
              <w:rPr>
                <w:b/>
                <w:szCs w:val="24"/>
                <w:lang w:val="it-IT"/>
              </w:rPr>
              <w:t>97)</w:t>
            </w:r>
          </w:p>
        </w:tc>
        <w:tc>
          <w:tcPr>
            <w:tcW w:w="1843" w:type="dxa"/>
            <w:tcMar>
              <w:left w:w="108" w:type="dxa"/>
              <w:right w:w="0" w:type="dxa"/>
            </w:tcMar>
          </w:tcPr>
          <w:p w14:paraId="555573AD" w14:textId="77777777" w:rsidR="00C36648" w:rsidRPr="00FA3153" w:rsidRDefault="00C36648" w:rsidP="00C36648">
            <w:pPr>
              <w:pStyle w:val="IAS"/>
              <w:ind w:left="0"/>
              <w:jc w:val="left"/>
              <w:rPr>
                <w:i/>
                <w:iCs/>
                <w:sz w:val="16"/>
                <w:szCs w:val="16"/>
              </w:rPr>
            </w:pPr>
          </w:p>
        </w:tc>
        <w:tc>
          <w:tcPr>
            <w:tcW w:w="6095" w:type="dxa"/>
            <w:tcMar>
              <w:left w:w="108" w:type="dxa"/>
            </w:tcMar>
          </w:tcPr>
          <w:p w14:paraId="4A43A870" w14:textId="77777777" w:rsidR="00C36648" w:rsidRPr="00FA3153" w:rsidRDefault="00C36648" w:rsidP="00C36648">
            <w:pPr>
              <w:spacing w:line="240" w:lineRule="exact"/>
              <w:rPr>
                <w:lang w:val="it-IT"/>
              </w:rPr>
            </w:pPr>
            <w:r w:rsidRPr="00FA3153">
              <w:rPr>
                <w:lang w:val="it-IT"/>
              </w:rPr>
              <w:t>Nel caso di operazioni di importo significativo è stata considerata attentamente la necessità di descrivere adeguatamente, anche per il tramite di prospetti pro-forma, gli effetti sui bilanci che deriverebbero da una riqualificazione delle operazioni come un derivato sintetico, al netto degli effetti fiscali, comparati con quelli dell’esercizio precedente?</w:t>
            </w:r>
          </w:p>
        </w:tc>
        <w:tc>
          <w:tcPr>
            <w:tcW w:w="567" w:type="dxa"/>
            <w:tcMar>
              <w:left w:w="85" w:type="dxa"/>
              <w:right w:w="85" w:type="dxa"/>
            </w:tcMar>
            <w:vAlign w:val="center"/>
          </w:tcPr>
          <w:p w14:paraId="20A19C71"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2FB6706"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31AC586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79C52945" w14:textId="77777777" w:rsidTr="00382F80">
        <w:trPr>
          <w:cantSplit/>
        </w:trPr>
        <w:tc>
          <w:tcPr>
            <w:tcW w:w="567" w:type="dxa"/>
            <w:tcMar>
              <w:left w:w="108" w:type="dxa"/>
            </w:tcMar>
          </w:tcPr>
          <w:p w14:paraId="2E318E6A" w14:textId="77777777" w:rsidR="00C36648" w:rsidRPr="00FA3153" w:rsidRDefault="00C36648" w:rsidP="006517F1">
            <w:pPr>
              <w:jc w:val="center"/>
              <w:rPr>
                <w:b/>
                <w:lang w:val="it-IT"/>
              </w:rPr>
            </w:pPr>
          </w:p>
        </w:tc>
        <w:tc>
          <w:tcPr>
            <w:tcW w:w="1843" w:type="dxa"/>
            <w:tcMar>
              <w:left w:w="108" w:type="dxa"/>
              <w:right w:w="0" w:type="dxa"/>
            </w:tcMar>
          </w:tcPr>
          <w:p w14:paraId="3E313F77" w14:textId="77777777" w:rsidR="00C36648" w:rsidRPr="00FA3153" w:rsidRDefault="00C36648" w:rsidP="00C36648">
            <w:pPr>
              <w:pStyle w:val="IAS"/>
              <w:pageBreakBefore/>
              <w:ind w:left="0"/>
              <w:jc w:val="left"/>
              <w:rPr>
                <w:rFonts w:ascii="Arial" w:hAnsi="Arial" w:cs="Arial"/>
                <w:i/>
                <w:iCs/>
                <w:sz w:val="13"/>
                <w:szCs w:val="13"/>
              </w:rPr>
            </w:pPr>
            <w:r w:rsidRPr="00FA3153">
              <w:rPr>
                <w:i/>
                <w:iCs/>
                <w:sz w:val="16"/>
                <w:szCs w:val="16"/>
              </w:rPr>
              <w:t>Raccomandazione CONSOB n. 0062667 del 4 maggio 2017</w:t>
            </w:r>
          </w:p>
        </w:tc>
        <w:tc>
          <w:tcPr>
            <w:tcW w:w="6095" w:type="dxa"/>
            <w:tcMar>
              <w:left w:w="108" w:type="dxa"/>
            </w:tcMar>
          </w:tcPr>
          <w:p w14:paraId="025C9299" w14:textId="77777777" w:rsidR="00C36648" w:rsidRPr="00B01673" w:rsidRDefault="00C36648" w:rsidP="00C36648">
            <w:pPr>
              <w:spacing w:line="230" w:lineRule="exact"/>
              <w:rPr>
                <w:rFonts w:ascii="Arial" w:hAnsi="Arial" w:cs="Arial"/>
                <w:b/>
                <w:lang w:val="it-IT"/>
              </w:rPr>
            </w:pPr>
            <w:r w:rsidRPr="00B01673">
              <w:rPr>
                <w:rFonts w:ascii="Arial" w:hAnsi="Arial" w:cs="Arial"/>
                <w:b/>
                <w:lang w:val="it-IT"/>
              </w:rPr>
              <w:t>Fusione per incorporazione di società operative non quotate in società non operative quotate nei mercati regolamentati, con effetti contabili infrannuali – rappresentazione degli effetti nel bilancio separato o d’esercizio</w:t>
            </w:r>
          </w:p>
        </w:tc>
        <w:tc>
          <w:tcPr>
            <w:tcW w:w="567" w:type="dxa"/>
            <w:tcMar>
              <w:left w:w="85" w:type="dxa"/>
              <w:right w:w="85" w:type="dxa"/>
            </w:tcMar>
            <w:vAlign w:val="center"/>
          </w:tcPr>
          <w:p w14:paraId="3470AD4F" w14:textId="77777777" w:rsidR="00C36648" w:rsidRPr="00FA3153" w:rsidRDefault="00C36648" w:rsidP="00C36648">
            <w:pPr>
              <w:jc w:val="center"/>
              <w:rPr>
                <w:lang w:val="it-IT"/>
              </w:rPr>
            </w:pPr>
          </w:p>
        </w:tc>
        <w:tc>
          <w:tcPr>
            <w:tcW w:w="567" w:type="dxa"/>
            <w:tcMar>
              <w:left w:w="108" w:type="dxa"/>
            </w:tcMar>
            <w:vAlign w:val="center"/>
          </w:tcPr>
          <w:p w14:paraId="61B56C3E" w14:textId="77777777" w:rsidR="00C36648" w:rsidRPr="00FA3153" w:rsidRDefault="00C36648" w:rsidP="00C36648">
            <w:pPr>
              <w:jc w:val="center"/>
              <w:rPr>
                <w:lang w:val="it-IT"/>
              </w:rPr>
            </w:pPr>
          </w:p>
        </w:tc>
        <w:tc>
          <w:tcPr>
            <w:tcW w:w="567" w:type="dxa"/>
            <w:tcMar>
              <w:left w:w="108" w:type="dxa"/>
            </w:tcMar>
            <w:vAlign w:val="center"/>
          </w:tcPr>
          <w:p w14:paraId="08066E61" w14:textId="77777777" w:rsidR="00C36648" w:rsidRPr="00FA3153" w:rsidRDefault="00C36648" w:rsidP="00C36648">
            <w:pPr>
              <w:jc w:val="center"/>
              <w:rPr>
                <w:lang w:val="it-IT"/>
              </w:rPr>
            </w:pPr>
          </w:p>
        </w:tc>
      </w:tr>
      <w:tr w:rsidR="00C36648" w:rsidRPr="00973F35" w14:paraId="6A8CB31B" w14:textId="77777777" w:rsidTr="00382F80">
        <w:trPr>
          <w:cantSplit/>
        </w:trPr>
        <w:tc>
          <w:tcPr>
            <w:tcW w:w="567" w:type="dxa"/>
            <w:tcMar>
              <w:left w:w="108" w:type="dxa"/>
            </w:tcMar>
          </w:tcPr>
          <w:p w14:paraId="1BCD3873" w14:textId="77777777" w:rsidR="00C36648" w:rsidRPr="00FA3153" w:rsidRDefault="00C36648" w:rsidP="00C36648">
            <w:pPr>
              <w:jc w:val="center"/>
              <w:rPr>
                <w:b/>
                <w:lang w:val="it-IT"/>
              </w:rPr>
            </w:pPr>
          </w:p>
        </w:tc>
        <w:tc>
          <w:tcPr>
            <w:tcW w:w="1843" w:type="dxa"/>
            <w:tcMar>
              <w:left w:w="108" w:type="dxa"/>
              <w:right w:w="0" w:type="dxa"/>
            </w:tcMar>
          </w:tcPr>
          <w:p w14:paraId="2AFB5B56" w14:textId="77777777" w:rsidR="00C36648" w:rsidRPr="00FA3153" w:rsidRDefault="00C36648" w:rsidP="00C36648">
            <w:pPr>
              <w:pStyle w:val="IAS"/>
              <w:ind w:left="0"/>
              <w:jc w:val="left"/>
              <w:rPr>
                <w:i/>
                <w:iCs/>
                <w:sz w:val="20"/>
                <w:szCs w:val="20"/>
              </w:rPr>
            </w:pPr>
          </w:p>
        </w:tc>
        <w:tc>
          <w:tcPr>
            <w:tcW w:w="6095" w:type="dxa"/>
            <w:tcMar>
              <w:left w:w="108" w:type="dxa"/>
            </w:tcMar>
          </w:tcPr>
          <w:p w14:paraId="07EBB7A1" w14:textId="77777777" w:rsidR="00C36648" w:rsidRPr="00F7393B" w:rsidRDefault="00C36648" w:rsidP="00C36648">
            <w:pPr>
              <w:spacing w:line="230" w:lineRule="exact"/>
              <w:rPr>
                <w:b/>
                <w:i/>
                <w:lang w:val="it-IT"/>
              </w:rPr>
            </w:pPr>
            <w:r w:rsidRPr="00F7393B">
              <w:rPr>
                <w:b/>
                <w:i/>
                <w:lang w:val="it-IT"/>
              </w:rPr>
              <w:t>Si rinvia al Documento in oggetto per l’analisi della fattispecie, delle problematiche a questa connesse e del relativo trattamento contabile.</w:t>
            </w:r>
          </w:p>
        </w:tc>
        <w:tc>
          <w:tcPr>
            <w:tcW w:w="567" w:type="dxa"/>
            <w:tcMar>
              <w:left w:w="85" w:type="dxa"/>
              <w:right w:w="85" w:type="dxa"/>
            </w:tcMar>
            <w:vAlign w:val="center"/>
          </w:tcPr>
          <w:p w14:paraId="78F0569B" w14:textId="77777777" w:rsidR="00C36648" w:rsidRPr="00FA3153" w:rsidRDefault="00C36648" w:rsidP="00C36648">
            <w:pPr>
              <w:jc w:val="center"/>
              <w:rPr>
                <w:lang w:val="it-IT"/>
              </w:rPr>
            </w:pPr>
          </w:p>
        </w:tc>
        <w:tc>
          <w:tcPr>
            <w:tcW w:w="567" w:type="dxa"/>
            <w:tcMar>
              <w:left w:w="108" w:type="dxa"/>
            </w:tcMar>
            <w:vAlign w:val="center"/>
          </w:tcPr>
          <w:p w14:paraId="37375E36" w14:textId="77777777" w:rsidR="00C36648" w:rsidRPr="00FA3153" w:rsidRDefault="00C36648" w:rsidP="00C36648">
            <w:pPr>
              <w:jc w:val="center"/>
              <w:rPr>
                <w:lang w:val="it-IT"/>
              </w:rPr>
            </w:pPr>
          </w:p>
        </w:tc>
        <w:tc>
          <w:tcPr>
            <w:tcW w:w="567" w:type="dxa"/>
            <w:tcMar>
              <w:left w:w="108" w:type="dxa"/>
            </w:tcMar>
            <w:vAlign w:val="center"/>
          </w:tcPr>
          <w:p w14:paraId="622618A7" w14:textId="77777777" w:rsidR="00C36648" w:rsidRPr="00FA3153" w:rsidRDefault="00C36648" w:rsidP="00C36648">
            <w:pPr>
              <w:jc w:val="center"/>
              <w:rPr>
                <w:lang w:val="it-IT"/>
              </w:rPr>
            </w:pPr>
          </w:p>
        </w:tc>
      </w:tr>
      <w:tr w:rsidR="00C36648" w:rsidRPr="00FA3153" w14:paraId="244599C6" w14:textId="77777777" w:rsidTr="00382F80">
        <w:trPr>
          <w:cantSplit/>
        </w:trPr>
        <w:tc>
          <w:tcPr>
            <w:tcW w:w="567" w:type="dxa"/>
            <w:tcMar>
              <w:left w:w="108" w:type="dxa"/>
            </w:tcMar>
          </w:tcPr>
          <w:p w14:paraId="32BFF6FD" w14:textId="23170DE4" w:rsidR="00C36648" w:rsidRPr="00FA3153" w:rsidRDefault="00C36648" w:rsidP="00C36648">
            <w:pPr>
              <w:pStyle w:val="Numeroelenco"/>
              <w:rPr>
                <w:b/>
                <w:szCs w:val="24"/>
                <w:lang w:val="it-IT"/>
              </w:rPr>
            </w:pPr>
            <w:r>
              <w:rPr>
                <w:b/>
                <w:szCs w:val="24"/>
                <w:lang w:val="it-IT"/>
              </w:rPr>
              <w:t>98)</w:t>
            </w:r>
          </w:p>
        </w:tc>
        <w:tc>
          <w:tcPr>
            <w:tcW w:w="1843" w:type="dxa"/>
            <w:tcMar>
              <w:left w:w="108" w:type="dxa"/>
              <w:right w:w="0" w:type="dxa"/>
            </w:tcMar>
          </w:tcPr>
          <w:p w14:paraId="09731C22" w14:textId="77777777" w:rsidR="00C36648" w:rsidRPr="00FA3153" w:rsidRDefault="00C36648" w:rsidP="00C36648">
            <w:pPr>
              <w:pStyle w:val="IAS"/>
              <w:ind w:left="0"/>
              <w:jc w:val="left"/>
              <w:rPr>
                <w:i/>
                <w:iCs/>
                <w:sz w:val="20"/>
                <w:szCs w:val="20"/>
              </w:rPr>
            </w:pPr>
          </w:p>
        </w:tc>
        <w:tc>
          <w:tcPr>
            <w:tcW w:w="6095" w:type="dxa"/>
            <w:tcMar>
              <w:left w:w="108" w:type="dxa"/>
            </w:tcMar>
          </w:tcPr>
          <w:p w14:paraId="200AFE20" w14:textId="49C3F880" w:rsidR="00C36648" w:rsidRPr="00FA3153" w:rsidRDefault="00C36648" w:rsidP="00C0710A">
            <w:pPr>
              <w:spacing w:line="240" w:lineRule="exact"/>
              <w:rPr>
                <w:lang w:val="it-IT"/>
              </w:rPr>
            </w:pPr>
            <w:r w:rsidRPr="00FA3153">
              <w:rPr>
                <w:rFonts w:cs="Arial"/>
                <w:lang w:val="it-IT"/>
              </w:rPr>
              <w:t>Al fine di fornire agli utilizzatori del bilancio un quadro informativo completo degli impatti derivanti dall’operazione nel bilancio separato o d’esercizio, la società risultante dalla fusione realizzata secondo le modalità oggetto del Documento ha inserito, nella sezione della Relazione sulla gestione nella quale viene descritta l’operazione ovvero in un apposito allegato al bilancio, l’indicazione delle componenti economiche della società op</w:t>
            </w:r>
            <w:r>
              <w:rPr>
                <w:rFonts w:cs="Arial"/>
                <w:lang w:val="it-IT"/>
              </w:rPr>
              <w:t>e</w:t>
            </w:r>
            <w:r w:rsidRPr="00FA3153">
              <w:rPr>
                <w:rFonts w:cs="Arial"/>
                <w:lang w:val="it-IT"/>
              </w:rPr>
              <w:t>rativa tra il primo giorno dell’esercizio in cui è stata posta in essere l’operazione e la data di efficacia della stessa, anche mediante la predisposizione di appositi prospetti pro-forma, eventualmente corredati dai relativi dati comparativi, come se l’operazione avesse avuto efficacia contabile al primo giorno dell’esercizio di riferimento?</w:t>
            </w:r>
          </w:p>
        </w:tc>
        <w:tc>
          <w:tcPr>
            <w:tcW w:w="567" w:type="dxa"/>
            <w:tcMar>
              <w:left w:w="85" w:type="dxa"/>
              <w:right w:w="85" w:type="dxa"/>
            </w:tcMar>
            <w:vAlign w:val="center"/>
          </w:tcPr>
          <w:p w14:paraId="60C3C6D3"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1AF6524"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0C803C6"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0413CFA5" w14:textId="77777777" w:rsidTr="00382F80">
        <w:trPr>
          <w:cantSplit/>
        </w:trPr>
        <w:tc>
          <w:tcPr>
            <w:tcW w:w="567" w:type="dxa"/>
            <w:tcMar>
              <w:left w:w="108" w:type="dxa"/>
            </w:tcMar>
          </w:tcPr>
          <w:p w14:paraId="1D29086A" w14:textId="1E7E79AD" w:rsidR="00C36648" w:rsidRPr="00FA3153" w:rsidRDefault="00C36648" w:rsidP="00C36648">
            <w:pPr>
              <w:pStyle w:val="Numeroelenco"/>
              <w:rPr>
                <w:b/>
                <w:szCs w:val="24"/>
                <w:lang w:val="it-IT"/>
              </w:rPr>
            </w:pPr>
            <w:r>
              <w:rPr>
                <w:b/>
                <w:szCs w:val="24"/>
                <w:lang w:val="it-IT"/>
              </w:rPr>
              <w:lastRenderedPageBreak/>
              <w:t>99)</w:t>
            </w:r>
          </w:p>
        </w:tc>
        <w:tc>
          <w:tcPr>
            <w:tcW w:w="1843" w:type="dxa"/>
            <w:tcMar>
              <w:left w:w="108" w:type="dxa"/>
              <w:right w:w="0" w:type="dxa"/>
            </w:tcMar>
          </w:tcPr>
          <w:p w14:paraId="4A3488EC" w14:textId="77777777" w:rsidR="00C36648" w:rsidRPr="00FA3153" w:rsidRDefault="00C36648" w:rsidP="00C36648">
            <w:pPr>
              <w:pStyle w:val="IAS"/>
              <w:ind w:left="0"/>
              <w:jc w:val="left"/>
              <w:rPr>
                <w:i/>
                <w:iCs/>
                <w:sz w:val="20"/>
                <w:szCs w:val="20"/>
              </w:rPr>
            </w:pPr>
          </w:p>
        </w:tc>
        <w:tc>
          <w:tcPr>
            <w:tcW w:w="6095" w:type="dxa"/>
            <w:tcMar>
              <w:left w:w="108" w:type="dxa"/>
            </w:tcMar>
          </w:tcPr>
          <w:p w14:paraId="5C75AB56" w14:textId="77777777" w:rsidR="00C36648" w:rsidRPr="00FA3153" w:rsidRDefault="00C36648" w:rsidP="00C36648">
            <w:pPr>
              <w:spacing w:line="230" w:lineRule="exact"/>
              <w:rPr>
                <w:lang w:val="it-IT"/>
              </w:rPr>
            </w:pPr>
            <w:r w:rsidRPr="00FA3153">
              <w:rPr>
                <w:rFonts w:cs="Arial"/>
                <w:lang w:val="it-IT"/>
              </w:rPr>
              <w:t>Nell’esercizio successivo a quello in cui si è realizzata l’operazione, sono state riportate le medesime informazioni di cui al punto precedente nel bilancio d’esercizio o separato al fine di assicurare una migliore comparabilità delle informazioni stesse?</w:t>
            </w:r>
          </w:p>
        </w:tc>
        <w:tc>
          <w:tcPr>
            <w:tcW w:w="567" w:type="dxa"/>
            <w:tcMar>
              <w:left w:w="85" w:type="dxa"/>
              <w:right w:w="85" w:type="dxa"/>
            </w:tcMar>
            <w:vAlign w:val="center"/>
          </w:tcPr>
          <w:p w14:paraId="293AE7C6"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53DA4F20"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791A614D"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771BB8F" w14:textId="77777777" w:rsidTr="00382F80">
        <w:trPr>
          <w:cantSplit/>
        </w:trPr>
        <w:tc>
          <w:tcPr>
            <w:tcW w:w="567" w:type="dxa"/>
            <w:tcMar>
              <w:left w:w="108" w:type="dxa"/>
            </w:tcMar>
          </w:tcPr>
          <w:p w14:paraId="0711AC69" w14:textId="6DB9655F" w:rsidR="00C36648" w:rsidRPr="00FA3153" w:rsidRDefault="00C36648" w:rsidP="00C36648">
            <w:pPr>
              <w:pStyle w:val="Numeroelenco"/>
              <w:ind w:left="0"/>
              <w:rPr>
                <w:b/>
                <w:szCs w:val="24"/>
                <w:lang w:val="it-IT"/>
              </w:rPr>
            </w:pPr>
            <w:r>
              <w:rPr>
                <w:b/>
                <w:szCs w:val="24"/>
                <w:lang w:val="it-IT"/>
              </w:rPr>
              <w:t>100)</w:t>
            </w:r>
          </w:p>
        </w:tc>
        <w:tc>
          <w:tcPr>
            <w:tcW w:w="1843" w:type="dxa"/>
            <w:tcMar>
              <w:left w:w="108" w:type="dxa"/>
              <w:right w:w="0" w:type="dxa"/>
            </w:tcMar>
          </w:tcPr>
          <w:p w14:paraId="4C0FE5DA" w14:textId="77777777" w:rsidR="00C36648" w:rsidRPr="00FA3153" w:rsidRDefault="00C36648" w:rsidP="00C36648">
            <w:pPr>
              <w:pStyle w:val="IAS"/>
              <w:ind w:left="0"/>
              <w:jc w:val="left"/>
              <w:rPr>
                <w:i/>
                <w:iCs/>
                <w:sz w:val="20"/>
                <w:szCs w:val="20"/>
              </w:rPr>
            </w:pPr>
          </w:p>
        </w:tc>
        <w:tc>
          <w:tcPr>
            <w:tcW w:w="6095" w:type="dxa"/>
            <w:tcMar>
              <w:left w:w="108" w:type="dxa"/>
            </w:tcMar>
          </w:tcPr>
          <w:p w14:paraId="18F1AE65" w14:textId="7E21152C" w:rsidR="00C36648" w:rsidRPr="00FA3153" w:rsidRDefault="00C36648" w:rsidP="00C36648">
            <w:pPr>
              <w:spacing w:line="240" w:lineRule="exact"/>
              <w:rPr>
                <w:lang w:val="it-IT"/>
              </w:rPr>
            </w:pPr>
            <w:r w:rsidRPr="00FA3153">
              <w:rPr>
                <w:rFonts w:cs="Arial"/>
                <w:lang w:val="it-IT"/>
              </w:rPr>
              <w:t xml:space="preserve">Qualora la società abbia deciso di orientarsi in senso difforme rispetto a quanto raccomandato nel </w:t>
            </w:r>
            <w:r>
              <w:rPr>
                <w:rFonts w:cs="Arial"/>
                <w:lang w:val="it-IT"/>
              </w:rPr>
              <w:t>D</w:t>
            </w:r>
            <w:r w:rsidRPr="00FA3153">
              <w:rPr>
                <w:rFonts w:cs="Arial"/>
                <w:lang w:val="it-IT"/>
              </w:rPr>
              <w:t>ocumento, sono state fornite le motivazioni sottese a tale decisione?</w:t>
            </w:r>
          </w:p>
        </w:tc>
        <w:tc>
          <w:tcPr>
            <w:tcW w:w="567" w:type="dxa"/>
            <w:tcMar>
              <w:left w:w="85" w:type="dxa"/>
              <w:right w:w="85" w:type="dxa"/>
            </w:tcMar>
            <w:vAlign w:val="center"/>
          </w:tcPr>
          <w:p w14:paraId="0ABC1623"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CA9EE17"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4E1FDD18"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2DA5B124" w14:textId="77777777" w:rsidTr="00382F80">
        <w:trPr>
          <w:cantSplit/>
        </w:trPr>
        <w:tc>
          <w:tcPr>
            <w:tcW w:w="567" w:type="dxa"/>
            <w:tcMar>
              <w:left w:w="108" w:type="dxa"/>
            </w:tcMar>
          </w:tcPr>
          <w:p w14:paraId="21352EA0" w14:textId="03C48B31" w:rsidR="00C36648" w:rsidRPr="00FA3153" w:rsidRDefault="00C36648" w:rsidP="00C36648">
            <w:pPr>
              <w:pStyle w:val="Numeroelenco"/>
              <w:ind w:left="0"/>
              <w:rPr>
                <w:b/>
                <w:szCs w:val="24"/>
                <w:lang w:val="it-IT"/>
              </w:rPr>
            </w:pPr>
            <w:r>
              <w:rPr>
                <w:b/>
                <w:szCs w:val="24"/>
                <w:lang w:val="it-IT"/>
              </w:rPr>
              <w:t>101)</w:t>
            </w:r>
          </w:p>
        </w:tc>
        <w:tc>
          <w:tcPr>
            <w:tcW w:w="1843" w:type="dxa"/>
            <w:tcMar>
              <w:left w:w="108" w:type="dxa"/>
              <w:right w:w="0" w:type="dxa"/>
            </w:tcMar>
          </w:tcPr>
          <w:p w14:paraId="104A6328" w14:textId="77777777" w:rsidR="00C36648" w:rsidRPr="00FA3153" w:rsidRDefault="00C36648" w:rsidP="00C36648">
            <w:pPr>
              <w:pStyle w:val="IAS"/>
              <w:ind w:left="0"/>
              <w:jc w:val="left"/>
              <w:rPr>
                <w:i/>
                <w:iCs/>
                <w:sz w:val="20"/>
                <w:szCs w:val="20"/>
              </w:rPr>
            </w:pPr>
          </w:p>
        </w:tc>
        <w:tc>
          <w:tcPr>
            <w:tcW w:w="6095" w:type="dxa"/>
            <w:tcMar>
              <w:left w:w="108" w:type="dxa"/>
            </w:tcMar>
          </w:tcPr>
          <w:p w14:paraId="10CA9D65" w14:textId="77777777" w:rsidR="00C36648" w:rsidRPr="00FA3153" w:rsidRDefault="00C36648" w:rsidP="00C36648">
            <w:pPr>
              <w:spacing w:line="240" w:lineRule="exact"/>
              <w:rPr>
                <w:rFonts w:cs="Arial"/>
                <w:lang w:val="it-IT"/>
              </w:rPr>
            </w:pPr>
            <w:r w:rsidRPr="00FA3153">
              <w:rPr>
                <w:rFonts w:cs="Arial"/>
                <w:lang w:val="it-IT"/>
              </w:rPr>
              <w:t>Il contenuto del Documento è stato tenuto in considerazione anche nel caso in cui la società operativa non quotata, in ragione delle interessenze partecipative possedute, sia tenuta alla predisposizione del bilancio consolidato?</w:t>
            </w:r>
          </w:p>
        </w:tc>
        <w:tc>
          <w:tcPr>
            <w:tcW w:w="567" w:type="dxa"/>
            <w:tcMar>
              <w:left w:w="85" w:type="dxa"/>
              <w:right w:w="85" w:type="dxa"/>
            </w:tcMar>
            <w:vAlign w:val="center"/>
          </w:tcPr>
          <w:p w14:paraId="4804F772"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1959C6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639D8935" w14:textId="77777777" w:rsidR="00C36648" w:rsidRPr="00FA3153" w:rsidRDefault="00C36648" w:rsidP="00C36648">
            <w:pPr>
              <w:jc w:val="cente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7164222B" w14:textId="77777777" w:rsidTr="00CA470C">
        <w:trPr>
          <w:cantSplit/>
        </w:trPr>
        <w:tc>
          <w:tcPr>
            <w:tcW w:w="567" w:type="dxa"/>
            <w:tcMar>
              <w:left w:w="108" w:type="dxa"/>
            </w:tcMar>
          </w:tcPr>
          <w:p w14:paraId="48896CD2" w14:textId="77777777" w:rsidR="00C36648" w:rsidRPr="00FA3153" w:rsidRDefault="00C36648" w:rsidP="00F7393B">
            <w:pPr>
              <w:jc w:val="center"/>
              <w:rPr>
                <w:rFonts w:cs="Arial"/>
                <w:b/>
              </w:rPr>
            </w:pPr>
          </w:p>
        </w:tc>
        <w:tc>
          <w:tcPr>
            <w:tcW w:w="1843" w:type="dxa"/>
            <w:tcMar>
              <w:left w:w="108" w:type="dxa"/>
              <w:right w:w="0" w:type="dxa"/>
            </w:tcMar>
          </w:tcPr>
          <w:p w14:paraId="5B209DB6" w14:textId="63DF0513" w:rsidR="00C36648" w:rsidRPr="00FA3153" w:rsidRDefault="00C36648" w:rsidP="00C36648">
            <w:pPr>
              <w:pStyle w:val="IAS"/>
              <w:pageBreakBefore/>
              <w:ind w:left="0"/>
              <w:jc w:val="left"/>
              <w:rPr>
                <w:i/>
                <w:iCs/>
                <w:sz w:val="20"/>
                <w:szCs w:val="20"/>
              </w:rPr>
            </w:pPr>
            <w:r w:rsidRPr="00FA3153">
              <w:rPr>
                <w:i/>
                <w:iCs/>
                <w:sz w:val="16"/>
                <w:szCs w:val="16"/>
              </w:rPr>
              <w:t>Legge 124/2017 del 4 agosto 2017</w:t>
            </w:r>
            <w:r>
              <w:rPr>
                <w:i/>
                <w:iCs/>
                <w:sz w:val="16"/>
                <w:szCs w:val="16"/>
              </w:rPr>
              <w:t xml:space="preserve"> – </w:t>
            </w:r>
            <w:r w:rsidR="007673FC">
              <w:rPr>
                <w:i/>
                <w:iCs/>
                <w:sz w:val="16"/>
                <w:szCs w:val="16"/>
              </w:rPr>
              <w:t>a</w:t>
            </w:r>
            <w:r>
              <w:rPr>
                <w:i/>
                <w:iCs/>
                <w:sz w:val="16"/>
                <w:szCs w:val="16"/>
              </w:rPr>
              <w:t>rt. 1</w:t>
            </w:r>
          </w:p>
        </w:tc>
        <w:tc>
          <w:tcPr>
            <w:tcW w:w="6095" w:type="dxa"/>
            <w:tcMar>
              <w:left w:w="108" w:type="dxa"/>
            </w:tcMar>
            <w:vAlign w:val="center"/>
          </w:tcPr>
          <w:p w14:paraId="0D4F3EC4" w14:textId="77A48A8C" w:rsidR="00C36648" w:rsidRPr="00FA3153" w:rsidRDefault="00C36648" w:rsidP="00C36648">
            <w:pPr>
              <w:spacing w:line="230" w:lineRule="exact"/>
              <w:rPr>
                <w:rFonts w:cs="Arial"/>
                <w:lang w:val="it-IT"/>
              </w:rPr>
            </w:pPr>
            <w:r>
              <w:rPr>
                <w:rFonts w:ascii="Arial" w:hAnsi="Arial" w:cs="Arial"/>
                <w:b/>
                <w:lang w:val="it-IT"/>
              </w:rPr>
              <w:t>Informativa in materia di erogazioni pubbliche</w:t>
            </w:r>
          </w:p>
        </w:tc>
        <w:tc>
          <w:tcPr>
            <w:tcW w:w="567" w:type="dxa"/>
            <w:tcMar>
              <w:left w:w="85" w:type="dxa"/>
              <w:right w:w="85" w:type="dxa"/>
            </w:tcMar>
            <w:vAlign w:val="center"/>
          </w:tcPr>
          <w:p w14:paraId="34278B0B" w14:textId="77777777" w:rsidR="00C36648" w:rsidRPr="00F53DCB" w:rsidRDefault="00C36648" w:rsidP="00C36648">
            <w:pPr>
              <w:jc w:val="center"/>
              <w:rPr>
                <w:lang w:val="it-IT"/>
              </w:rPr>
            </w:pPr>
          </w:p>
        </w:tc>
        <w:tc>
          <w:tcPr>
            <w:tcW w:w="567" w:type="dxa"/>
            <w:tcMar>
              <w:left w:w="108" w:type="dxa"/>
            </w:tcMar>
            <w:vAlign w:val="center"/>
          </w:tcPr>
          <w:p w14:paraId="6C0DF46B" w14:textId="77777777" w:rsidR="00C36648" w:rsidRPr="00F53DCB" w:rsidRDefault="00C36648" w:rsidP="00C36648">
            <w:pPr>
              <w:jc w:val="center"/>
              <w:rPr>
                <w:lang w:val="it-IT"/>
              </w:rPr>
            </w:pPr>
          </w:p>
        </w:tc>
        <w:tc>
          <w:tcPr>
            <w:tcW w:w="567" w:type="dxa"/>
            <w:tcMar>
              <w:left w:w="108" w:type="dxa"/>
            </w:tcMar>
            <w:vAlign w:val="center"/>
          </w:tcPr>
          <w:p w14:paraId="6E669B63" w14:textId="77777777" w:rsidR="00C36648" w:rsidRPr="00F53DCB" w:rsidRDefault="00C36648" w:rsidP="00C36648">
            <w:pPr>
              <w:jc w:val="center"/>
              <w:rPr>
                <w:lang w:val="it-IT"/>
              </w:rPr>
            </w:pPr>
          </w:p>
        </w:tc>
      </w:tr>
      <w:tr w:rsidR="00C36648" w:rsidRPr="00973F35" w14:paraId="10277D13" w14:textId="77777777" w:rsidTr="00382F80">
        <w:trPr>
          <w:cantSplit/>
        </w:trPr>
        <w:tc>
          <w:tcPr>
            <w:tcW w:w="567" w:type="dxa"/>
            <w:tcMar>
              <w:left w:w="108" w:type="dxa"/>
            </w:tcMar>
          </w:tcPr>
          <w:p w14:paraId="297FB98B" w14:textId="77777777" w:rsidR="00C36648" w:rsidRPr="00F53DCB" w:rsidRDefault="00C36648" w:rsidP="00C36648">
            <w:pPr>
              <w:jc w:val="center"/>
              <w:rPr>
                <w:rFonts w:cs="Arial"/>
                <w:b/>
                <w:lang w:val="it-IT"/>
              </w:rPr>
            </w:pPr>
          </w:p>
        </w:tc>
        <w:tc>
          <w:tcPr>
            <w:tcW w:w="1843" w:type="dxa"/>
            <w:tcMar>
              <w:left w:w="108" w:type="dxa"/>
              <w:right w:w="0" w:type="dxa"/>
            </w:tcMar>
          </w:tcPr>
          <w:p w14:paraId="23FDCEF5" w14:textId="77777777" w:rsidR="00C36648" w:rsidRPr="00FA3153" w:rsidRDefault="00C36648" w:rsidP="00C36648">
            <w:pPr>
              <w:pStyle w:val="IAS"/>
              <w:ind w:left="0"/>
              <w:jc w:val="left"/>
              <w:rPr>
                <w:i/>
                <w:iCs/>
                <w:sz w:val="20"/>
                <w:szCs w:val="20"/>
              </w:rPr>
            </w:pPr>
          </w:p>
        </w:tc>
        <w:tc>
          <w:tcPr>
            <w:tcW w:w="6095" w:type="dxa"/>
            <w:tcMar>
              <w:left w:w="108" w:type="dxa"/>
            </w:tcMar>
          </w:tcPr>
          <w:p w14:paraId="5AF94F17" w14:textId="3150CD5C" w:rsidR="00C36648" w:rsidRPr="00FA3153" w:rsidRDefault="00C36648" w:rsidP="00C36648">
            <w:pPr>
              <w:pStyle w:val="Commentiriquadro"/>
              <w:spacing w:before="40" w:after="40"/>
              <w:ind w:left="113"/>
              <w:rPr>
                <w:lang w:val="it-IT"/>
              </w:rPr>
            </w:pPr>
            <w:r w:rsidRPr="00FA3153">
              <w:rPr>
                <w:lang w:val="it-IT"/>
              </w:rPr>
              <w:t>I comm</w:t>
            </w:r>
            <w:r>
              <w:rPr>
                <w:lang w:val="it-IT"/>
              </w:rPr>
              <w:t>i</w:t>
            </w:r>
            <w:r w:rsidRPr="00FA3153">
              <w:rPr>
                <w:lang w:val="it-IT"/>
              </w:rPr>
              <w:t xml:space="preserve"> 125</w:t>
            </w:r>
            <w:r>
              <w:rPr>
                <w:lang w:val="it-IT"/>
              </w:rPr>
              <w:t xml:space="preserve"> e 125-bis</w:t>
            </w:r>
            <w:r w:rsidRPr="00FA3153">
              <w:rPr>
                <w:lang w:val="it-IT"/>
              </w:rPr>
              <w:t xml:space="preserve"> della legge 124/2017 del 4 agosto 2017 ha</w:t>
            </w:r>
            <w:r>
              <w:rPr>
                <w:lang w:val="it-IT"/>
              </w:rPr>
              <w:t>nno</w:t>
            </w:r>
            <w:r w:rsidRPr="00FA3153">
              <w:rPr>
                <w:lang w:val="it-IT"/>
              </w:rPr>
              <w:t xml:space="preserve"> introdotto, a decorrere dall’esercizio 2018, l’obbligo per le imprese che ricevono sovvenzioni, </w:t>
            </w:r>
            <w:r>
              <w:rPr>
                <w:lang w:val="it-IT"/>
              </w:rPr>
              <w:t xml:space="preserve">sussidi, vantaggi, </w:t>
            </w:r>
            <w:r w:rsidRPr="00FA3153">
              <w:rPr>
                <w:lang w:val="it-IT"/>
              </w:rPr>
              <w:t>contributi</w:t>
            </w:r>
            <w:r>
              <w:rPr>
                <w:lang w:val="it-IT"/>
              </w:rPr>
              <w:t xml:space="preserve"> o aiuti</w:t>
            </w:r>
            <w:r w:rsidRPr="00FA3153">
              <w:rPr>
                <w:lang w:val="it-IT"/>
              </w:rPr>
              <w:t xml:space="preserve">, </w:t>
            </w:r>
            <w:r>
              <w:rPr>
                <w:lang w:val="it-IT"/>
              </w:rPr>
              <w:t>in denaro o in natura, non aventi carattere generale e privi di natura corrispettiva, retributiva o risarcitoria,</w:t>
            </w:r>
            <w:r w:rsidRPr="00FA3153">
              <w:rPr>
                <w:lang w:val="it-IT"/>
              </w:rPr>
              <w:t xml:space="preserve"> dalle pubbliche amministrazioni e dai soggetti di cui al</w:t>
            </w:r>
            <w:r>
              <w:rPr>
                <w:lang w:val="it-IT"/>
              </w:rPr>
              <w:t>l’art. 2-bis del decreto legislativo 14 marzo 2013, n. 33</w:t>
            </w:r>
            <w:r w:rsidRPr="00FA3153">
              <w:rPr>
                <w:lang w:val="it-IT"/>
              </w:rPr>
              <w:t xml:space="preserve">, di pubblicare </w:t>
            </w:r>
            <w:r>
              <w:rPr>
                <w:lang w:val="it-IT"/>
              </w:rPr>
              <w:t>i relativi</w:t>
            </w:r>
            <w:r w:rsidRPr="00FA3153">
              <w:rPr>
                <w:lang w:val="it-IT"/>
              </w:rPr>
              <w:t xml:space="preserve"> importi </w:t>
            </w:r>
            <w:r>
              <w:rPr>
                <w:lang w:val="it-IT"/>
              </w:rPr>
              <w:t xml:space="preserve">e informazioni </w:t>
            </w:r>
            <w:r w:rsidRPr="00FA3153">
              <w:rPr>
                <w:lang w:val="it-IT"/>
              </w:rPr>
              <w:t>nella nota integrativa del bilancio di esercizio e nella nota integrativa dell</w:t>
            </w:r>
            <w:r>
              <w:rPr>
                <w:lang w:val="it-IT"/>
              </w:rPr>
              <w:t>’</w:t>
            </w:r>
            <w:r w:rsidRPr="00FA3153">
              <w:rPr>
                <w:lang w:val="it-IT"/>
              </w:rPr>
              <w:t>eventuale bilancio consolidato.</w:t>
            </w:r>
          </w:p>
        </w:tc>
        <w:tc>
          <w:tcPr>
            <w:tcW w:w="567" w:type="dxa"/>
            <w:tcMar>
              <w:left w:w="85" w:type="dxa"/>
              <w:right w:w="85" w:type="dxa"/>
            </w:tcMar>
            <w:vAlign w:val="center"/>
          </w:tcPr>
          <w:p w14:paraId="295C0723" w14:textId="77777777" w:rsidR="00C36648" w:rsidRPr="00FA3153" w:rsidRDefault="00C36648" w:rsidP="00C36648">
            <w:pPr>
              <w:jc w:val="center"/>
              <w:rPr>
                <w:lang w:val="it-IT"/>
              </w:rPr>
            </w:pPr>
          </w:p>
        </w:tc>
        <w:tc>
          <w:tcPr>
            <w:tcW w:w="567" w:type="dxa"/>
            <w:tcMar>
              <w:left w:w="108" w:type="dxa"/>
            </w:tcMar>
            <w:vAlign w:val="center"/>
          </w:tcPr>
          <w:p w14:paraId="4A8AA521" w14:textId="77777777" w:rsidR="00C36648" w:rsidRPr="00FA3153" w:rsidRDefault="00C36648" w:rsidP="00C36648">
            <w:pPr>
              <w:jc w:val="center"/>
              <w:rPr>
                <w:lang w:val="it-IT"/>
              </w:rPr>
            </w:pPr>
          </w:p>
        </w:tc>
        <w:tc>
          <w:tcPr>
            <w:tcW w:w="567" w:type="dxa"/>
            <w:tcMar>
              <w:left w:w="108" w:type="dxa"/>
            </w:tcMar>
            <w:vAlign w:val="center"/>
          </w:tcPr>
          <w:p w14:paraId="43EDAD8B" w14:textId="77777777" w:rsidR="00C36648" w:rsidRPr="00FA3153" w:rsidRDefault="00C36648" w:rsidP="00C36648">
            <w:pPr>
              <w:jc w:val="center"/>
              <w:rPr>
                <w:lang w:val="it-IT"/>
              </w:rPr>
            </w:pPr>
          </w:p>
        </w:tc>
      </w:tr>
      <w:tr w:rsidR="00C36648" w:rsidRPr="00973F35" w14:paraId="258E46FF" w14:textId="77777777" w:rsidTr="00382F80">
        <w:trPr>
          <w:cantSplit/>
        </w:trPr>
        <w:tc>
          <w:tcPr>
            <w:tcW w:w="567" w:type="dxa"/>
            <w:tcMar>
              <w:left w:w="108" w:type="dxa"/>
            </w:tcMar>
          </w:tcPr>
          <w:p w14:paraId="55F5F1A1" w14:textId="77777777" w:rsidR="00C36648" w:rsidRPr="00FA3153" w:rsidRDefault="00C36648" w:rsidP="00C36648">
            <w:pPr>
              <w:jc w:val="center"/>
              <w:rPr>
                <w:rFonts w:cs="Arial"/>
                <w:b/>
                <w:lang w:val="it-IT"/>
              </w:rPr>
            </w:pPr>
          </w:p>
        </w:tc>
        <w:tc>
          <w:tcPr>
            <w:tcW w:w="1843" w:type="dxa"/>
            <w:tcMar>
              <w:left w:w="108" w:type="dxa"/>
              <w:right w:w="0" w:type="dxa"/>
            </w:tcMar>
          </w:tcPr>
          <w:p w14:paraId="5743A260" w14:textId="77777777" w:rsidR="00C36648" w:rsidRPr="00FA3153" w:rsidRDefault="00C36648" w:rsidP="00C36648">
            <w:pPr>
              <w:pStyle w:val="IAS"/>
              <w:ind w:left="0"/>
              <w:jc w:val="left"/>
              <w:rPr>
                <w:i/>
                <w:iCs/>
                <w:sz w:val="20"/>
                <w:szCs w:val="20"/>
              </w:rPr>
            </w:pPr>
          </w:p>
        </w:tc>
        <w:tc>
          <w:tcPr>
            <w:tcW w:w="6095" w:type="dxa"/>
            <w:tcMar>
              <w:left w:w="108" w:type="dxa"/>
            </w:tcMar>
          </w:tcPr>
          <w:p w14:paraId="58B92480" w14:textId="77777777" w:rsidR="00C36648" w:rsidRPr="00DF0267" w:rsidRDefault="00C36648" w:rsidP="00C36648">
            <w:pPr>
              <w:pStyle w:val="Commentiriquadro"/>
              <w:spacing w:before="40" w:after="40"/>
              <w:ind w:left="113"/>
              <w:rPr>
                <w:lang w:val="it-IT"/>
              </w:rPr>
            </w:pPr>
            <w:r w:rsidRPr="00FA3153">
              <w:rPr>
                <w:lang w:val="it-IT"/>
              </w:rPr>
              <w:t>Il comma 126 della legge 124/2017 del 4 agosto 2017 ha esteso gli obblighi di pubblicazione di cui all’art. 26 del decreto legislativo 14 marzo 2013, n. 33, anche agli enti e alle società controllati di diritto o di fatto, direttamente o indirettamente, dalle amministrazioni dello Stato, mediante pubblicazione nei propri documenti contabili annuali, nella nota integrativa del bilancio.</w:t>
            </w:r>
          </w:p>
        </w:tc>
        <w:tc>
          <w:tcPr>
            <w:tcW w:w="567" w:type="dxa"/>
            <w:tcMar>
              <w:left w:w="85" w:type="dxa"/>
              <w:right w:w="85" w:type="dxa"/>
            </w:tcMar>
            <w:vAlign w:val="center"/>
          </w:tcPr>
          <w:p w14:paraId="51BA245B" w14:textId="77777777" w:rsidR="00C36648" w:rsidRPr="00FA3153" w:rsidRDefault="00C36648" w:rsidP="00C36648">
            <w:pPr>
              <w:jc w:val="center"/>
              <w:rPr>
                <w:lang w:val="it-IT"/>
              </w:rPr>
            </w:pPr>
          </w:p>
        </w:tc>
        <w:tc>
          <w:tcPr>
            <w:tcW w:w="567" w:type="dxa"/>
            <w:tcMar>
              <w:left w:w="108" w:type="dxa"/>
            </w:tcMar>
            <w:vAlign w:val="center"/>
          </w:tcPr>
          <w:p w14:paraId="6D119970" w14:textId="77777777" w:rsidR="00C36648" w:rsidRPr="00FA3153" w:rsidRDefault="00C36648" w:rsidP="00C36648">
            <w:pPr>
              <w:jc w:val="center"/>
              <w:rPr>
                <w:lang w:val="it-IT"/>
              </w:rPr>
            </w:pPr>
          </w:p>
        </w:tc>
        <w:tc>
          <w:tcPr>
            <w:tcW w:w="567" w:type="dxa"/>
            <w:tcMar>
              <w:left w:w="108" w:type="dxa"/>
            </w:tcMar>
            <w:vAlign w:val="center"/>
          </w:tcPr>
          <w:p w14:paraId="57384A7B" w14:textId="77777777" w:rsidR="00C36648" w:rsidRPr="00FA3153" w:rsidRDefault="00C36648" w:rsidP="00C36648">
            <w:pPr>
              <w:jc w:val="center"/>
              <w:rPr>
                <w:lang w:val="it-IT"/>
              </w:rPr>
            </w:pPr>
          </w:p>
        </w:tc>
      </w:tr>
      <w:tr w:rsidR="00C36648" w:rsidRPr="00973F35" w14:paraId="720372FE" w14:textId="77777777" w:rsidTr="00382F80">
        <w:trPr>
          <w:cantSplit/>
        </w:trPr>
        <w:tc>
          <w:tcPr>
            <w:tcW w:w="567" w:type="dxa"/>
            <w:tcMar>
              <w:left w:w="108" w:type="dxa"/>
            </w:tcMar>
          </w:tcPr>
          <w:p w14:paraId="5E467735" w14:textId="77777777" w:rsidR="00C36648" w:rsidRPr="00FA3153" w:rsidRDefault="00C36648" w:rsidP="00C36648">
            <w:pPr>
              <w:jc w:val="center"/>
              <w:rPr>
                <w:rFonts w:cs="Arial"/>
                <w:b/>
                <w:lang w:val="it-IT"/>
              </w:rPr>
            </w:pPr>
          </w:p>
        </w:tc>
        <w:tc>
          <w:tcPr>
            <w:tcW w:w="1843" w:type="dxa"/>
            <w:tcMar>
              <w:left w:w="108" w:type="dxa"/>
              <w:right w:w="0" w:type="dxa"/>
            </w:tcMar>
          </w:tcPr>
          <w:p w14:paraId="50580C89" w14:textId="77777777" w:rsidR="00C36648" w:rsidRPr="00FA3153" w:rsidRDefault="00C36648" w:rsidP="00C36648">
            <w:pPr>
              <w:pStyle w:val="IAS"/>
              <w:ind w:left="0"/>
              <w:jc w:val="left"/>
              <w:rPr>
                <w:i/>
                <w:iCs/>
                <w:sz w:val="20"/>
                <w:szCs w:val="20"/>
              </w:rPr>
            </w:pPr>
          </w:p>
        </w:tc>
        <w:tc>
          <w:tcPr>
            <w:tcW w:w="6095" w:type="dxa"/>
            <w:tcMar>
              <w:left w:w="108" w:type="dxa"/>
            </w:tcMar>
          </w:tcPr>
          <w:p w14:paraId="5CE5CD44" w14:textId="1F470581" w:rsidR="00C36648" w:rsidRPr="00DF0267" w:rsidRDefault="00C36648" w:rsidP="00C36648">
            <w:pPr>
              <w:pStyle w:val="Commentiriquadro"/>
              <w:spacing w:before="40" w:after="40"/>
              <w:ind w:left="113"/>
              <w:rPr>
                <w:lang w:val="it-IT"/>
              </w:rPr>
            </w:pPr>
            <w:r>
              <w:rPr>
                <w:lang w:val="it-IT"/>
              </w:rPr>
              <w:t xml:space="preserve">Il comma 127 della </w:t>
            </w:r>
            <w:r w:rsidRPr="00FA3153">
              <w:rPr>
                <w:lang w:val="it-IT"/>
              </w:rPr>
              <w:t>legge 124/2017 del 4 agosto 2017</w:t>
            </w:r>
            <w:r>
              <w:rPr>
                <w:lang w:val="it-IT"/>
              </w:rPr>
              <w:t xml:space="preserve"> indica che a</w:t>
            </w:r>
            <w:r w:rsidRPr="00FA3153">
              <w:rPr>
                <w:lang w:val="it-IT"/>
              </w:rPr>
              <w:t xml:space="preserve">l fine di evitare </w:t>
            </w:r>
            <w:r>
              <w:rPr>
                <w:lang w:val="it-IT"/>
              </w:rPr>
              <w:t>la pubblicazione</w:t>
            </w:r>
            <w:r w:rsidRPr="00FA3153">
              <w:rPr>
                <w:lang w:val="it-IT"/>
              </w:rPr>
              <w:t xml:space="preserve"> di informazioni non rilevanti, l</w:t>
            </w:r>
            <w:r>
              <w:rPr>
                <w:lang w:val="it-IT"/>
              </w:rPr>
              <w:t>’</w:t>
            </w:r>
            <w:r w:rsidRPr="00FA3153">
              <w:rPr>
                <w:lang w:val="it-IT"/>
              </w:rPr>
              <w:t>obbligo di pubblicazione di cui ai commi 125</w:t>
            </w:r>
            <w:r>
              <w:rPr>
                <w:lang w:val="it-IT"/>
              </w:rPr>
              <w:t>, 125-bis</w:t>
            </w:r>
            <w:r w:rsidRPr="00FA3153">
              <w:rPr>
                <w:lang w:val="it-IT"/>
              </w:rPr>
              <w:t xml:space="preserve"> e 126 non sussiste ove l</w:t>
            </w:r>
            <w:r>
              <w:rPr>
                <w:lang w:val="it-IT"/>
              </w:rPr>
              <w:t>’</w:t>
            </w:r>
            <w:r w:rsidRPr="00FA3153">
              <w:rPr>
                <w:lang w:val="it-IT"/>
              </w:rPr>
              <w:t>importo delle sovvenzioni, </w:t>
            </w:r>
            <w:r>
              <w:rPr>
                <w:lang w:val="it-IT"/>
              </w:rPr>
              <w:t>sussidi, vantaggi,</w:t>
            </w:r>
            <w:r w:rsidRPr="00FA3153">
              <w:rPr>
                <w:lang w:val="it-IT"/>
              </w:rPr>
              <w:t> contributi</w:t>
            </w:r>
            <w:r>
              <w:rPr>
                <w:lang w:val="it-IT"/>
              </w:rPr>
              <w:t xml:space="preserve"> o aiuti</w:t>
            </w:r>
            <w:r w:rsidRPr="00FA3153">
              <w:rPr>
                <w:lang w:val="it-IT"/>
              </w:rPr>
              <w:t>, </w:t>
            </w:r>
            <w:r>
              <w:rPr>
                <w:lang w:val="it-IT"/>
              </w:rPr>
              <w:t>in denaro o in natura, privi di natura corrispettiva, retributiva o risarcitoria</w:t>
            </w:r>
            <w:r w:rsidRPr="00FA3153">
              <w:rPr>
                <w:lang w:val="it-IT"/>
              </w:rPr>
              <w:t xml:space="preserve"> </w:t>
            </w:r>
            <w:r>
              <w:rPr>
                <w:lang w:val="it-IT"/>
              </w:rPr>
              <w:t>effettivamente erogati</w:t>
            </w:r>
            <w:r w:rsidRPr="00FA3153">
              <w:rPr>
                <w:lang w:val="it-IT"/>
              </w:rPr>
              <w:t xml:space="preserve"> al soggetto beneficiario sia inferiore a 10.000 euro nel periodo considerato.</w:t>
            </w:r>
          </w:p>
        </w:tc>
        <w:tc>
          <w:tcPr>
            <w:tcW w:w="567" w:type="dxa"/>
            <w:tcMar>
              <w:left w:w="85" w:type="dxa"/>
              <w:right w:w="85" w:type="dxa"/>
            </w:tcMar>
            <w:vAlign w:val="center"/>
          </w:tcPr>
          <w:p w14:paraId="7700A050" w14:textId="77777777" w:rsidR="00C36648" w:rsidRPr="00FA3153" w:rsidRDefault="00C36648" w:rsidP="00C36648">
            <w:pPr>
              <w:jc w:val="center"/>
              <w:rPr>
                <w:lang w:val="it-IT"/>
              </w:rPr>
            </w:pPr>
          </w:p>
        </w:tc>
        <w:tc>
          <w:tcPr>
            <w:tcW w:w="567" w:type="dxa"/>
            <w:tcMar>
              <w:left w:w="108" w:type="dxa"/>
            </w:tcMar>
            <w:vAlign w:val="center"/>
          </w:tcPr>
          <w:p w14:paraId="6E130B81" w14:textId="77777777" w:rsidR="00C36648" w:rsidRPr="00FA3153" w:rsidRDefault="00C36648" w:rsidP="00C36648">
            <w:pPr>
              <w:jc w:val="center"/>
              <w:rPr>
                <w:lang w:val="it-IT"/>
              </w:rPr>
            </w:pPr>
          </w:p>
        </w:tc>
        <w:tc>
          <w:tcPr>
            <w:tcW w:w="567" w:type="dxa"/>
            <w:tcMar>
              <w:left w:w="108" w:type="dxa"/>
            </w:tcMar>
            <w:vAlign w:val="center"/>
          </w:tcPr>
          <w:p w14:paraId="6BAD4A2C" w14:textId="77777777" w:rsidR="00C36648" w:rsidRPr="00FA3153" w:rsidRDefault="00C36648" w:rsidP="00C36648">
            <w:pPr>
              <w:jc w:val="center"/>
              <w:rPr>
                <w:lang w:val="it-IT"/>
              </w:rPr>
            </w:pPr>
          </w:p>
        </w:tc>
      </w:tr>
      <w:tr w:rsidR="00C36648" w:rsidRPr="00FA3153" w14:paraId="1AD1778D" w14:textId="77777777" w:rsidTr="00382F80">
        <w:trPr>
          <w:cantSplit/>
        </w:trPr>
        <w:tc>
          <w:tcPr>
            <w:tcW w:w="567" w:type="dxa"/>
            <w:tcMar>
              <w:left w:w="108" w:type="dxa"/>
            </w:tcMar>
          </w:tcPr>
          <w:p w14:paraId="095F619A" w14:textId="4A2BC83E" w:rsidR="00C36648" w:rsidRPr="00FA3153" w:rsidRDefault="00C36648" w:rsidP="00C36648">
            <w:pPr>
              <w:pStyle w:val="Numeroelenco"/>
              <w:ind w:left="0"/>
              <w:rPr>
                <w:rFonts w:cs="Arial"/>
                <w:b/>
                <w:lang w:val="it-IT"/>
              </w:rPr>
            </w:pPr>
            <w:r>
              <w:rPr>
                <w:rFonts w:cs="Arial"/>
                <w:b/>
                <w:lang w:val="it-IT"/>
              </w:rPr>
              <w:t>102)</w:t>
            </w:r>
          </w:p>
        </w:tc>
        <w:tc>
          <w:tcPr>
            <w:tcW w:w="1843" w:type="dxa"/>
            <w:tcMar>
              <w:left w:w="108" w:type="dxa"/>
              <w:right w:w="0" w:type="dxa"/>
            </w:tcMar>
          </w:tcPr>
          <w:p w14:paraId="2B301701" w14:textId="6C4353A7" w:rsidR="00C36648" w:rsidRPr="00FA3153" w:rsidRDefault="00C36648" w:rsidP="00C36648">
            <w:pPr>
              <w:pStyle w:val="IAS"/>
              <w:pageBreakBefore/>
              <w:ind w:left="0"/>
              <w:jc w:val="left"/>
              <w:rPr>
                <w:i/>
                <w:iCs/>
                <w:sz w:val="16"/>
                <w:szCs w:val="16"/>
              </w:rPr>
            </w:pPr>
            <w:r w:rsidRPr="00FA3153">
              <w:rPr>
                <w:i/>
                <w:iCs/>
                <w:sz w:val="16"/>
                <w:szCs w:val="16"/>
              </w:rPr>
              <w:t xml:space="preserve">Legge 124/2017 del 4 agosto 2017, </w:t>
            </w:r>
            <w:r>
              <w:rPr>
                <w:i/>
                <w:iCs/>
                <w:sz w:val="16"/>
                <w:szCs w:val="16"/>
              </w:rPr>
              <w:t xml:space="preserve">art. 1, </w:t>
            </w:r>
            <w:r w:rsidRPr="00FA3153">
              <w:rPr>
                <w:i/>
                <w:iCs/>
                <w:sz w:val="16"/>
                <w:szCs w:val="16"/>
              </w:rPr>
              <w:t>c</w:t>
            </w:r>
            <w:r>
              <w:rPr>
                <w:i/>
                <w:iCs/>
                <w:sz w:val="16"/>
                <w:szCs w:val="16"/>
              </w:rPr>
              <w:t>c</w:t>
            </w:r>
            <w:r w:rsidRPr="00FA3153">
              <w:rPr>
                <w:i/>
                <w:iCs/>
                <w:sz w:val="16"/>
                <w:szCs w:val="16"/>
              </w:rPr>
              <w:t>. 125</w:t>
            </w:r>
            <w:r>
              <w:rPr>
                <w:i/>
                <w:iCs/>
                <w:sz w:val="16"/>
                <w:szCs w:val="16"/>
              </w:rPr>
              <w:t>, 125-bis</w:t>
            </w:r>
            <w:r w:rsidRPr="00FA3153">
              <w:rPr>
                <w:i/>
                <w:iCs/>
                <w:sz w:val="16"/>
                <w:szCs w:val="16"/>
              </w:rPr>
              <w:t xml:space="preserve"> e 126</w:t>
            </w:r>
          </w:p>
        </w:tc>
        <w:tc>
          <w:tcPr>
            <w:tcW w:w="6095" w:type="dxa"/>
            <w:tcMar>
              <w:left w:w="108" w:type="dxa"/>
            </w:tcMar>
          </w:tcPr>
          <w:p w14:paraId="6EEF54D5" w14:textId="6360FC0E" w:rsidR="00C36648" w:rsidRPr="00FA3153" w:rsidRDefault="00C36648" w:rsidP="00C36648">
            <w:pPr>
              <w:spacing w:line="240" w:lineRule="exact"/>
              <w:rPr>
                <w:rFonts w:cs="Arial"/>
                <w:lang w:val="it-IT"/>
              </w:rPr>
            </w:pPr>
            <w:r w:rsidRPr="00FA3153">
              <w:rPr>
                <w:rFonts w:cs="Arial"/>
                <w:lang w:val="it-IT"/>
              </w:rPr>
              <w:t xml:space="preserve">La Società ha indicato </w:t>
            </w:r>
            <w:r w:rsidRPr="00FA3153">
              <w:rPr>
                <w:lang w:val="it-IT"/>
              </w:rPr>
              <w:t xml:space="preserve">nella nota integrativa del bilancio di esercizio e nella nota integrativa dell'eventuale bilancio consolidato gli importi delle sovvenzioni, </w:t>
            </w:r>
            <w:r>
              <w:rPr>
                <w:lang w:val="it-IT"/>
              </w:rPr>
              <w:t>sussidi, vantaggi, contributi o aiuti, in denaro o in natura, non aventi carattere generale e privi di natura corrispettiva, retributiva o risarcitoria</w:t>
            </w:r>
            <w:r w:rsidRPr="00FA3153">
              <w:rPr>
                <w:lang w:val="it-IT"/>
              </w:rPr>
              <w:t xml:space="preserve">, </w:t>
            </w:r>
            <w:r>
              <w:rPr>
                <w:lang w:val="it-IT"/>
              </w:rPr>
              <w:t>erogati</w:t>
            </w:r>
            <w:r w:rsidRPr="00FA3153">
              <w:rPr>
                <w:lang w:val="it-IT"/>
              </w:rPr>
              <w:t xml:space="preserve"> dalle pubbliche amministrazioni?</w:t>
            </w:r>
          </w:p>
        </w:tc>
        <w:tc>
          <w:tcPr>
            <w:tcW w:w="567" w:type="dxa"/>
            <w:tcMar>
              <w:left w:w="85" w:type="dxa"/>
              <w:right w:w="85" w:type="dxa"/>
            </w:tcMar>
            <w:vAlign w:val="center"/>
          </w:tcPr>
          <w:p w14:paraId="6E96568D"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18836413"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Mar>
              <w:left w:w="108" w:type="dxa"/>
            </w:tcMar>
            <w:vAlign w:val="center"/>
          </w:tcPr>
          <w:p w14:paraId="03A2E255" w14:textId="7777777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973F35" w14:paraId="51F23C66" w14:textId="77777777" w:rsidTr="00382F80">
        <w:trPr>
          <w:cantSplit/>
        </w:trPr>
        <w:tc>
          <w:tcPr>
            <w:tcW w:w="567" w:type="dxa"/>
            <w:tcBorders>
              <w:top w:val="single" w:sz="2" w:space="0" w:color="auto"/>
              <w:left w:val="single" w:sz="2" w:space="0" w:color="auto"/>
              <w:bottom w:val="single" w:sz="2" w:space="0" w:color="auto"/>
              <w:right w:val="single" w:sz="2" w:space="0" w:color="auto"/>
            </w:tcBorders>
            <w:tcMar>
              <w:left w:w="108" w:type="dxa"/>
            </w:tcMar>
          </w:tcPr>
          <w:p w14:paraId="45A555B9" w14:textId="617E359E" w:rsidR="00C36648" w:rsidRPr="00FA3153" w:rsidRDefault="00C36648" w:rsidP="006517F1">
            <w:pPr>
              <w:jc w:val="center"/>
              <w:rPr>
                <w:rFonts w:cs="Arial"/>
                <w:b/>
                <w:lang w:val="it-IT"/>
              </w:rPr>
            </w:pPr>
            <w:r>
              <w:rPr>
                <w:rFonts w:cs="Arial"/>
                <w:b/>
                <w:lang w:val="it-IT"/>
              </w:rPr>
              <w:t>103)</w:t>
            </w:r>
          </w:p>
        </w:tc>
        <w:tc>
          <w:tcPr>
            <w:tcW w:w="1843" w:type="dxa"/>
            <w:tcBorders>
              <w:top w:val="single" w:sz="2" w:space="0" w:color="auto"/>
              <w:left w:val="single" w:sz="2" w:space="0" w:color="auto"/>
              <w:bottom w:val="single" w:sz="2" w:space="0" w:color="auto"/>
              <w:right w:val="single" w:sz="2" w:space="0" w:color="auto"/>
            </w:tcBorders>
            <w:tcMar>
              <w:left w:w="108" w:type="dxa"/>
              <w:right w:w="0" w:type="dxa"/>
            </w:tcMar>
          </w:tcPr>
          <w:p w14:paraId="72D67F5C" w14:textId="77777777" w:rsidR="00C36648" w:rsidRPr="00FA3153" w:rsidRDefault="00C36648" w:rsidP="00C36648">
            <w:pPr>
              <w:pStyle w:val="IAS"/>
              <w:pageBreakBefore/>
              <w:ind w:left="0"/>
              <w:jc w:val="left"/>
              <w:rPr>
                <w:rFonts w:ascii="Arial" w:hAnsi="Arial" w:cs="Arial"/>
                <w:i/>
                <w:iCs/>
                <w:sz w:val="13"/>
                <w:szCs w:val="13"/>
              </w:rPr>
            </w:pPr>
            <w:r w:rsidRPr="00FA3153">
              <w:rPr>
                <w:i/>
                <w:iCs/>
                <w:sz w:val="16"/>
                <w:szCs w:val="16"/>
              </w:rPr>
              <w:t>Documento Banca d’Italia/Consob/IVASS n. 9 del 5 gennaio 2021</w:t>
            </w:r>
          </w:p>
        </w:tc>
        <w:tc>
          <w:tcPr>
            <w:tcW w:w="6095" w:type="dxa"/>
            <w:tcBorders>
              <w:top w:val="single" w:sz="2" w:space="0" w:color="auto"/>
              <w:left w:val="single" w:sz="2" w:space="0" w:color="auto"/>
              <w:bottom w:val="single" w:sz="2" w:space="0" w:color="auto"/>
              <w:right w:val="single" w:sz="2" w:space="0" w:color="auto"/>
            </w:tcBorders>
            <w:tcMar>
              <w:left w:w="108" w:type="dxa"/>
            </w:tcMar>
          </w:tcPr>
          <w:p w14:paraId="29E0CE81" w14:textId="77777777" w:rsidR="00C36648" w:rsidRPr="00FA3153" w:rsidRDefault="00C36648" w:rsidP="00C36648">
            <w:pPr>
              <w:spacing w:line="230" w:lineRule="exact"/>
              <w:rPr>
                <w:rFonts w:cs="Arial"/>
                <w:b/>
                <w:bCs/>
                <w:lang w:val="it-IT"/>
              </w:rPr>
            </w:pPr>
            <w:r w:rsidRPr="00FA3153">
              <w:rPr>
                <w:rFonts w:cs="Arial"/>
                <w:b/>
                <w:bCs/>
                <w:lang w:val="it-IT"/>
              </w:rPr>
              <w:t>Trattamento contabile dei crediti d’imposta connessi con i Decreti Legge “Cura Italia” e “Rilancio” acquistati a seguito di cessione da parte dei beneficiari diretti o di precedenti acquirenti</w:t>
            </w:r>
          </w:p>
        </w:tc>
        <w:tc>
          <w:tcPr>
            <w:tcW w:w="567" w:type="dxa"/>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305EFBDD" w14:textId="77777777" w:rsidR="00C36648" w:rsidRPr="00FA3153" w:rsidRDefault="00C36648" w:rsidP="00C36648">
            <w:pPr>
              <w:jc w:val="center"/>
              <w:rPr>
                <w:lang w:val="it-IT"/>
              </w:rPr>
            </w:pP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46F10E53" w14:textId="77777777" w:rsidR="00C36648" w:rsidRPr="00FA3153" w:rsidRDefault="00C36648" w:rsidP="00C36648">
            <w:pPr>
              <w:jc w:val="center"/>
              <w:rPr>
                <w:lang w:val="it-IT"/>
              </w:rPr>
            </w:pP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28BF531B" w14:textId="77777777" w:rsidR="00C36648" w:rsidRPr="00FA3153" w:rsidRDefault="00C36648" w:rsidP="00C36648">
            <w:pPr>
              <w:jc w:val="center"/>
              <w:rPr>
                <w:lang w:val="it-IT"/>
              </w:rPr>
            </w:pPr>
          </w:p>
        </w:tc>
      </w:tr>
      <w:tr w:rsidR="00C36648" w:rsidRPr="00973F35" w14:paraId="21EF96F9" w14:textId="77777777" w:rsidTr="00382F80">
        <w:trPr>
          <w:cantSplit/>
        </w:trPr>
        <w:tc>
          <w:tcPr>
            <w:tcW w:w="567" w:type="dxa"/>
            <w:tcBorders>
              <w:top w:val="single" w:sz="2" w:space="0" w:color="auto"/>
              <w:left w:val="single" w:sz="2" w:space="0" w:color="auto"/>
              <w:bottom w:val="single" w:sz="2" w:space="0" w:color="auto"/>
              <w:right w:val="single" w:sz="2" w:space="0" w:color="auto"/>
            </w:tcBorders>
            <w:tcMar>
              <w:left w:w="108" w:type="dxa"/>
            </w:tcMar>
          </w:tcPr>
          <w:p w14:paraId="1B284C1D" w14:textId="77777777" w:rsidR="00C36648" w:rsidRPr="00FA3153" w:rsidRDefault="00C36648" w:rsidP="00C36648">
            <w:pPr>
              <w:jc w:val="center"/>
              <w:rPr>
                <w:rFonts w:cs="Arial"/>
                <w:b/>
                <w:lang w:val="it-IT"/>
              </w:rPr>
            </w:pPr>
          </w:p>
        </w:tc>
        <w:tc>
          <w:tcPr>
            <w:tcW w:w="1843" w:type="dxa"/>
            <w:tcBorders>
              <w:top w:val="single" w:sz="2" w:space="0" w:color="auto"/>
              <w:left w:val="single" w:sz="2" w:space="0" w:color="auto"/>
              <w:bottom w:val="single" w:sz="2" w:space="0" w:color="auto"/>
              <w:right w:val="single" w:sz="2" w:space="0" w:color="auto"/>
            </w:tcBorders>
            <w:tcMar>
              <w:left w:w="108" w:type="dxa"/>
              <w:right w:w="0" w:type="dxa"/>
            </w:tcMar>
          </w:tcPr>
          <w:p w14:paraId="73FCA8AF" w14:textId="77777777" w:rsidR="00C36648" w:rsidRPr="00FA3153" w:rsidRDefault="00C36648" w:rsidP="00C36648">
            <w:pPr>
              <w:pStyle w:val="IAS"/>
              <w:ind w:left="0"/>
              <w:jc w:val="left"/>
              <w:rPr>
                <w:rFonts w:ascii="Arial" w:hAnsi="Arial" w:cs="Arial"/>
                <w:i/>
                <w:iCs/>
                <w:sz w:val="13"/>
                <w:szCs w:val="13"/>
              </w:rPr>
            </w:pPr>
          </w:p>
        </w:tc>
        <w:tc>
          <w:tcPr>
            <w:tcW w:w="6095" w:type="dxa"/>
            <w:tcBorders>
              <w:top w:val="single" w:sz="2" w:space="0" w:color="auto"/>
              <w:left w:val="single" w:sz="2" w:space="0" w:color="auto"/>
              <w:bottom w:val="single" w:sz="2" w:space="0" w:color="auto"/>
              <w:right w:val="single" w:sz="2" w:space="0" w:color="auto"/>
            </w:tcBorders>
            <w:tcMar>
              <w:left w:w="108" w:type="dxa"/>
            </w:tcMar>
          </w:tcPr>
          <w:p w14:paraId="3EE02B99" w14:textId="77777777" w:rsidR="00C36648" w:rsidRPr="00FA3153" w:rsidRDefault="00C36648" w:rsidP="00C36648">
            <w:pPr>
              <w:spacing w:line="240" w:lineRule="exact"/>
              <w:rPr>
                <w:rFonts w:cs="Arial"/>
                <w:lang w:val="it-IT"/>
              </w:rPr>
            </w:pPr>
            <w:r w:rsidRPr="00FA3153">
              <w:rPr>
                <w:rFonts w:cs="Arial"/>
                <w:lang w:val="it-IT"/>
              </w:rPr>
              <w:t>I contenuti di questo documento sono estendibili anche ad altri crediti d’imposta acquistabili che abbiano, sul piano sostanziale, le medesime caratteristiche di quelli introdotti dai Decreti in oggetto.</w:t>
            </w:r>
          </w:p>
          <w:p w14:paraId="38F56752" w14:textId="77777777" w:rsidR="00C36648" w:rsidRPr="00FA3153" w:rsidRDefault="00C36648" w:rsidP="00C36648">
            <w:pPr>
              <w:spacing w:line="240" w:lineRule="exact"/>
              <w:rPr>
                <w:rFonts w:cs="Arial"/>
                <w:lang w:val="it-IT"/>
              </w:rPr>
            </w:pPr>
            <w:r w:rsidRPr="00FA3153">
              <w:rPr>
                <w:rFonts w:cs="Arial"/>
                <w:lang w:val="it-IT"/>
              </w:rPr>
              <w:t>Il documento è rivolto ai soggetti vigilati dalle tre Autorità, atteso che l’acquisto di questi crediti può essere di interesse per banche, compagnie assicurative e altri intermediari finanziari, e a tutti gli emittenti tenuti ad applicare i principi contabili internazionali, indipendentemente dal settore di operatività dell’impresa (industriale, bancario e altri).</w:t>
            </w:r>
          </w:p>
        </w:tc>
        <w:tc>
          <w:tcPr>
            <w:tcW w:w="567" w:type="dxa"/>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39898D5B" w14:textId="77777777" w:rsidR="00C36648" w:rsidRPr="00FA3153" w:rsidRDefault="00C36648" w:rsidP="00C36648">
            <w:pPr>
              <w:jc w:val="center"/>
              <w:rPr>
                <w:lang w:val="it-IT"/>
              </w:rPr>
            </w:pP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6D00AA5B" w14:textId="77777777" w:rsidR="00C36648" w:rsidRPr="00FA3153" w:rsidRDefault="00C36648" w:rsidP="00C36648">
            <w:pPr>
              <w:jc w:val="center"/>
              <w:rPr>
                <w:lang w:val="it-IT"/>
              </w:rPr>
            </w:pP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4D945E24" w14:textId="77777777" w:rsidR="00C36648" w:rsidRPr="00FA3153" w:rsidRDefault="00C36648" w:rsidP="00C36648">
            <w:pPr>
              <w:jc w:val="center"/>
              <w:rPr>
                <w:lang w:val="it-IT"/>
              </w:rPr>
            </w:pPr>
          </w:p>
        </w:tc>
      </w:tr>
      <w:tr w:rsidR="00C36648" w:rsidRPr="00FA3153" w14:paraId="45379B08" w14:textId="77777777" w:rsidTr="00382F80">
        <w:trPr>
          <w:cantSplit/>
        </w:trPr>
        <w:tc>
          <w:tcPr>
            <w:tcW w:w="567" w:type="dxa"/>
            <w:tcBorders>
              <w:top w:val="single" w:sz="2" w:space="0" w:color="auto"/>
              <w:left w:val="single" w:sz="2" w:space="0" w:color="auto"/>
              <w:bottom w:val="single" w:sz="2" w:space="0" w:color="auto"/>
              <w:right w:val="single" w:sz="2" w:space="0" w:color="auto"/>
            </w:tcBorders>
            <w:tcMar>
              <w:left w:w="108" w:type="dxa"/>
            </w:tcMar>
          </w:tcPr>
          <w:p w14:paraId="3DF639DE" w14:textId="77777777" w:rsidR="00C36648" w:rsidRPr="00FA3153" w:rsidRDefault="00C36648" w:rsidP="00C36648">
            <w:pPr>
              <w:pStyle w:val="Numeroelenco"/>
              <w:ind w:left="179"/>
              <w:rPr>
                <w:b/>
                <w:szCs w:val="24"/>
                <w:lang w:val="it-IT"/>
              </w:rPr>
            </w:pPr>
          </w:p>
        </w:tc>
        <w:tc>
          <w:tcPr>
            <w:tcW w:w="1843" w:type="dxa"/>
            <w:tcBorders>
              <w:top w:val="single" w:sz="2" w:space="0" w:color="auto"/>
              <w:left w:val="single" w:sz="2" w:space="0" w:color="auto"/>
              <w:bottom w:val="single" w:sz="2" w:space="0" w:color="auto"/>
              <w:right w:val="single" w:sz="2" w:space="0" w:color="auto"/>
            </w:tcBorders>
            <w:tcMar>
              <w:left w:w="108" w:type="dxa"/>
              <w:right w:w="0" w:type="dxa"/>
            </w:tcMar>
          </w:tcPr>
          <w:p w14:paraId="2A16CAA6" w14:textId="77777777" w:rsidR="00C36648" w:rsidRPr="00FA3153" w:rsidRDefault="00C36648" w:rsidP="00C36648">
            <w:pPr>
              <w:pStyle w:val="IAS"/>
              <w:ind w:left="0"/>
              <w:jc w:val="left"/>
              <w:rPr>
                <w:rFonts w:ascii="Arial" w:hAnsi="Arial" w:cs="Arial"/>
                <w:i/>
                <w:iCs/>
                <w:sz w:val="13"/>
                <w:szCs w:val="13"/>
              </w:rPr>
            </w:pPr>
          </w:p>
        </w:tc>
        <w:tc>
          <w:tcPr>
            <w:tcW w:w="6095" w:type="dxa"/>
            <w:tcBorders>
              <w:top w:val="single" w:sz="2" w:space="0" w:color="auto"/>
              <w:left w:val="single" w:sz="2" w:space="0" w:color="auto"/>
              <w:bottom w:val="single" w:sz="2" w:space="0" w:color="auto"/>
              <w:right w:val="single" w:sz="2" w:space="0" w:color="auto"/>
            </w:tcBorders>
            <w:tcMar>
              <w:left w:w="108" w:type="dxa"/>
            </w:tcMar>
          </w:tcPr>
          <w:p w14:paraId="47690358" w14:textId="77777777" w:rsidR="00C36648" w:rsidRPr="00FA3153" w:rsidRDefault="00C36648" w:rsidP="00C36648">
            <w:pPr>
              <w:spacing w:line="240" w:lineRule="exact"/>
              <w:rPr>
                <w:rFonts w:cs="Arial"/>
                <w:lang w:val="it-IT"/>
              </w:rPr>
            </w:pPr>
            <w:r w:rsidRPr="00FA3153">
              <w:rPr>
                <w:rFonts w:cs="Arial"/>
                <w:lang w:val="it-IT"/>
              </w:rPr>
              <w:t>In presenza di crediti d’imposta introdotti dai Decreti n. 18/2020 (c.d. “Cura Italia”) e n. 34/2020 (c.d. “Rilancio”) oggetto di acquisizione (nel seguito i “Crediti”), il relativo trattamento contabile è stato definito nel rispetto delle disposizioni dei principi contabili internazionali IAS/IFRS, in particolare facendo riferimento ad alcune disposizioni contenute nel principio contabile IFRS 9 per gli strumenti finanziari?</w:t>
            </w:r>
          </w:p>
        </w:tc>
        <w:tc>
          <w:tcPr>
            <w:tcW w:w="567" w:type="dxa"/>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22B213EC" w14:textId="03A8D88A"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24B30D1E" w14:textId="7F87E7D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040AFD36" w14:textId="1BD62EC6"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1516A7F9" w14:textId="77777777" w:rsidTr="00382F80">
        <w:trPr>
          <w:cantSplit/>
        </w:trPr>
        <w:tc>
          <w:tcPr>
            <w:tcW w:w="567" w:type="dxa"/>
            <w:tcBorders>
              <w:top w:val="single" w:sz="2" w:space="0" w:color="auto"/>
              <w:left w:val="single" w:sz="2" w:space="0" w:color="auto"/>
              <w:bottom w:val="single" w:sz="2" w:space="0" w:color="auto"/>
              <w:right w:val="single" w:sz="2" w:space="0" w:color="auto"/>
            </w:tcBorders>
            <w:tcMar>
              <w:left w:w="108" w:type="dxa"/>
            </w:tcMar>
          </w:tcPr>
          <w:p w14:paraId="1443AD3B" w14:textId="77777777" w:rsidR="00C36648" w:rsidRPr="00FA3153" w:rsidRDefault="00C36648" w:rsidP="00C36648">
            <w:pPr>
              <w:pStyle w:val="Numeroelenco"/>
              <w:ind w:left="179"/>
              <w:rPr>
                <w:b/>
                <w:szCs w:val="24"/>
                <w:lang w:val="it-IT"/>
              </w:rPr>
            </w:pPr>
          </w:p>
        </w:tc>
        <w:tc>
          <w:tcPr>
            <w:tcW w:w="1843" w:type="dxa"/>
            <w:tcBorders>
              <w:top w:val="single" w:sz="2" w:space="0" w:color="auto"/>
              <w:left w:val="single" w:sz="2" w:space="0" w:color="auto"/>
              <w:bottom w:val="single" w:sz="2" w:space="0" w:color="auto"/>
              <w:right w:val="single" w:sz="2" w:space="0" w:color="auto"/>
            </w:tcBorders>
            <w:tcMar>
              <w:left w:w="108" w:type="dxa"/>
              <w:right w:w="0" w:type="dxa"/>
            </w:tcMar>
          </w:tcPr>
          <w:p w14:paraId="035964BD" w14:textId="77777777" w:rsidR="00C36648" w:rsidRPr="00FA3153" w:rsidRDefault="00C36648" w:rsidP="00C36648">
            <w:pPr>
              <w:pStyle w:val="IAS"/>
              <w:ind w:left="0"/>
              <w:jc w:val="left"/>
              <w:rPr>
                <w:rFonts w:ascii="Arial" w:hAnsi="Arial" w:cs="Arial"/>
                <w:i/>
                <w:iCs/>
                <w:sz w:val="13"/>
                <w:szCs w:val="13"/>
              </w:rPr>
            </w:pPr>
          </w:p>
        </w:tc>
        <w:tc>
          <w:tcPr>
            <w:tcW w:w="6095" w:type="dxa"/>
            <w:tcBorders>
              <w:top w:val="single" w:sz="2" w:space="0" w:color="auto"/>
              <w:left w:val="single" w:sz="2" w:space="0" w:color="auto"/>
              <w:bottom w:val="single" w:sz="2" w:space="0" w:color="auto"/>
              <w:right w:val="single" w:sz="2" w:space="0" w:color="auto"/>
            </w:tcBorders>
            <w:tcMar>
              <w:left w:w="108" w:type="dxa"/>
            </w:tcMar>
          </w:tcPr>
          <w:p w14:paraId="177A51E6" w14:textId="77777777" w:rsidR="00C36648" w:rsidRPr="00FA3153" w:rsidRDefault="00C36648" w:rsidP="00C36648">
            <w:pPr>
              <w:spacing w:line="240" w:lineRule="exact"/>
              <w:rPr>
                <w:rFonts w:cs="Arial"/>
                <w:lang w:val="it-IT"/>
              </w:rPr>
            </w:pPr>
            <w:r w:rsidRPr="00FA3153">
              <w:rPr>
                <w:rFonts w:cs="Arial"/>
                <w:lang w:val="it-IT"/>
              </w:rPr>
              <w:t>I Crediti sono stati classificati, ai fini della presentazione in bilancio, nella voce residuale “altre attività” dello stato patrimoniale, in linea con i paragrafi 54 e 55 dello IAS 1“Presentazione del bilancio?</w:t>
            </w:r>
          </w:p>
        </w:tc>
        <w:tc>
          <w:tcPr>
            <w:tcW w:w="567" w:type="dxa"/>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4AA4909D" w14:textId="3BCB1E33"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264CA962" w14:textId="7A525EF8"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660ADFFA" w14:textId="45124522"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34C841A3" w14:textId="77777777" w:rsidTr="00382F80">
        <w:trPr>
          <w:cantSplit/>
        </w:trPr>
        <w:tc>
          <w:tcPr>
            <w:tcW w:w="567" w:type="dxa"/>
            <w:tcBorders>
              <w:top w:val="single" w:sz="2" w:space="0" w:color="auto"/>
              <w:left w:val="single" w:sz="2" w:space="0" w:color="auto"/>
              <w:bottom w:val="single" w:sz="2" w:space="0" w:color="auto"/>
              <w:right w:val="single" w:sz="2" w:space="0" w:color="auto"/>
            </w:tcBorders>
            <w:tcMar>
              <w:left w:w="108" w:type="dxa"/>
            </w:tcMar>
          </w:tcPr>
          <w:p w14:paraId="7EAC5BB2" w14:textId="77777777" w:rsidR="00C36648" w:rsidRPr="00FA3153" w:rsidRDefault="00C36648" w:rsidP="00C36648">
            <w:pPr>
              <w:pStyle w:val="Numeroelenco"/>
              <w:ind w:left="179"/>
              <w:rPr>
                <w:b/>
                <w:szCs w:val="24"/>
                <w:lang w:val="it-IT"/>
              </w:rPr>
            </w:pPr>
          </w:p>
        </w:tc>
        <w:tc>
          <w:tcPr>
            <w:tcW w:w="1843" w:type="dxa"/>
            <w:tcBorders>
              <w:top w:val="single" w:sz="2" w:space="0" w:color="auto"/>
              <w:left w:val="single" w:sz="2" w:space="0" w:color="auto"/>
              <w:bottom w:val="single" w:sz="2" w:space="0" w:color="auto"/>
              <w:right w:val="single" w:sz="2" w:space="0" w:color="auto"/>
            </w:tcBorders>
            <w:tcMar>
              <w:left w:w="108" w:type="dxa"/>
              <w:right w:w="0" w:type="dxa"/>
            </w:tcMar>
          </w:tcPr>
          <w:p w14:paraId="3546B4AD" w14:textId="77777777" w:rsidR="00C36648" w:rsidRPr="00FA3153" w:rsidRDefault="00C36648" w:rsidP="00C36648">
            <w:pPr>
              <w:pStyle w:val="IAS"/>
              <w:ind w:left="0"/>
              <w:jc w:val="left"/>
              <w:rPr>
                <w:rFonts w:ascii="Arial" w:hAnsi="Arial" w:cs="Arial"/>
                <w:i/>
                <w:iCs/>
                <w:sz w:val="13"/>
                <w:szCs w:val="13"/>
              </w:rPr>
            </w:pPr>
          </w:p>
        </w:tc>
        <w:tc>
          <w:tcPr>
            <w:tcW w:w="6095" w:type="dxa"/>
            <w:tcBorders>
              <w:top w:val="single" w:sz="2" w:space="0" w:color="auto"/>
              <w:left w:val="single" w:sz="2" w:space="0" w:color="auto"/>
              <w:bottom w:val="single" w:sz="2" w:space="0" w:color="auto"/>
              <w:right w:val="single" w:sz="2" w:space="0" w:color="auto"/>
            </w:tcBorders>
            <w:tcMar>
              <w:left w:w="108" w:type="dxa"/>
            </w:tcMar>
          </w:tcPr>
          <w:p w14:paraId="748E11CF" w14:textId="77777777" w:rsidR="00C36648" w:rsidRPr="00FA3153" w:rsidRDefault="00C36648" w:rsidP="00C36648">
            <w:pPr>
              <w:spacing w:line="240" w:lineRule="exact"/>
              <w:rPr>
                <w:rFonts w:cs="Arial"/>
                <w:lang w:val="it-IT"/>
              </w:rPr>
            </w:pPr>
            <w:r w:rsidRPr="00FA3153">
              <w:rPr>
                <w:rFonts w:cs="Arial"/>
                <w:lang w:val="it-IT"/>
              </w:rPr>
              <w:t>La rappresentazione dei proventi e degli oneri derivanti dall’acquisto e utilizzo dei Crediti nel prospetto di conto economico e/o nel prospetto della redditività complessiva riflette la modalità di gestione adottata (Hold to Collect, Hold to Collect and Sell, Other) e la natura di tali proventi e oneri (interessi, altri aspetti valutativi quali le rettifiche per riduzione di valore, utili/perdite da cessione), in linea con i paragrafi 82 e 82A dello IAS 1 “Presentazione del bilancio?</w:t>
            </w:r>
          </w:p>
        </w:tc>
        <w:tc>
          <w:tcPr>
            <w:tcW w:w="567" w:type="dxa"/>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094E1E8D" w14:textId="0BACD90C"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14F6AD84" w14:textId="010F4E78"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566B4D76" w14:textId="43421268"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FA3153" w14:paraId="7AE6F75D" w14:textId="77777777" w:rsidTr="00382F80">
        <w:trPr>
          <w:cantSplit/>
        </w:trPr>
        <w:tc>
          <w:tcPr>
            <w:tcW w:w="567" w:type="dxa"/>
            <w:tcBorders>
              <w:top w:val="single" w:sz="2" w:space="0" w:color="auto"/>
              <w:left w:val="single" w:sz="2" w:space="0" w:color="auto"/>
              <w:bottom w:val="single" w:sz="2" w:space="0" w:color="auto"/>
              <w:right w:val="single" w:sz="2" w:space="0" w:color="auto"/>
            </w:tcBorders>
            <w:tcMar>
              <w:left w:w="108" w:type="dxa"/>
            </w:tcMar>
          </w:tcPr>
          <w:p w14:paraId="01EC956A" w14:textId="77777777" w:rsidR="00C36648" w:rsidRPr="00FA3153" w:rsidRDefault="00C36648" w:rsidP="00C36648">
            <w:pPr>
              <w:pStyle w:val="Numeroelenco"/>
              <w:ind w:left="179"/>
              <w:rPr>
                <w:b/>
                <w:szCs w:val="24"/>
                <w:lang w:val="it-IT"/>
              </w:rPr>
            </w:pPr>
          </w:p>
        </w:tc>
        <w:tc>
          <w:tcPr>
            <w:tcW w:w="1843" w:type="dxa"/>
            <w:tcBorders>
              <w:top w:val="single" w:sz="2" w:space="0" w:color="auto"/>
              <w:left w:val="single" w:sz="2" w:space="0" w:color="auto"/>
              <w:bottom w:val="single" w:sz="2" w:space="0" w:color="auto"/>
              <w:right w:val="single" w:sz="2" w:space="0" w:color="auto"/>
            </w:tcBorders>
            <w:tcMar>
              <w:left w:w="108" w:type="dxa"/>
              <w:right w:w="0" w:type="dxa"/>
            </w:tcMar>
          </w:tcPr>
          <w:p w14:paraId="6C2CAEE4" w14:textId="77777777" w:rsidR="00C36648" w:rsidRPr="00FA3153" w:rsidRDefault="00C36648" w:rsidP="00C36648">
            <w:pPr>
              <w:pStyle w:val="IAS"/>
              <w:ind w:left="0"/>
              <w:jc w:val="left"/>
              <w:rPr>
                <w:rFonts w:ascii="Arial" w:hAnsi="Arial" w:cs="Arial"/>
                <w:i/>
                <w:iCs/>
                <w:sz w:val="13"/>
                <w:szCs w:val="13"/>
              </w:rPr>
            </w:pPr>
          </w:p>
        </w:tc>
        <w:tc>
          <w:tcPr>
            <w:tcW w:w="6095" w:type="dxa"/>
            <w:tcBorders>
              <w:top w:val="single" w:sz="2" w:space="0" w:color="auto"/>
              <w:left w:val="single" w:sz="2" w:space="0" w:color="auto"/>
              <w:bottom w:val="single" w:sz="2" w:space="0" w:color="auto"/>
              <w:right w:val="single" w:sz="2" w:space="0" w:color="auto"/>
            </w:tcBorders>
            <w:tcMar>
              <w:left w:w="108" w:type="dxa"/>
            </w:tcMar>
          </w:tcPr>
          <w:p w14:paraId="093E4131" w14:textId="367ED4E9" w:rsidR="00C36648" w:rsidRPr="00FA3153" w:rsidRDefault="009A09C4" w:rsidP="00C36648">
            <w:pPr>
              <w:spacing w:line="240" w:lineRule="exact"/>
              <w:rPr>
                <w:rFonts w:cs="Arial"/>
                <w:lang w:val="it-IT"/>
              </w:rPr>
            </w:pPr>
            <w:r w:rsidRPr="00FA3153">
              <w:rPr>
                <w:rFonts w:cs="Arial"/>
                <w:lang w:val="it-IT"/>
              </w:rPr>
              <w:t>È</w:t>
            </w:r>
            <w:r w:rsidR="00C36648" w:rsidRPr="00FA3153">
              <w:rPr>
                <w:rFonts w:cs="Arial"/>
                <w:lang w:val="it-IT"/>
              </w:rPr>
              <w:t xml:space="preserve"> stata fornita nelle Note al bilancio una puntuale informativa in merito all’accounting policy adottata e alle relative motivazioni, in linea con quanto previsto dallo IAS 1 in tema di “Illustrazione dei principi contabili”, esponendo, per quanto compatibili, le informazioni integrative pertinenti alla policy applicata?</w:t>
            </w:r>
          </w:p>
        </w:tc>
        <w:tc>
          <w:tcPr>
            <w:tcW w:w="567" w:type="dxa"/>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3457AF9F" w14:textId="71265309"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22F930CB" w14:textId="664C7A07"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4CD1A0E8" w14:textId="1EF23ED4"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C36648" w:rsidRPr="003E27F4" w14:paraId="6BB7B626" w14:textId="77777777" w:rsidTr="006E03F9">
        <w:trPr>
          <w:cantSplit/>
        </w:trPr>
        <w:tc>
          <w:tcPr>
            <w:tcW w:w="567" w:type="dxa"/>
            <w:tcBorders>
              <w:top w:val="single" w:sz="2" w:space="0" w:color="auto"/>
              <w:left w:val="single" w:sz="2" w:space="0" w:color="auto"/>
              <w:bottom w:val="single" w:sz="2" w:space="0" w:color="auto"/>
              <w:right w:val="single" w:sz="2" w:space="0" w:color="auto"/>
            </w:tcBorders>
            <w:tcMar>
              <w:left w:w="108" w:type="dxa"/>
            </w:tcMar>
          </w:tcPr>
          <w:p w14:paraId="5D950598" w14:textId="46644B92" w:rsidR="00C36648" w:rsidRPr="00FA3153" w:rsidRDefault="00C36648" w:rsidP="00C36648">
            <w:pPr>
              <w:pStyle w:val="Numeroelenco"/>
              <w:ind w:left="0"/>
              <w:rPr>
                <w:b/>
                <w:szCs w:val="24"/>
                <w:lang w:val="it-IT"/>
              </w:rPr>
            </w:pPr>
            <w:r>
              <w:rPr>
                <w:b/>
                <w:szCs w:val="24"/>
                <w:lang w:val="it-IT"/>
              </w:rPr>
              <w:t>104)</w:t>
            </w:r>
          </w:p>
        </w:tc>
        <w:tc>
          <w:tcPr>
            <w:tcW w:w="1843" w:type="dxa"/>
            <w:tcBorders>
              <w:top w:val="single" w:sz="2" w:space="0" w:color="auto"/>
              <w:left w:val="single" w:sz="2" w:space="0" w:color="auto"/>
              <w:bottom w:val="single" w:sz="2" w:space="0" w:color="auto"/>
              <w:right w:val="single" w:sz="2" w:space="0" w:color="auto"/>
            </w:tcBorders>
            <w:tcMar>
              <w:left w:w="108" w:type="dxa"/>
              <w:right w:w="0" w:type="dxa"/>
            </w:tcMar>
          </w:tcPr>
          <w:p w14:paraId="390481DE" w14:textId="6B84F61A" w:rsidR="00C36648" w:rsidRPr="00FA3153" w:rsidRDefault="00C36648" w:rsidP="00C36648">
            <w:pPr>
              <w:pStyle w:val="IAS"/>
              <w:pageBreakBefore/>
              <w:ind w:left="0"/>
              <w:jc w:val="left"/>
              <w:rPr>
                <w:rFonts w:ascii="Arial" w:hAnsi="Arial" w:cs="Arial"/>
                <w:i/>
                <w:iCs/>
                <w:sz w:val="13"/>
                <w:szCs w:val="13"/>
              </w:rPr>
            </w:pPr>
            <w:r w:rsidRPr="00FA3153">
              <w:rPr>
                <w:i/>
                <w:iCs/>
                <w:sz w:val="16"/>
                <w:szCs w:val="16"/>
              </w:rPr>
              <w:t>Art. 6 del D</w:t>
            </w:r>
            <w:r>
              <w:rPr>
                <w:i/>
                <w:iCs/>
                <w:sz w:val="16"/>
                <w:szCs w:val="16"/>
              </w:rPr>
              <w:t>.</w:t>
            </w:r>
            <w:r w:rsidRPr="00FA3153">
              <w:rPr>
                <w:i/>
                <w:iCs/>
                <w:sz w:val="16"/>
                <w:szCs w:val="16"/>
              </w:rPr>
              <w:t>L</w:t>
            </w:r>
            <w:r>
              <w:rPr>
                <w:i/>
                <w:iCs/>
                <w:sz w:val="16"/>
                <w:szCs w:val="16"/>
              </w:rPr>
              <w:t>.</w:t>
            </w:r>
            <w:r w:rsidRPr="00FA3153">
              <w:rPr>
                <w:i/>
                <w:iCs/>
                <w:sz w:val="16"/>
                <w:szCs w:val="16"/>
              </w:rPr>
              <w:t xml:space="preserve"> 8 aprile 2020, n. 23 convertito</w:t>
            </w:r>
            <w:r>
              <w:rPr>
                <w:i/>
                <w:iCs/>
                <w:sz w:val="16"/>
                <w:szCs w:val="16"/>
              </w:rPr>
              <w:t>, con modificazioni,</w:t>
            </w:r>
            <w:r w:rsidRPr="00FA3153">
              <w:rPr>
                <w:i/>
                <w:iCs/>
                <w:sz w:val="16"/>
                <w:szCs w:val="16"/>
              </w:rPr>
              <w:t xml:space="preserve"> dalla Legge 5 giugno 2020</w:t>
            </w:r>
            <w:r>
              <w:rPr>
                <w:i/>
                <w:iCs/>
                <w:sz w:val="16"/>
                <w:szCs w:val="16"/>
              </w:rPr>
              <w:t xml:space="preserve"> n. 40</w:t>
            </w:r>
            <w:r w:rsidRPr="00FA3153">
              <w:rPr>
                <w:i/>
                <w:iCs/>
                <w:sz w:val="16"/>
                <w:szCs w:val="16"/>
              </w:rPr>
              <w:t xml:space="preserve"> </w:t>
            </w:r>
            <w:r>
              <w:rPr>
                <w:i/>
                <w:iCs/>
                <w:sz w:val="16"/>
                <w:szCs w:val="16"/>
              </w:rPr>
              <w:t xml:space="preserve">e come modificato dall’art. 3 </w:t>
            </w:r>
            <w:r w:rsidR="00EE45DF">
              <w:rPr>
                <w:i/>
                <w:iCs/>
                <w:sz w:val="16"/>
                <w:szCs w:val="16"/>
              </w:rPr>
              <w:t>d</w:t>
            </w:r>
            <w:r>
              <w:rPr>
                <w:i/>
                <w:iCs/>
                <w:sz w:val="16"/>
                <w:szCs w:val="16"/>
              </w:rPr>
              <w:t xml:space="preserve">el D.L. 29 dicembre 2022, n. 198 </w:t>
            </w:r>
            <w:r w:rsidRPr="00FA3153">
              <w:rPr>
                <w:i/>
                <w:iCs/>
                <w:sz w:val="16"/>
                <w:szCs w:val="16"/>
              </w:rPr>
              <w:t>- Disposizioni temporanee in materia di riduzione di capitale</w:t>
            </w:r>
          </w:p>
        </w:tc>
        <w:tc>
          <w:tcPr>
            <w:tcW w:w="6095" w:type="dxa"/>
            <w:tcBorders>
              <w:top w:val="single" w:sz="2" w:space="0" w:color="auto"/>
              <w:left w:val="single" w:sz="2" w:space="0" w:color="auto"/>
              <w:bottom w:val="single" w:sz="2" w:space="0" w:color="auto"/>
              <w:right w:val="single" w:sz="2" w:space="0" w:color="auto"/>
            </w:tcBorders>
            <w:tcMar>
              <w:left w:w="108" w:type="dxa"/>
            </w:tcMar>
            <w:vAlign w:val="center"/>
          </w:tcPr>
          <w:p w14:paraId="7CF6FFD4" w14:textId="44698B87" w:rsidR="00C36648" w:rsidRPr="00FA3153" w:rsidRDefault="00C36648" w:rsidP="00C36648">
            <w:pPr>
              <w:rPr>
                <w:rFonts w:cs="Arial"/>
                <w:lang w:val="it-IT"/>
              </w:rPr>
            </w:pPr>
            <w:r w:rsidRPr="00FA3153">
              <w:rPr>
                <w:rFonts w:cs="Arial"/>
                <w:lang w:val="it-IT"/>
              </w:rPr>
              <w:t xml:space="preserve">Sono state distintamente indicate nelle Note al bilancio le perdite emerse </w:t>
            </w:r>
            <w:r>
              <w:rPr>
                <w:rFonts w:cs="Arial"/>
                <w:lang w:val="it-IT"/>
              </w:rPr>
              <w:t>negli esercizi in corso alla data del</w:t>
            </w:r>
            <w:r w:rsidRPr="00FA3153">
              <w:rPr>
                <w:rFonts w:cs="Arial"/>
                <w:lang w:val="it-IT"/>
              </w:rPr>
              <w:t xml:space="preserve"> 31 dicembre 202</w:t>
            </w:r>
            <w:r>
              <w:rPr>
                <w:rFonts w:cs="Arial"/>
                <w:lang w:val="it-IT"/>
              </w:rPr>
              <w:t>0, 2021 e 2022,</w:t>
            </w:r>
            <w:r w:rsidRPr="00FA3153">
              <w:rPr>
                <w:rFonts w:cs="Arial"/>
                <w:lang w:val="it-IT"/>
              </w:rPr>
              <w:t xml:space="preserve"> per le quali non siano state applicate le disposizioni degli articoli 2446, secondo e terzo comma, 2447, 2482-bis, quarto, quinto e sesto comma, e 2482-ter del codice civile e per le quali non operi la causa di scioglimento della società per riduzione o perdita del capitale sociale di cui agli articoli 2484, primo comma, numero 4), e 2545-duodecies del codice civile, con specificazione, in appositi prospetti, della loro origine nonché delle movimentazioni intervenute nell’esercizio?</w:t>
            </w:r>
          </w:p>
        </w:tc>
        <w:tc>
          <w:tcPr>
            <w:tcW w:w="567" w:type="dxa"/>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2AC17495" w14:textId="4411D0F3"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5AA248AD" w14:textId="7A89D3BD" w:rsidR="00C36648" w:rsidRPr="00FA3153"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1ECAF8CE" w14:textId="148CF538" w:rsidR="00C36648" w:rsidRPr="009668C7" w:rsidRDefault="00C36648" w:rsidP="00C36648">
            <w:pPr>
              <w:jc w:val="center"/>
              <w:rPr>
                <w:lang w:val="it-IT"/>
              </w:rPr>
            </w:pPr>
            <w:r w:rsidRPr="00FA3153">
              <w:fldChar w:fldCharType="begin">
                <w:ffData>
                  <w:name w:val="Check4"/>
                  <w:enabled/>
                  <w:calcOnExit w:val="0"/>
                  <w:checkBox>
                    <w:sizeAuto/>
                    <w:default w:val="0"/>
                  </w:checkBox>
                </w:ffData>
              </w:fldChar>
            </w:r>
            <w:r w:rsidRPr="00FA3153">
              <w:instrText xml:space="preserve"> FORMCHECKBOX </w:instrText>
            </w:r>
            <w:r w:rsidRPr="00FA3153">
              <w:fldChar w:fldCharType="separate"/>
            </w:r>
            <w:r w:rsidRPr="00FA3153">
              <w:fldChar w:fldCharType="end"/>
            </w:r>
          </w:p>
        </w:tc>
      </w:tr>
      <w:tr w:rsidR="00ED36A9" w:rsidRPr="00ED36A9" w14:paraId="01A7B940" w14:textId="77777777" w:rsidTr="00382F80">
        <w:trPr>
          <w:cantSplit/>
        </w:trPr>
        <w:tc>
          <w:tcPr>
            <w:tcW w:w="567" w:type="dxa"/>
            <w:tcBorders>
              <w:top w:val="single" w:sz="2" w:space="0" w:color="auto"/>
              <w:left w:val="single" w:sz="2" w:space="0" w:color="auto"/>
              <w:bottom w:val="single" w:sz="2" w:space="0" w:color="auto"/>
              <w:right w:val="single" w:sz="2" w:space="0" w:color="auto"/>
            </w:tcBorders>
            <w:tcMar>
              <w:left w:w="108" w:type="dxa"/>
            </w:tcMar>
          </w:tcPr>
          <w:p w14:paraId="6B160211" w14:textId="5CD8F01D" w:rsidR="00ED36A9" w:rsidRPr="00F023C4" w:rsidRDefault="00F023C4" w:rsidP="00F023C4">
            <w:pPr>
              <w:pStyle w:val="Numeroelenco"/>
              <w:ind w:left="0"/>
              <w:rPr>
                <w:b/>
                <w:szCs w:val="24"/>
                <w:lang w:val="it-IT"/>
              </w:rPr>
            </w:pPr>
            <w:r w:rsidRPr="00F023C4">
              <w:rPr>
                <w:b/>
                <w:szCs w:val="24"/>
                <w:lang w:val="it-IT"/>
              </w:rPr>
              <w:t>105)</w:t>
            </w:r>
          </w:p>
        </w:tc>
        <w:tc>
          <w:tcPr>
            <w:tcW w:w="1843" w:type="dxa"/>
            <w:tcBorders>
              <w:top w:val="single" w:sz="2" w:space="0" w:color="auto"/>
              <w:left w:val="single" w:sz="2" w:space="0" w:color="auto"/>
              <w:bottom w:val="single" w:sz="2" w:space="0" w:color="auto"/>
              <w:right w:val="single" w:sz="2" w:space="0" w:color="auto"/>
            </w:tcBorders>
            <w:tcMar>
              <w:left w:w="108" w:type="dxa"/>
              <w:right w:w="0" w:type="dxa"/>
            </w:tcMar>
          </w:tcPr>
          <w:p w14:paraId="465A3F69" w14:textId="35810989" w:rsidR="00ED36A9" w:rsidRPr="00F023C4" w:rsidRDefault="00ED36A9" w:rsidP="00ED36A9">
            <w:pPr>
              <w:pStyle w:val="IAS"/>
              <w:pageBreakBefore/>
              <w:ind w:left="0"/>
              <w:jc w:val="left"/>
              <w:rPr>
                <w:i/>
                <w:iCs/>
                <w:sz w:val="16"/>
                <w:szCs w:val="16"/>
              </w:rPr>
            </w:pPr>
            <w:r w:rsidRPr="00F023C4">
              <w:rPr>
                <w:i/>
                <w:iCs/>
                <w:sz w:val="16"/>
                <w:szCs w:val="16"/>
              </w:rPr>
              <w:t>Richiamo d’attenzione Consob n. 1/21 del 16-2-21</w:t>
            </w:r>
          </w:p>
        </w:tc>
        <w:tc>
          <w:tcPr>
            <w:tcW w:w="6095" w:type="dxa"/>
            <w:tcBorders>
              <w:top w:val="single" w:sz="2" w:space="0" w:color="auto"/>
              <w:left w:val="single" w:sz="2" w:space="0" w:color="auto"/>
              <w:bottom w:val="single" w:sz="2" w:space="0" w:color="auto"/>
              <w:right w:val="single" w:sz="2" w:space="0" w:color="auto"/>
            </w:tcBorders>
            <w:tcMar>
              <w:left w:w="108" w:type="dxa"/>
            </w:tcMar>
          </w:tcPr>
          <w:p w14:paraId="0F3F7517" w14:textId="02425499" w:rsidR="00ED36A9" w:rsidRPr="00F023C4" w:rsidRDefault="00ED36A9" w:rsidP="00ED36A9">
            <w:pPr>
              <w:spacing w:line="230" w:lineRule="exact"/>
              <w:rPr>
                <w:rFonts w:cs="Arial"/>
                <w:lang w:val="it-IT"/>
              </w:rPr>
            </w:pPr>
            <w:r w:rsidRPr="00F023C4">
              <w:rPr>
                <w:rFonts w:cs="Arial"/>
                <w:lang w:val="it-IT"/>
              </w:rPr>
              <w:t>Nel caso in cui l’emittente si sia avvalso della sospensione prevista dall’art. 6 del D. L. 8 aprile 2020, n. 23 (c.d. “Decreto Liquidità” convertito, con modificazioni, dalla Legge 5 giugno 2020, n. 40) “Disposizioni temporanee in materia di riduzione di capitale”, come di recente modificato dalla Legge 30 dicembre 2020, n. 178 (Legge di Bilancio 2021), esso ha indicato nella nota integrativa al bilancio distintamente le perdite “con specificazione, in appositi prospetti, della loro origine nonché delle movimentazioni intervenute nell'esercizio”, nonché le valutazioni in ordine alla tempistica con la quale prevedono di poter ottemperare agli obblighi di ripianamento delle stesse.</w:t>
            </w:r>
          </w:p>
        </w:tc>
        <w:tc>
          <w:tcPr>
            <w:tcW w:w="567" w:type="dxa"/>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107BB3F2" w14:textId="6C65B651" w:rsidR="00ED36A9" w:rsidRPr="00F023C4" w:rsidRDefault="00ED36A9" w:rsidP="00ED36A9">
            <w:pPr>
              <w:jc w:val="center"/>
              <w:rPr>
                <w:lang w:val="it-IT"/>
              </w:rPr>
            </w:pPr>
            <w:r w:rsidRPr="00F023C4">
              <w:fldChar w:fldCharType="begin">
                <w:ffData>
                  <w:name w:val="Check4"/>
                  <w:enabled/>
                  <w:calcOnExit w:val="0"/>
                  <w:checkBox>
                    <w:sizeAuto/>
                    <w:default w:val="0"/>
                  </w:checkBox>
                </w:ffData>
              </w:fldChar>
            </w:r>
            <w:r w:rsidRPr="00F023C4">
              <w:instrText xml:space="preserve"> FORMCHECKBOX </w:instrText>
            </w:r>
            <w:r w:rsidRPr="00F023C4">
              <w:fldChar w:fldCharType="separate"/>
            </w:r>
            <w:r w:rsidRPr="00F023C4">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74B3146A" w14:textId="15103AD0" w:rsidR="00ED36A9" w:rsidRPr="00F023C4" w:rsidRDefault="00ED36A9" w:rsidP="00ED36A9">
            <w:pPr>
              <w:jc w:val="center"/>
              <w:rPr>
                <w:lang w:val="it-IT"/>
              </w:rPr>
            </w:pPr>
            <w:r w:rsidRPr="00F023C4">
              <w:fldChar w:fldCharType="begin">
                <w:ffData>
                  <w:name w:val="Check4"/>
                  <w:enabled/>
                  <w:calcOnExit w:val="0"/>
                  <w:checkBox>
                    <w:sizeAuto/>
                    <w:default w:val="0"/>
                  </w:checkBox>
                </w:ffData>
              </w:fldChar>
            </w:r>
            <w:r w:rsidRPr="00F023C4">
              <w:instrText xml:space="preserve"> FORMCHECKBOX </w:instrText>
            </w:r>
            <w:r w:rsidRPr="00F023C4">
              <w:fldChar w:fldCharType="separate"/>
            </w:r>
            <w:r w:rsidRPr="00F023C4">
              <w:fldChar w:fldCharType="end"/>
            </w:r>
          </w:p>
        </w:tc>
        <w:tc>
          <w:tcPr>
            <w:tcW w:w="567" w:type="dxa"/>
            <w:tcBorders>
              <w:top w:val="single" w:sz="2" w:space="0" w:color="auto"/>
              <w:left w:val="single" w:sz="2" w:space="0" w:color="auto"/>
              <w:bottom w:val="single" w:sz="2" w:space="0" w:color="auto"/>
              <w:right w:val="single" w:sz="2" w:space="0" w:color="auto"/>
            </w:tcBorders>
            <w:tcMar>
              <w:left w:w="108" w:type="dxa"/>
            </w:tcMar>
            <w:vAlign w:val="center"/>
          </w:tcPr>
          <w:p w14:paraId="15232DFB" w14:textId="2AACFAEE" w:rsidR="00ED36A9" w:rsidRPr="00F023C4" w:rsidRDefault="00ED36A9" w:rsidP="00ED36A9">
            <w:pPr>
              <w:jc w:val="center"/>
              <w:rPr>
                <w:lang w:val="it-IT"/>
              </w:rPr>
            </w:pPr>
            <w:r w:rsidRPr="00F023C4">
              <w:fldChar w:fldCharType="begin">
                <w:ffData>
                  <w:name w:val="Check4"/>
                  <w:enabled/>
                  <w:calcOnExit w:val="0"/>
                  <w:checkBox>
                    <w:sizeAuto/>
                    <w:default w:val="0"/>
                  </w:checkBox>
                </w:ffData>
              </w:fldChar>
            </w:r>
            <w:r w:rsidRPr="00F023C4">
              <w:instrText xml:space="preserve"> FORMCHECKBOX </w:instrText>
            </w:r>
            <w:r w:rsidRPr="00F023C4">
              <w:fldChar w:fldCharType="separate"/>
            </w:r>
            <w:r w:rsidRPr="00F023C4">
              <w:fldChar w:fldCharType="end"/>
            </w:r>
          </w:p>
        </w:tc>
      </w:tr>
    </w:tbl>
    <w:p w14:paraId="70E41730" w14:textId="77777777" w:rsidR="00E33057" w:rsidRPr="00D42425" w:rsidRDefault="00E33057" w:rsidP="00795B5F">
      <w:pPr>
        <w:spacing w:before="0" w:after="0" w:line="40" w:lineRule="exact"/>
        <w:rPr>
          <w:rFonts w:ascii="Times New Roman" w:hAnsi="Times New Roman"/>
          <w:sz w:val="18"/>
          <w:szCs w:val="18"/>
          <w:lang w:val="it-IT"/>
        </w:rPr>
      </w:pPr>
    </w:p>
    <w:sectPr w:rsidR="00E33057" w:rsidRPr="00D42425" w:rsidSect="0056525F">
      <w:headerReference w:type="default" r:id="rId17"/>
      <w:footerReference w:type="default" r:id="rId18"/>
      <w:pgSz w:w="11906" w:h="16838" w:code="9"/>
      <w:pgMar w:top="1418" w:right="851" w:bottom="141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19BCF" w14:textId="77777777" w:rsidR="0010439D" w:rsidRDefault="0010439D">
      <w:r>
        <w:separator/>
      </w:r>
    </w:p>
    <w:p w14:paraId="5E531AA1" w14:textId="77777777" w:rsidR="0010439D" w:rsidRDefault="0010439D"/>
  </w:endnote>
  <w:endnote w:type="continuationSeparator" w:id="0">
    <w:p w14:paraId="4859F30B" w14:textId="77777777" w:rsidR="0010439D" w:rsidRDefault="0010439D">
      <w:r>
        <w:continuationSeparator/>
      </w:r>
    </w:p>
    <w:p w14:paraId="3DCDCD48" w14:textId="77777777" w:rsidR="0010439D" w:rsidRDefault="0010439D"/>
  </w:endnote>
  <w:endnote w:type="continuationNotice" w:id="1">
    <w:p w14:paraId="5B833B7E" w14:textId="77777777" w:rsidR="0010439D" w:rsidRDefault="001043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embedBold r:id="rId1" w:subsetted="1" w:fontKey="{68B4F24E-88AC-4A92-BB3E-3625146662CE}"/>
  </w:font>
  <w:font w:name="Arial Narrow">
    <w:panose1 w:val="020B0606020202030204"/>
    <w:charset w:val="00"/>
    <w:family w:val="swiss"/>
    <w:pitch w:val="variable"/>
    <w:sig w:usb0="00000287" w:usb1="00000800" w:usb2="00000000" w:usb3="00000000" w:csb0="0000009F" w:csb1="00000000"/>
    <w:embedRegular r:id="rId2" w:fontKey="{47E1826B-8D80-4F91-8ADD-610BF3BA0307}"/>
    <w:embedBold r:id="rId3" w:fontKey="{1C880475-6AC2-4096-93ED-AA6916BE6889}"/>
    <w:embedItalic r:id="rId4" w:fontKey="{C05B4EBE-1352-4335-8171-5B709E4B8019}"/>
    <w:embedBoldItalic r:id="rId5" w:fontKey="{5EE47EBD-BCEB-441F-8D18-AE6AADDAA425}"/>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Univers 45 Light">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200247B" w:usb2="00000009" w:usb3="00000000" w:csb0="000001FF" w:csb1="00000000"/>
    <w:embedRegular r:id="rId6" w:subsetted="1" w:fontKey="{FCC987C4-22BA-4FD0-A821-E94CAEEB0B23}"/>
  </w:font>
  <w:font w:name="Fira Sans">
    <w:charset w:val="00"/>
    <w:family w:val="swiss"/>
    <w:pitch w:val="variable"/>
    <w:sig w:usb0="600002FF"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TE1C0371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2212" w14:textId="69250115" w:rsidR="004B72CD" w:rsidRPr="00E33057" w:rsidRDefault="004B72CD" w:rsidP="0056525F">
    <w:pPr>
      <w:pStyle w:val="Intestazione"/>
      <w:pBdr>
        <w:bottom w:val="none" w:sz="0" w:space="0" w:color="auto"/>
      </w:pBdr>
      <w:tabs>
        <w:tab w:val="clear" w:pos="9072"/>
        <w:tab w:val="right" w:pos="10206"/>
      </w:tabs>
      <w:jc w:val="left"/>
      <w:rPr>
        <w:lang w:val="it-IT"/>
      </w:rPr>
    </w:pPr>
    <w:r>
      <w:rPr>
        <w:lang w:val="it-IT"/>
      </w:rPr>
      <w:t xml:space="preserve">CONSOB - LISTA DI CONTROLLO </w:t>
    </w:r>
    <w:r w:rsidR="0096763F">
      <w:rPr>
        <w:lang w:val="it-IT"/>
      </w:rPr>
      <w:t>2024</w:t>
    </w:r>
    <w:r>
      <w:rPr>
        <w:lang w:val="it-IT"/>
      </w:rPr>
      <w:tab/>
    </w:r>
    <w:r>
      <w:fldChar w:fldCharType="begin"/>
    </w:r>
    <w:r w:rsidRPr="0097153D">
      <w:rPr>
        <w:lang w:val="it-IT"/>
      </w:rPr>
      <w:instrText xml:space="preserve"> PAGE </w:instrText>
    </w:r>
    <w:r>
      <w:fldChar w:fldCharType="separate"/>
    </w:r>
    <w:r>
      <w:rPr>
        <w:lang w:val="it-IT"/>
      </w:rPr>
      <w:t>3</w:t>
    </w:r>
    <w:r>
      <w:fldChar w:fldCharType="end"/>
    </w:r>
    <w:r w:rsidRPr="0097153D">
      <w:rPr>
        <w:lang w:val="it-IT"/>
      </w:rPr>
      <w:t xml:space="preserve"> di </w:t>
    </w:r>
    <w:r>
      <w:fldChar w:fldCharType="begin"/>
    </w:r>
    <w:r w:rsidRPr="0097153D">
      <w:rPr>
        <w:lang w:val="it-IT"/>
      </w:rPr>
      <w:instrText xml:space="preserve"> NUMPAGES  </w:instrText>
    </w:r>
    <w:r>
      <w:fldChar w:fldCharType="separate"/>
    </w:r>
    <w:r>
      <w:rPr>
        <w:lang w:val="it-IT"/>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03FB" w14:textId="77777777" w:rsidR="004B72CD" w:rsidRDefault="004B72CD" w:rsidP="0056525F">
    <w:pPr>
      <w:pStyle w:val="Pidipagina"/>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E6F1" w14:textId="6A1ED4E6" w:rsidR="004B72CD" w:rsidRPr="00E33057" w:rsidRDefault="004B72CD" w:rsidP="00D42425">
    <w:pPr>
      <w:pStyle w:val="Intestazione"/>
      <w:pBdr>
        <w:bottom w:val="none" w:sz="0" w:space="0" w:color="auto"/>
      </w:pBdr>
      <w:tabs>
        <w:tab w:val="clear" w:pos="9072"/>
        <w:tab w:val="right" w:pos="10206"/>
      </w:tabs>
      <w:jc w:val="left"/>
      <w:rPr>
        <w:lang w:val="it-IT"/>
      </w:rPr>
    </w:pPr>
    <w:r>
      <w:rPr>
        <w:lang w:val="it-IT"/>
      </w:rPr>
      <w:t xml:space="preserve">CONSOB - LISTA DI CONTROLLO </w:t>
    </w:r>
    <w:r w:rsidR="0096763F">
      <w:rPr>
        <w:lang w:val="it-IT"/>
      </w:rPr>
      <w:t>2024</w:t>
    </w:r>
    <w:r>
      <w:rPr>
        <w:lang w:val="it-IT"/>
      </w:rPr>
      <w:tab/>
    </w:r>
    <w:r>
      <w:fldChar w:fldCharType="begin"/>
    </w:r>
    <w:r w:rsidRPr="0097153D">
      <w:rPr>
        <w:lang w:val="it-IT"/>
      </w:rPr>
      <w:instrText xml:space="preserve"> PAGE </w:instrText>
    </w:r>
    <w:r>
      <w:fldChar w:fldCharType="separate"/>
    </w:r>
    <w:r>
      <w:rPr>
        <w:lang w:val="it-IT"/>
      </w:rPr>
      <w:t>16</w:t>
    </w:r>
    <w:r>
      <w:fldChar w:fldCharType="end"/>
    </w:r>
    <w:r w:rsidRPr="0097153D">
      <w:rPr>
        <w:lang w:val="it-IT"/>
      </w:rPr>
      <w:t xml:space="preserve"> di </w:t>
    </w:r>
    <w:r>
      <w:fldChar w:fldCharType="begin"/>
    </w:r>
    <w:r w:rsidRPr="0097153D">
      <w:rPr>
        <w:lang w:val="it-IT"/>
      </w:rPr>
      <w:instrText xml:space="preserve"> NUMPAGES  </w:instrText>
    </w:r>
    <w:r>
      <w:fldChar w:fldCharType="separate"/>
    </w:r>
    <w:r>
      <w:rPr>
        <w:lang w:val="it-IT"/>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DC807" w14:textId="77777777" w:rsidR="0010439D" w:rsidRDefault="0010439D">
      <w:r>
        <w:separator/>
      </w:r>
    </w:p>
    <w:p w14:paraId="7BAF8251" w14:textId="77777777" w:rsidR="0010439D" w:rsidRDefault="0010439D"/>
  </w:footnote>
  <w:footnote w:type="continuationSeparator" w:id="0">
    <w:p w14:paraId="599F197F" w14:textId="77777777" w:rsidR="0010439D" w:rsidRDefault="0010439D">
      <w:r>
        <w:continuationSeparator/>
      </w:r>
    </w:p>
    <w:p w14:paraId="47A202BD" w14:textId="77777777" w:rsidR="0010439D" w:rsidRDefault="0010439D"/>
  </w:footnote>
  <w:footnote w:type="continuationNotice" w:id="1">
    <w:p w14:paraId="6F0AF9FF" w14:textId="77777777" w:rsidR="0010439D" w:rsidRDefault="0010439D">
      <w:pPr>
        <w:spacing w:before="0" w:after="0" w:line="240" w:lineRule="auto"/>
      </w:pPr>
    </w:p>
  </w:footnote>
  <w:footnote w:id="2">
    <w:p w14:paraId="5E4DE6A0" w14:textId="77777777" w:rsidR="00C36648" w:rsidRPr="00945EB0" w:rsidRDefault="00C36648" w:rsidP="00945EB0">
      <w:pPr>
        <w:pStyle w:val="Testonotaapidipagina"/>
        <w:spacing w:line="240" w:lineRule="auto"/>
        <w:ind w:left="284" w:hanging="284"/>
        <w:rPr>
          <w:sz w:val="16"/>
          <w:lang w:val="it-IT"/>
        </w:rPr>
      </w:pPr>
      <w:r w:rsidRPr="00620125">
        <w:rPr>
          <w:rStyle w:val="Rimandonotaapidipagina"/>
          <w:sz w:val="18"/>
          <w:szCs w:val="22"/>
        </w:rPr>
        <w:footnoteRef/>
      </w:r>
      <w:r w:rsidRPr="00620125">
        <w:rPr>
          <w:sz w:val="18"/>
          <w:szCs w:val="22"/>
          <w:lang w:val="it-IT"/>
        </w:rPr>
        <w:t xml:space="preserve"> </w:t>
      </w:r>
      <w:r>
        <w:rPr>
          <w:sz w:val="16"/>
          <w:lang w:val="it-IT"/>
        </w:rPr>
        <w:tab/>
      </w:r>
      <w:r w:rsidRPr="00620125">
        <w:rPr>
          <w:sz w:val="18"/>
          <w:szCs w:val="22"/>
          <w:lang w:val="it-IT"/>
        </w:rPr>
        <w:t>Dal 1° gennaio 2018 IFRS 9 – Strumenti finanziari.</w:t>
      </w:r>
    </w:p>
    <w:p w14:paraId="6D9568EE" w14:textId="77777777" w:rsidR="00C36648" w:rsidRPr="009405E0" w:rsidRDefault="00C36648">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1A44" w14:textId="6DE96C01" w:rsidR="004B72CD" w:rsidRPr="00175655" w:rsidRDefault="004B72CD" w:rsidP="008C2827">
    <w:pPr>
      <w:pStyle w:val="Intestazione"/>
      <w:pBdr>
        <w:bottom w:val="none" w:sz="0" w:space="0" w:color="auto"/>
      </w:pBdr>
      <w:tabs>
        <w:tab w:val="clear" w:pos="9072"/>
        <w:tab w:val="left" w:pos="9016"/>
      </w:tabs>
      <w:spacing w:before="240"/>
    </w:pPr>
    <w:r w:rsidRPr="006A44AF">
      <w:rPr>
        <w:rFonts w:ascii="Fira Sans" w:eastAsia="Calibri" w:hAnsi="Fira Sans"/>
        <w:sz w:val="22"/>
        <w:szCs w:val="22"/>
        <w:lang w:val="it-IT" w:eastAsia="it-IT"/>
      </w:rPr>
      <w:drawing>
        <wp:inline distT="0" distB="0" distL="0" distR="0" wp14:anchorId="3A69CA25" wp14:editId="2EE14CD6">
          <wp:extent cx="1296000" cy="331200"/>
          <wp:effectExtent l="0" t="0" r="0" b="0"/>
          <wp:docPr id="19" name="Picture 19" descr="C:\Users\Assirevi21\AppData\Local\Microsoft\Windows\INetCache\Content.Wo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revi21\AppData\Local\Microsoft\Windows\INetCache\Content.Word\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3312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B987" w14:textId="02BF0378" w:rsidR="004B72CD" w:rsidRPr="00AE0F26" w:rsidRDefault="004B72CD" w:rsidP="008C2827">
    <w:pPr>
      <w:tabs>
        <w:tab w:val="left" w:pos="8703"/>
        <w:tab w:val="right" w:pos="10206"/>
      </w:tabs>
      <w:spacing w:before="360"/>
      <w:rPr>
        <w:sz w:val="28"/>
        <w:szCs w:val="28"/>
      </w:rPr>
    </w:pPr>
    <w:r w:rsidRPr="006A44AF">
      <w:rPr>
        <w:rFonts w:ascii="Fira Sans" w:eastAsia="Calibri" w:hAnsi="Fira Sans"/>
        <w:noProof/>
        <w:sz w:val="22"/>
        <w:szCs w:val="22"/>
        <w:lang w:val="it-IT" w:eastAsia="it-IT"/>
      </w:rPr>
      <w:drawing>
        <wp:inline distT="0" distB="0" distL="0" distR="0" wp14:anchorId="73892670" wp14:editId="74F4C9AA">
          <wp:extent cx="1296000" cy="331200"/>
          <wp:effectExtent l="0" t="0" r="0" b="0"/>
          <wp:docPr id="18" name="Picture 18" descr="C:\Users\Assirevi21\AppData\Local\Microsoft\Windows\INetCache\Content.Wo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revi21\AppData\Local\Microsoft\Windows\INetCache\Content.Word\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331200"/>
                  </a:xfrm>
                  <a:prstGeom prst="rect">
                    <a:avLst/>
                  </a:prstGeom>
                  <a:noFill/>
                  <a:ln>
                    <a:noFill/>
                  </a:ln>
                </pic:spPr>
              </pic:pic>
            </a:graphicData>
          </a:graphic>
        </wp:inline>
      </w:drawing>
    </w:r>
    <w:r>
      <w:rPr>
        <w:sz w:val="28"/>
        <w:szCs w:val="28"/>
      </w:rPr>
      <w:tab/>
    </w:r>
    <w:r>
      <w:rPr>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E301" w14:textId="144D8BEE" w:rsidR="004B72CD" w:rsidRPr="00AE0F26" w:rsidRDefault="004B72CD" w:rsidP="00AE4BDC">
    <w:pPr>
      <w:tabs>
        <w:tab w:val="left" w:pos="6920"/>
        <w:tab w:val="left" w:pos="9130"/>
        <w:tab w:val="left" w:pos="9266"/>
        <w:tab w:val="right" w:pos="10206"/>
      </w:tabs>
      <w:spacing w:before="240"/>
      <w:rPr>
        <w:sz w:val="18"/>
        <w:szCs w:val="18"/>
        <w:lang w:val="it-IT"/>
      </w:rPr>
    </w:pPr>
    <w:r w:rsidRPr="006A44AF">
      <w:rPr>
        <w:rFonts w:ascii="Fira Sans" w:eastAsia="Calibri" w:hAnsi="Fira Sans"/>
        <w:noProof/>
        <w:sz w:val="22"/>
        <w:szCs w:val="22"/>
        <w:lang w:val="it-IT" w:eastAsia="it-IT"/>
      </w:rPr>
      <w:drawing>
        <wp:inline distT="0" distB="0" distL="0" distR="0" wp14:anchorId="65ADF8BA" wp14:editId="7DFDE94C">
          <wp:extent cx="1296000" cy="331200"/>
          <wp:effectExtent l="0" t="0" r="0" b="0"/>
          <wp:docPr id="20" name="Picture 20" descr="C:\Users\Assirevi21\AppData\Local\Microsoft\Windows\INetCache\Content.Wo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revi21\AppData\Local\Microsoft\Windows\INetCache\Content.Word\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331200"/>
                  </a:xfrm>
                  <a:prstGeom prst="rect">
                    <a:avLst/>
                  </a:prstGeom>
                  <a:noFill/>
                  <a:ln>
                    <a:noFill/>
                  </a:ln>
                </pic:spPr>
              </pic:pic>
            </a:graphicData>
          </a:graphic>
        </wp:inline>
      </w:drawing>
    </w:r>
    <w:r>
      <w:rPr>
        <w:sz w:val="28"/>
        <w:szCs w:val="28"/>
        <w:lang w:val="it-IT"/>
      </w:rPr>
      <w:tab/>
    </w:r>
    <w:r w:rsidR="00AE4BDC">
      <w:rPr>
        <w:sz w:val="28"/>
        <w:szCs w:val="28"/>
        <w:lang w:val="it-IT"/>
      </w:rPr>
      <w:tab/>
    </w:r>
    <w:r w:rsidR="00AE4BDC">
      <w:rPr>
        <w:sz w:val="28"/>
        <w:szCs w:val="28"/>
        <w:lang w:val="it-IT"/>
      </w:rPr>
      <w:tab/>
    </w:r>
    <w:r>
      <w:rPr>
        <w:sz w:val="28"/>
        <w:szCs w:val="28"/>
        <w:lang w:val="it-IT"/>
      </w:rPr>
      <w:tab/>
    </w:r>
  </w:p>
  <w:p w14:paraId="18FD7C86" w14:textId="77777777" w:rsidR="004B72CD" w:rsidRPr="00AE0F26" w:rsidRDefault="004B72CD" w:rsidP="00AE0F26">
    <w:pPr>
      <w:pStyle w:val="Intestazione"/>
      <w:pBdr>
        <w:bottom w:val="none" w:sz="0" w:space="0" w:color="auto"/>
      </w:pBdr>
      <w:tabs>
        <w:tab w:val="clear" w:pos="9072"/>
        <w:tab w:val="right" w:pos="10206"/>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27408E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02ED67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A0B50"/>
    <w:multiLevelType w:val="hybridMultilevel"/>
    <w:tmpl w:val="6D106AF6"/>
    <w:lvl w:ilvl="0" w:tplc="46EE9D82">
      <w:start w:val="1"/>
      <w:numFmt w:val="lowerLetter"/>
      <w:lvlText w:val="%1)"/>
      <w:lvlJc w:val="left"/>
      <w:pPr>
        <w:tabs>
          <w:tab w:val="num" w:pos="372"/>
        </w:tabs>
        <w:ind w:left="37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D25793"/>
    <w:multiLevelType w:val="multilevel"/>
    <w:tmpl w:val="F8AE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86AA8"/>
    <w:multiLevelType w:val="hybridMultilevel"/>
    <w:tmpl w:val="05D89782"/>
    <w:lvl w:ilvl="0" w:tplc="1FB4A414">
      <w:start w:val="1"/>
      <w:numFmt w:val="lowerLetter"/>
      <w:lvlText w:val="%1)"/>
      <w:lvlJc w:val="left"/>
      <w:pPr>
        <w:tabs>
          <w:tab w:val="num" w:pos="372"/>
        </w:tabs>
        <w:ind w:left="37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FB417E"/>
    <w:multiLevelType w:val="hybridMultilevel"/>
    <w:tmpl w:val="8382B882"/>
    <w:lvl w:ilvl="0" w:tplc="B546B012">
      <w:start w:val="1"/>
      <w:numFmt w:val="lowerLetter"/>
      <w:lvlText w:val="%1)"/>
      <w:lvlJc w:val="left"/>
      <w:pPr>
        <w:tabs>
          <w:tab w:val="num" w:pos="372"/>
        </w:tabs>
        <w:ind w:left="37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1218B6"/>
    <w:multiLevelType w:val="hybridMultilevel"/>
    <w:tmpl w:val="1980A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E3B3D"/>
    <w:multiLevelType w:val="hybridMultilevel"/>
    <w:tmpl w:val="9C448996"/>
    <w:lvl w:ilvl="0" w:tplc="2C4CE3D0">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F93994"/>
    <w:multiLevelType w:val="hybridMultilevel"/>
    <w:tmpl w:val="C73A9E3E"/>
    <w:lvl w:ilvl="0" w:tplc="E500DDA0">
      <w:start w:val="1"/>
      <w:numFmt w:val="lowerLetter"/>
      <w:pStyle w:val="Rientroa"/>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9" w15:restartNumberingAfterBreak="0">
    <w:nsid w:val="47053CF5"/>
    <w:multiLevelType w:val="hybridMultilevel"/>
    <w:tmpl w:val="E2EE817C"/>
    <w:lvl w:ilvl="0" w:tplc="13FAB08A">
      <w:start w:val="1"/>
      <w:numFmt w:val="decimal"/>
      <w:lvlText w:val="%1)"/>
      <w:lvlJc w:val="left"/>
      <w:pPr>
        <w:ind w:left="720" w:hanging="360"/>
      </w:pPr>
      <w:rPr>
        <w:rFonts w:hint="default"/>
        <w:b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E96DB9"/>
    <w:multiLevelType w:val="hybridMultilevel"/>
    <w:tmpl w:val="0BD89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8C66B4"/>
    <w:multiLevelType w:val="hybridMultilevel"/>
    <w:tmpl w:val="9CC4A506"/>
    <w:lvl w:ilvl="0" w:tplc="B5FC0A40">
      <w:start w:val="12"/>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2" w15:restartNumberingAfterBreak="0">
    <w:nsid w:val="513F3525"/>
    <w:multiLevelType w:val="hybridMultilevel"/>
    <w:tmpl w:val="1182196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C41F90"/>
    <w:multiLevelType w:val="hybridMultilevel"/>
    <w:tmpl w:val="C13E2344"/>
    <w:lvl w:ilvl="0" w:tplc="857C8682">
      <w:start w:val="2"/>
      <w:numFmt w:val="lowerLetter"/>
      <w:lvlText w:val="%1)"/>
      <w:lvlJc w:val="left"/>
      <w:pPr>
        <w:tabs>
          <w:tab w:val="num" w:pos="372"/>
        </w:tabs>
        <w:ind w:left="37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505196"/>
    <w:multiLevelType w:val="hybridMultilevel"/>
    <w:tmpl w:val="BD4817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9B40C2D"/>
    <w:multiLevelType w:val="hybridMultilevel"/>
    <w:tmpl w:val="BE7E81F6"/>
    <w:lvl w:ilvl="0" w:tplc="56B4A140">
      <w:start w:val="1"/>
      <w:numFmt w:val="lowerLetter"/>
      <w:lvlText w:val="%1)"/>
      <w:lvlJc w:val="left"/>
      <w:pPr>
        <w:tabs>
          <w:tab w:val="num" w:pos="372"/>
        </w:tabs>
        <w:ind w:left="37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BB15808"/>
    <w:multiLevelType w:val="hybridMultilevel"/>
    <w:tmpl w:val="E4760C3E"/>
    <w:lvl w:ilvl="0" w:tplc="DB46D09E">
      <w:start w:val="1"/>
      <w:numFmt w:val="lowerLetter"/>
      <w:lvlText w:val="%1)"/>
      <w:lvlJc w:val="left"/>
      <w:pPr>
        <w:tabs>
          <w:tab w:val="num" w:pos="372"/>
        </w:tabs>
        <w:ind w:left="37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CF6F23"/>
    <w:multiLevelType w:val="hybridMultilevel"/>
    <w:tmpl w:val="AB10F730"/>
    <w:lvl w:ilvl="0" w:tplc="D1B00978">
      <w:start w:val="1"/>
      <w:numFmt w:val="lowerLetter"/>
      <w:lvlText w:val="%1)"/>
      <w:lvlJc w:val="left"/>
      <w:pPr>
        <w:tabs>
          <w:tab w:val="num" w:pos="372"/>
        </w:tabs>
        <w:ind w:left="37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961EA1"/>
    <w:multiLevelType w:val="hybridMultilevel"/>
    <w:tmpl w:val="BC104C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7853E7"/>
    <w:multiLevelType w:val="hybridMultilevel"/>
    <w:tmpl w:val="98F8DF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4A84FF2"/>
    <w:multiLevelType w:val="hybridMultilevel"/>
    <w:tmpl w:val="92A8C5D8"/>
    <w:lvl w:ilvl="0" w:tplc="B04E50BC">
      <w:start w:val="3"/>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A0683"/>
    <w:multiLevelType w:val="hybridMultilevel"/>
    <w:tmpl w:val="46EACEB2"/>
    <w:lvl w:ilvl="0" w:tplc="0D20C0E6">
      <w:start w:val="1"/>
      <w:numFmt w:val="lowerLetter"/>
      <w:lvlText w:val="%1)"/>
      <w:lvlJc w:val="left"/>
      <w:pPr>
        <w:tabs>
          <w:tab w:val="num" w:pos="372"/>
        </w:tabs>
        <w:ind w:left="372" w:hanging="360"/>
      </w:pPr>
      <w:rPr>
        <w:rFonts w:hint="default"/>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EE7713"/>
    <w:multiLevelType w:val="hybridMultilevel"/>
    <w:tmpl w:val="ACCA611E"/>
    <w:lvl w:ilvl="0" w:tplc="5F825C48">
      <w:start w:val="1"/>
      <w:numFmt w:val="lowerLetter"/>
      <w:lvlText w:val="%1)"/>
      <w:lvlJc w:val="left"/>
      <w:pPr>
        <w:tabs>
          <w:tab w:val="num" w:pos="372"/>
        </w:tabs>
        <w:ind w:left="37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3B3B24"/>
    <w:multiLevelType w:val="hybridMultilevel"/>
    <w:tmpl w:val="73C49D84"/>
    <w:lvl w:ilvl="0" w:tplc="04100011">
      <w:start w:val="1"/>
      <w:numFmt w:val="decimal"/>
      <w:lvlText w:val="%1)"/>
      <w:lvlJc w:val="left"/>
      <w:pPr>
        <w:ind w:left="644" w:hanging="360"/>
      </w:pPr>
    </w:lvl>
    <w:lvl w:ilvl="1" w:tplc="04100019" w:tentative="1">
      <w:start w:val="1"/>
      <w:numFmt w:val="lowerLetter"/>
      <w:lvlText w:val="%2."/>
      <w:lvlJc w:val="left"/>
      <w:pPr>
        <w:ind w:left="1475" w:hanging="360"/>
      </w:pPr>
    </w:lvl>
    <w:lvl w:ilvl="2" w:tplc="0410001B" w:tentative="1">
      <w:start w:val="1"/>
      <w:numFmt w:val="lowerRoman"/>
      <w:lvlText w:val="%3."/>
      <w:lvlJc w:val="right"/>
      <w:pPr>
        <w:ind w:left="2195" w:hanging="180"/>
      </w:pPr>
    </w:lvl>
    <w:lvl w:ilvl="3" w:tplc="0410000F" w:tentative="1">
      <w:start w:val="1"/>
      <w:numFmt w:val="decimal"/>
      <w:lvlText w:val="%4."/>
      <w:lvlJc w:val="left"/>
      <w:pPr>
        <w:ind w:left="2915" w:hanging="360"/>
      </w:pPr>
    </w:lvl>
    <w:lvl w:ilvl="4" w:tplc="04100019" w:tentative="1">
      <w:start w:val="1"/>
      <w:numFmt w:val="lowerLetter"/>
      <w:lvlText w:val="%5."/>
      <w:lvlJc w:val="left"/>
      <w:pPr>
        <w:ind w:left="3635" w:hanging="360"/>
      </w:pPr>
    </w:lvl>
    <w:lvl w:ilvl="5" w:tplc="0410001B" w:tentative="1">
      <w:start w:val="1"/>
      <w:numFmt w:val="lowerRoman"/>
      <w:lvlText w:val="%6."/>
      <w:lvlJc w:val="right"/>
      <w:pPr>
        <w:ind w:left="4355" w:hanging="180"/>
      </w:pPr>
    </w:lvl>
    <w:lvl w:ilvl="6" w:tplc="0410000F" w:tentative="1">
      <w:start w:val="1"/>
      <w:numFmt w:val="decimal"/>
      <w:lvlText w:val="%7."/>
      <w:lvlJc w:val="left"/>
      <w:pPr>
        <w:ind w:left="5075" w:hanging="360"/>
      </w:pPr>
    </w:lvl>
    <w:lvl w:ilvl="7" w:tplc="04100019" w:tentative="1">
      <w:start w:val="1"/>
      <w:numFmt w:val="lowerLetter"/>
      <w:lvlText w:val="%8."/>
      <w:lvlJc w:val="left"/>
      <w:pPr>
        <w:ind w:left="5795" w:hanging="360"/>
      </w:pPr>
    </w:lvl>
    <w:lvl w:ilvl="8" w:tplc="0410001B" w:tentative="1">
      <w:start w:val="1"/>
      <w:numFmt w:val="lowerRoman"/>
      <w:lvlText w:val="%9."/>
      <w:lvlJc w:val="right"/>
      <w:pPr>
        <w:ind w:left="6515" w:hanging="180"/>
      </w:pPr>
    </w:lvl>
  </w:abstractNum>
  <w:abstractNum w:abstractNumId="24" w15:restartNumberingAfterBreak="0">
    <w:nsid w:val="6EAF7D13"/>
    <w:multiLevelType w:val="hybridMultilevel"/>
    <w:tmpl w:val="29169510"/>
    <w:lvl w:ilvl="0" w:tplc="04A476AA">
      <w:start w:val="71"/>
      <w:numFmt w:val="bullet"/>
      <w:pStyle w:val="Puntoelencoprimolivello"/>
      <w:lvlText w:val="-"/>
      <w:lvlJc w:val="left"/>
      <w:pPr>
        <w:ind w:left="732" w:hanging="360"/>
      </w:pPr>
      <w:rPr>
        <w:rFonts w:ascii="Arial Narrow" w:eastAsia="Times New Roman" w:hAnsi="Arial Narrow" w:cs="Times New Roman" w:hint="default"/>
      </w:rPr>
    </w:lvl>
    <w:lvl w:ilvl="1" w:tplc="04100003" w:tentative="1">
      <w:start w:val="1"/>
      <w:numFmt w:val="bullet"/>
      <w:lvlText w:val="o"/>
      <w:lvlJc w:val="left"/>
      <w:pPr>
        <w:ind w:left="1452" w:hanging="360"/>
      </w:pPr>
      <w:rPr>
        <w:rFonts w:ascii="Courier New" w:hAnsi="Courier New" w:cs="Courier New" w:hint="default"/>
      </w:rPr>
    </w:lvl>
    <w:lvl w:ilvl="2" w:tplc="04100005" w:tentative="1">
      <w:start w:val="1"/>
      <w:numFmt w:val="bullet"/>
      <w:lvlText w:val=""/>
      <w:lvlJc w:val="left"/>
      <w:pPr>
        <w:ind w:left="2172" w:hanging="360"/>
      </w:pPr>
      <w:rPr>
        <w:rFonts w:ascii="Wingdings" w:hAnsi="Wingdings" w:hint="default"/>
      </w:rPr>
    </w:lvl>
    <w:lvl w:ilvl="3" w:tplc="04100001" w:tentative="1">
      <w:start w:val="1"/>
      <w:numFmt w:val="bullet"/>
      <w:lvlText w:val=""/>
      <w:lvlJc w:val="left"/>
      <w:pPr>
        <w:ind w:left="2892" w:hanging="360"/>
      </w:pPr>
      <w:rPr>
        <w:rFonts w:ascii="Symbol" w:hAnsi="Symbol" w:hint="default"/>
      </w:rPr>
    </w:lvl>
    <w:lvl w:ilvl="4" w:tplc="04100003" w:tentative="1">
      <w:start w:val="1"/>
      <w:numFmt w:val="bullet"/>
      <w:lvlText w:val="o"/>
      <w:lvlJc w:val="left"/>
      <w:pPr>
        <w:ind w:left="3612" w:hanging="360"/>
      </w:pPr>
      <w:rPr>
        <w:rFonts w:ascii="Courier New" w:hAnsi="Courier New" w:cs="Courier New" w:hint="default"/>
      </w:rPr>
    </w:lvl>
    <w:lvl w:ilvl="5" w:tplc="04100005" w:tentative="1">
      <w:start w:val="1"/>
      <w:numFmt w:val="bullet"/>
      <w:lvlText w:val=""/>
      <w:lvlJc w:val="left"/>
      <w:pPr>
        <w:ind w:left="4332" w:hanging="360"/>
      </w:pPr>
      <w:rPr>
        <w:rFonts w:ascii="Wingdings" w:hAnsi="Wingdings" w:hint="default"/>
      </w:rPr>
    </w:lvl>
    <w:lvl w:ilvl="6" w:tplc="04100001" w:tentative="1">
      <w:start w:val="1"/>
      <w:numFmt w:val="bullet"/>
      <w:lvlText w:val=""/>
      <w:lvlJc w:val="left"/>
      <w:pPr>
        <w:ind w:left="5052" w:hanging="360"/>
      </w:pPr>
      <w:rPr>
        <w:rFonts w:ascii="Symbol" w:hAnsi="Symbol" w:hint="default"/>
      </w:rPr>
    </w:lvl>
    <w:lvl w:ilvl="7" w:tplc="04100003" w:tentative="1">
      <w:start w:val="1"/>
      <w:numFmt w:val="bullet"/>
      <w:lvlText w:val="o"/>
      <w:lvlJc w:val="left"/>
      <w:pPr>
        <w:ind w:left="5772" w:hanging="360"/>
      </w:pPr>
      <w:rPr>
        <w:rFonts w:ascii="Courier New" w:hAnsi="Courier New" w:cs="Courier New" w:hint="default"/>
      </w:rPr>
    </w:lvl>
    <w:lvl w:ilvl="8" w:tplc="04100005" w:tentative="1">
      <w:start w:val="1"/>
      <w:numFmt w:val="bullet"/>
      <w:lvlText w:val=""/>
      <w:lvlJc w:val="left"/>
      <w:pPr>
        <w:ind w:left="6492" w:hanging="360"/>
      </w:pPr>
      <w:rPr>
        <w:rFonts w:ascii="Wingdings" w:hAnsi="Wingdings" w:hint="default"/>
      </w:rPr>
    </w:lvl>
  </w:abstractNum>
  <w:num w:numId="1" w16cid:durableId="1239369176">
    <w:abstractNumId w:val="8"/>
  </w:num>
  <w:num w:numId="2" w16cid:durableId="1319265333">
    <w:abstractNumId w:val="17"/>
  </w:num>
  <w:num w:numId="3" w16cid:durableId="562721743">
    <w:abstractNumId w:val="22"/>
  </w:num>
  <w:num w:numId="4" w16cid:durableId="1982809616">
    <w:abstractNumId w:val="4"/>
  </w:num>
  <w:num w:numId="5" w16cid:durableId="2018655380">
    <w:abstractNumId w:val="15"/>
  </w:num>
  <w:num w:numId="6" w16cid:durableId="1156190484">
    <w:abstractNumId w:val="13"/>
  </w:num>
  <w:num w:numId="7" w16cid:durableId="606693004">
    <w:abstractNumId w:val="5"/>
  </w:num>
  <w:num w:numId="8" w16cid:durableId="525798665">
    <w:abstractNumId w:val="21"/>
  </w:num>
  <w:num w:numId="9" w16cid:durableId="2115207075">
    <w:abstractNumId w:val="2"/>
  </w:num>
  <w:num w:numId="10" w16cid:durableId="59375839">
    <w:abstractNumId w:val="16"/>
  </w:num>
  <w:num w:numId="11" w16cid:durableId="1144815591">
    <w:abstractNumId w:val="8"/>
    <w:lvlOverride w:ilvl="0">
      <w:startOverride w:val="1"/>
    </w:lvlOverride>
  </w:num>
  <w:num w:numId="12" w16cid:durableId="1387603527">
    <w:abstractNumId w:val="24"/>
  </w:num>
  <w:num w:numId="13" w16cid:durableId="973406326">
    <w:abstractNumId w:val="11"/>
  </w:num>
  <w:num w:numId="14" w16cid:durableId="1586915924">
    <w:abstractNumId w:val="6"/>
  </w:num>
  <w:num w:numId="15" w16cid:durableId="933130493">
    <w:abstractNumId w:val="9"/>
  </w:num>
  <w:num w:numId="16" w16cid:durableId="972754556">
    <w:abstractNumId w:val="14"/>
  </w:num>
  <w:num w:numId="17" w16cid:durableId="1770738807">
    <w:abstractNumId w:val="12"/>
  </w:num>
  <w:num w:numId="18" w16cid:durableId="1150245182">
    <w:abstractNumId w:val="23"/>
  </w:num>
  <w:num w:numId="19" w16cid:durableId="1152988915">
    <w:abstractNumId w:val="18"/>
  </w:num>
  <w:num w:numId="20" w16cid:durableId="862285668">
    <w:abstractNumId w:val="3"/>
  </w:num>
  <w:num w:numId="21" w16cid:durableId="576474432">
    <w:abstractNumId w:val="19"/>
  </w:num>
  <w:num w:numId="22" w16cid:durableId="1531600195">
    <w:abstractNumId w:val="7"/>
  </w:num>
  <w:num w:numId="23" w16cid:durableId="1750804139">
    <w:abstractNumId w:val="10"/>
  </w:num>
  <w:num w:numId="24" w16cid:durableId="217520258">
    <w:abstractNumId w:val="20"/>
  </w:num>
  <w:num w:numId="25" w16cid:durableId="739057535">
    <w:abstractNumId w:val="0"/>
  </w:num>
  <w:num w:numId="26" w16cid:durableId="1106340908">
    <w:abstractNumId w:val="1"/>
  </w:num>
  <w:num w:numId="27" w16cid:durableId="981930723">
    <w:abstractNumId w:val="0"/>
  </w:num>
  <w:num w:numId="28" w16cid:durableId="1037244131">
    <w:abstractNumId w:val="0"/>
  </w:num>
  <w:num w:numId="29" w16cid:durableId="1425758409">
    <w:abstractNumId w:val="0"/>
  </w:num>
  <w:num w:numId="30" w16cid:durableId="1906257874">
    <w:abstractNumId w:val="0"/>
  </w:num>
  <w:num w:numId="31" w16cid:durableId="114138236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activeWritingStyle w:appName="MSWord" w:lang="en-GB" w:vendorID="64" w:dllVersion="6" w:nlCheck="1" w:checkStyle="1"/>
  <w:activeWritingStyle w:appName="MSWord" w:lang="en-US" w:vendorID="64" w:dllVersion="6" w:nlCheck="1" w:checkStyle="1"/>
  <w:activeWritingStyle w:appName="MSWord" w:lang="de-CH" w:vendorID="64" w:dllVersion="6" w:nlCheck="1" w:checkStyle="1"/>
  <w:activeWritingStyle w:appName="MSWord" w:lang="en-ZW" w:vendorID="64" w:dllVersion="6" w:nlCheck="1" w:checkStyle="1"/>
  <w:activeWritingStyle w:appName="MSWord" w:lang="fr-LU" w:vendorID="64" w:dllVersion="6" w:nlCheck="1" w:checkStyle="1"/>
  <w:activeWritingStyle w:appName="MSWord" w:lang="fr-FR" w:vendorID="64" w:dllVersion="6" w:nlCheck="1" w:checkStyle="1"/>
  <w:activeWritingStyle w:appName="MSWord" w:lang="de-DE" w:vendorID="64" w:dllVersion="6" w:nlCheck="1" w:checkStyle="1"/>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4096" w:nlCheck="1" w:checkStyle="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GTmFeZJtJEfyQITyMcFX3aRjrSM59rkkt1ffgspZ0R9ltU+9fIsG1hMwrNsmqi7yytYbhKu7caxZ+w63S8wg==" w:salt="fu3uTPUfylZMjE+POP7z8g=="/>
  <w:defaultTabStop w:val="227"/>
  <w:hyphenationZone w:val="28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14"/>
    <w:rsid w:val="000002BC"/>
    <w:rsid w:val="000011DF"/>
    <w:rsid w:val="00001900"/>
    <w:rsid w:val="00002A4D"/>
    <w:rsid w:val="00002AF7"/>
    <w:rsid w:val="0000310D"/>
    <w:rsid w:val="000032B9"/>
    <w:rsid w:val="000038B2"/>
    <w:rsid w:val="00003BDC"/>
    <w:rsid w:val="00003FC1"/>
    <w:rsid w:val="00004502"/>
    <w:rsid w:val="00005440"/>
    <w:rsid w:val="00005516"/>
    <w:rsid w:val="00005EB3"/>
    <w:rsid w:val="000065A9"/>
    <w:rsid w:val="000075FC"/>
    <w:rsid w:val="000106DC"/>
    <w:rsid w:val="00011850"/>
    <w:rsid w:val="000119BE"/>
    <w:rsid w:val="00011B77"/>
    <w:rsid w:val="00011E8E"/>
    <w:rsid w:val="00013795"/>
    <w:rsid w:val="00013CFD"/>
    <w:rsid w:val="00013F52"/>
    <w:rsid w:val="0001437D"/>
    <w:rsid w:val="00014F5F"/>
    <w:rsid w:val="00015DEC"/>
    <w:rsid w:val="000169AB"/>
    <w:rsid w:val="00016E89"/>
    <w:rsid w:val="000170F3"/>
    <w:rsid w:val="00017E36"/>
    <w:rsid w:val="00021B5C"/>
    <w:rsid w:val="00021C6B"/>
    <w:rsid w:val="0002208E"/>
    <w:rsid w:val="00022F7E"/>
    <w:rsid w:val="00023E10"/>
    <w:rsid w:val="000242D8"/>
    <w:rsid w:val="000246A1"/>
    <w:rsid w:val="000251A3"/>
    <w:rsid w:val="00025981"/>
    <w:rsid w:val="00025E1D"/>
    <w:rsid w:val="00026587"/>
    <w:rsid w:val="00026C03"/>
    <w:rsid w:val="000274B1"/>
    <w:rsid w:val="00030207"/>
    <w:rsid w:val="000306F6"/>
    <w:rsid w:val="0003081D"/>
    <w:rsid w:val="00031307"/>
    <w:rsid w:val="00032188"/>
    <w:rsid w:val="00033270"/>
    <w:rsid w:val="0003448E"/>
    <w:rsid w:val="00035D80"/>
    <w:rsid w:val="00036357"/>
    <w:rsid w:val="00036F0B"/>
    <w:rsid w:val="00037845"/>
    <w:rsid w:val="00037CDB"/>
    <w:rsid w:val="00040537"/>
    <w:rsid w:val="00040D1C"/>
    <w:rsid w:val="000421BF"/>
    <w:rsid w:val="000428E3"/>
    <w:rsid w:val="00042A99"/>
    <w:rsid w:val="0004301F"/>
    <w:rsid w:val="000430AF"/>
    <w:rsid w:val="000431B7"/>
    <w:rsid w:val="0004321A"/>
    <w:rsid w:val="000434D8"/>
    <w:rsid w:val="00043732"/>
    <w:rsid w:val="0004394B"/>
    <w:rsid w:val="000439A0"/>
    <w:rsid w:val="00043CC9"/>
    <w:rsid w:val="000442B0"/>
    <w:rsid w:val="000443ED"/>
    <w:rsid w:val="00044E9A"/>
    <w:rsid w:val="00045FDA"/>
    <w:rsid w:val="00046108"/>
    <w:rsid w:val="000509E0"/>
    <w:rsid w:val="00050A05"/>
    <w:rsid w:val="00050CAC"/>
    <w:rsid w:val="000511EF"/>
    <w:rsid w:val="00052643"/>
    <w:rsid w:val="000527D2"/>
    <w:rsid w:val="0005300E"/>
    <w:rsid w:val="000533D8"/>
    <w:rsid w:val="000540E9"/>
    <w:rsid w:val="000541CB"/>
    <w:rsid w:val="0005422C"/>
    <w:rsid w:val="000543EC"/>
    <w:rsid w:val="00054452"/>
    <w:rsid w:val="00054A36"/>
    <w:rsid w:val="00054B4E"/>
    <w:rsid w:val="000557E1"/>
    <w:rsid w:val="00055B57"/>
    <w:rsid w:val="00055F9F"/>
    <w:rsid w:val="00057C21"/>
    <w:rsid w:val="00057F29"/>
    <w:rsid w:val="000609EE"/>
    <w:rsid w:val="00060F48"/>
    <w:rsid w:val="00061FCC"/>
    <w:rsid w:val="000622D5"/>
    <w:rsid w:val="000625C4"/>
    <w:rsid w:val="00062E97"/>
    <w:rsid w:val="0006320C"/>
    <w:rsid w:val="00063296"/>
    <w:rsid w:val="000646D9"/>
    <w:rsid w:val="000651CB"/>
    <w:rsid w:val="000651E2"/>
    <w:rsid w:val="0006556D"/>
    <w:rsid w:val="00065B82"/>
    <w:rsid w:val="00066BA5"/>
    <w:rsid w:val="00066E91"/>
    <w:rsid w:val="00066F3F"/>
    <w:rsid w:val="0006778C"/>
    <w:rsid w:val="00067CE7"/>
    <w:rsid w:val="00070C8F"/>
    <w:rsid w:val="00070F2D"/>
    <w:rsid w:val="0007168C"/>
    <w:rsid w:val="00071957"/>
    <w:rsid w:val="000719FB"/>
    <w:rsid w:val="00071D6E"/>
    <w:rsid w:val="00073ABD"/>
    <w:rsid w:val="00073F4F"/>
    <w:rsid w:val="00074284"/>
    <w:rsid w:val="00074733"/>
    <w:rsid w:val="000751BA"/>
    <w:rsid w:val="0007520B"/>
    <w:rsid w:val="000758AE"/>
    <w:rsid w:val="00075AF6"/>
    <w:rsid w:val="00076362"/>
    <w:rsid w:val="00076365"/>
    <w:rsid w:val="00076D19"/>
    <w:rsid w:val="00076DA0"/>
    <w:rsid w:val="00076DF9"/>
    <w:rsid w:val="00076FF5"/>
    <w:rsid w:val="0007779A"/>
    <w:rsid w:val="00077918"/>
    <w:rsid w:val="00077993"/>
    <w:rsid w:val="000801C8"/>
    <w:rsid w:val="00080674"/>
    <w:rsid w:val="00080DE8"/>
    <w:rsid w:val="00080F91"/>
    <w:rsid w:val="0008107F"/>
    <w:rsid w:val="000815CF"/>
    <w:rsid w:val="000816B9"/>
    <w:rsid w:val="00081766"/>
    <w:rsid w:val="00081B19"/>
    <w:rsid w:val="00081C9A"/>
    <w:rsid w:val="000822B4"/>
    <w:rsid w:val="00082613"/>
    <w:rsid w:val="000837D5"/>
    <w:rsid w:val="00083F16"/>
    <w:rsid w:val="00084006"/>
    <w:rsid w:val="0008429E"/>
    <w:rsid w:val="0008534F"/>
    <w:rsid w:val="00085454"/>
    <w:rsid w:val="000858F0"/>
    <w:rsid w:val="00085A27"/>
    <w:rsid w:val="000861DA"/>
    <w:rsid w:val="000864C6"/>
    <w:rsid w:val="00086DD1"/>
    <w:rsid w:val="00087AA8"/>
    <w:rsid w:val="0009080C"/>
    <w:rsid w:val="00090AE5"/>
    <w:rsid w:val="00091D84"/>
    <w:rsid w:val="00091E22"/>
    <w:rsid w:val="00092504"/>
    <w:rsid w:val="00092FF8"/>
    <w:rsid w:val="00093BDF"/>
    <w:rsid w:val="00093C7C"/>
    <w:rsid w:val="00093F7E"/>
    <w:rsid w:val="00094718"/>
    <w:rsid w:val="00094936"/>
    <w:rsid w:val="00094E08"/>
    <w:rsid w:val="0009560D"/>
    <w:rsid w:val="00095B50"/>
    <w:rsid w:val="00097292"/>
    <w:rsid w:val="00097AC5"/>
    <w:rsid w:val="00097D48"/>
    <w:rsid w:val="00097DD2"/>
    <w:rsid w:val="000A0186"/>
    <w:rsid w:val="000A0FDA"/>
    <w:rsid w:val="000A125D"/>
    <w:rsid w:val="000A173E"/>
    <w:rsid w:val="000A22CF"/>
    <w:rsid w:val="000A2CFB"/>
    <w:rsid w:val="000A2F89"/>
    <w:rsid w:val="000A2FFC"/>
    <w:rsid w:val="000A3B0D"/>
    <w:rsid w:val="000A425A"/>
    <w:rsid w:val="000A431C"/>
    <w:rsid w:val="000A4CFF"/>
    <w:rsid w:val="000A5D56"/>
    <w:rsid w:val="000A6580"/>
    <w:rsid w:val="000A6C14"/>
    <w:rsid w:val="000A6D2A"/>
    <w:rsid w:val="000A7C3E"/>
    <w:rsid w:val="000A7EDF"/>
    <w:rsid w:val="000B093C"/>
    <w:rsid w:val="000B0C8B"/>
    <w:rsid w:val="000B1640"/>
    <w:rsid w:val="000B1A19"/>
    <w:rsid w:val="000B29A9"/>
    <w:rsid w:val="000B29D7"/>
    <w:rsid w:val="000B2E76"/>
    <w:rsid w:val="000B3A45"/>
    <w:rsid w:val="000B4E88"/>
    <w:rsid w:val="000B5798"/>
    <w:rsid w:val="000B5976"/>
    <w:rsid w:val="000B66FD"/>
    <w:rsid w:val="000B67D2"/>
    <w:rsid w:val="000B75C6"/>
    <w:rsid w:val="000B76BF"/>
    <w:rsid w:val="000B79BB"/>
    <w:rsid w:val="000B7E4B"/>
    <w:rsid w:val="000C061C"/>
    <w:rsid w:val="000C08E7"/>
    <w:rsid w:val="000C0DFA"/>
    <w:rsid w:val="000C123C"/>
    <w:rsid w:val="000C196F"/>
    <w:rsid w:val="000C21ED"/>
    <w:rsid w:val="000C24FC"/>
    <w:rsid w:val="000C36F9"/>
    <w:rsid w:val="000C4633"/>
    <w:rsid w:val="000C4E7E"/>
    <w:rsid w:val="000C53D2"/>
    <w:rsid w:val="000C588B"/>
    <w:rsid w:val="000C5B17"/>
    <w:rsid w:val="000C5BB5"/>
    <w:rsid w:val="000C665D"/>
    <w:rsid w:val="000C73AE"/>
    <w:rsid w:val="000C7768"/>
    <w:rsid w:val="000C7C3E"/>
    <w:rsid w:val="000D0654"/>
    <w:rsid w:val="000D0A78"/>
    <w:rsid w:val="000D109E"/>
    <w:rsid w:val="000D13EE"/>
    <w:rsid w:val="000D19D1"/>
    <w:rsid w:val="000D216E"/>
    <w:rsid w:val="000D2A06"/>
    <w:rsid w:val="000D2F78"/>
    <w:rsid w:val="000D333E"/>
    <w:rsid w:val="000D34DF"/>
    <w:rsid w:val="000D3E5D"/>
    <w:rsid w:val="000D43DB"/>
    <w:rsid w:val="000D4581"/>
    <w:rsid w:val="000D5F9B"/>
    <w:rsid w:val="000D6240"/>
    <w:rsid w:val="000D7357"/>
    <w:rsid w:val="000D7662"/>
    <w:rsid w:val="000D7F96"/>
    <w:rsid w:val="000E00F5"/>
    <w:rsid w:val="000E0500"/>
    <w:rsid w:val="000E0A25"/>
    <w:rsid w:val="000E0DC6"/>
    <w:rsid w:val="000E0F87"/>
    <w:rsid w:val="000E1523"/>
    <w:rsid w:val="000E1943"/>
    <w:rsid w:val="000E1D12"/>
    <w:rsid w:val="000E1EF8"/>
    <w:rsid w:val="000E2224"/>
    <w:rsid w:val="000E2C36"/>
    <w:rsid w:val="000E3489"/>
    <w:rsid w:val="000E3A36"/>
    <w:rsid w:val="000E3B1E"/>
    <w:rsid w:val="000E4F28"/>
    <w:rsid w:val="000E57F0"/>
    <w:rsid w:val="000E65B9"/>
    <w:rsid w:val="000E740A"/>
    <w:rsid w:val="000E7495"/>
    <w:rsid w:val="000E7861"/>
    <w:rsid w:val="000F0A4E"/>
    <w:rsid w:val="000F0E93"/>
    <w:rsid w:val="000F103E"/>
    <w:rsid w:val="000F1ABA"/>
    <w:rsid w:val="000F1E83"/>
    <w:rsid w:val="000F2AA7"/>
    <w:rsid w:val="000F2C21"/>
    <w:rsid w:val="000F3607"/>
    <w:rsid w:val="000F3913"/>
    <w:rsid w:val="000F3D15"/>
    <w:rsid w:val="000F3FC7"/>
    <w:rsid w:val="000F48F4"/>
    <w:rsid w:val="000F505C"/>
    <w:rsid w:val="000F578B"/>
    <w:rsid w:val="000F581C"/>
    <w:rsid w:val="000F65A0"/>
    <w:rsid w:val="000F6899"/>
    <w:rsid w:val="000F6F81"/>
    <w:rsid w:val="000F7008"/>
    <w:rsid w:val="001002D4"/>
    <w:rsid w:val="00100790"/>
    <w:rsid w:val="00101D27"/>
    <w:rsid w:val="00101DA9"/>
    <w:rsid w:val="001038A4"/>
    <w:rsid w:val="0010439D"/>
    <w:rsid w:val="0010559C"/>
    <w:rsid w:val="0010568B"/>
    <w:rsid w:val="00106308"/>
    <w:rsid w:val="001064D0"/>
    <w:rsid w:val="00106521"/>
    <w:rsid w:val="00107ADB"/>
    <w:rsid w:val="00107CCD"/>
    <w:rsid w:val="001106B7"/>
    <w:rsid w:val="0011131D"/>
    <w:rsid w:val="001116A9"/>
    <w:rsid w:val="00112039"/>
    <w:rsid w:val="00112A14"/>
    <w:rsid w:val="00112A86"/>
    <w:rsid w:val="001130C5"/>
    <w:rsid w:val="00113C82"/>
    <w:rsid w:val="00113E4E"/>
    <w:rsid w:val="00113FCE"/>
    <w:rsid w:val="001143F5"/>
    <w:rsid w:val="00114F5F"/>
    <w:rsid w:val="00114F75"/>
    <w:rsid w:val="00116A12"/>
    <w:rsid w:val="00120019"/>
    <w:rsid w:val="00120B6B"/>
    <w:rsid w:val="0012114C"/>
    <w:rsid w:val="00123B0B"/>
    <w:rsid w:val="00123E46"/>
    <w:rsid w:val="00123F7D"/>
    <w:rsid w:val="001240BF"/>
    <w:rsid w:val="00124642"/>
    <w:rsid w:val="00124BA0"/>
    <w:rsid w:val="0012570F"/>
    <w:rsid w:val="001259DD"/>
    <w:rsid w:val="00125AD7"/>
    <w:rsid w:val="00125CD8"/>
    <w:rsid w:val="001265E6"/>
    <w:rsid w:val="001273C3"/>
    <w:rsid w:val="00130026"/>
    <w:rsid w:val="0013005D"/>
    <w:rsid w:val="001300E8"/>
    <w:rsid w:val="001317DE"/>
    <w:rsid w:val="00131896"/>
    <w:rsid w:val="00132998"/>
    <w:rsid w:val="00132EB4"/>
    <w:rsid w:val="001330E6"/>
    <w:rsid w:val="00133640"/>
    <w:rsid w:val="00133896"/>
    <w:rsid w:val="00134A0B"/>
    <w:rsid w:val="00134A98"/>
    <w:rsid w:val="001361E4"/>
    <w:rsid w:val="0013637D"/>
    <w:rsid w:val="00136A51"/>
    <w:rsid w:val="00136A8B"/>
    <w:rsid w:val="00136F72"/>
    <w:rsid w:val="0013713A"/>
    <w:rsid w:val="0013736D"/>
    <w:rsid w:val="00137FDD"/>
    <w:rsid w:val="0014045C"/>
    <w:rsid w:val="00140791"/>
    <w:rsid w:val="00140DB4"/>
    <w:rsid w:val="00141125"/>
    <w:rsid w:val="00141969"/>
    <w:rsid w:val="00141F57"/>
    <w:rsid w:val="001422E7"/>
    <w:rsid w:val="00142909"/>
    <w:rsid w:val="00142D92"/>
    <w:rsid w:val="0014379E"/>
    <w:rsid w:val="001440BB"/>
    <w:rsid w:val="00144634"/>
    <w:rsid w:val="00144ADC"/>
    <w:rsid w:val="001455A4"/>
    <w:rsid w:val="00145D89"/>
    <w:rsid w:val="00145FA0"/>
    <w:rsid w:val="00146973"/>
    <w:rsid w:val="00146D1E"/>
    <w:rsid w:val="00151560"/>
    <w:rsid w:val="001523EF"/>
    <w:rsid w:val="00152664"/>
    <w:rsid w:val="00152FDF"/>
    <w:rsid w:val="001537AD"/>
    <w:rsid w:val="00153C8A"/>
    <w:rsid w:val="001544E2"/>
    <w:rsid w:val="001545EC"/>
    <w:rsid w:val="00154885"/>
    <w:rsid w:val="00154B0B"/>
    <w:rsid w:val="0015592B"/>
    <w:rsid w:val="00155A30"/>
    <w:rsid w:val="00155A69"/>
    <w:rsid w:val="00155A80"/>
    <w:rsid w:val="00155AB0"/>
    <w:rsid w:val="001564DD"/>
    <w:rsid w:val="0015687F"/>
    <w:rsid w:val="00156F56"/>
    <w:rsid w:val="00157CD8"/>
    <w:rsid w:val="00160D9B"/>
    <w:rsid w:val="00160DF3"/>
    <w:rsid w:val="00160FE3"/>
    <w:rsid w:val="00161AF6"/>
    <w:rsid w:val="00161F85"/>
    <w:rsid w:val="00162C07"/>
    <w:rsid w:val="00163234"/>
    <w:rsid w:val="001635DD"/>
    <w:rsid w:val="00163890"/>
    <w:rsid w:val="00163A8B"/>
    <w:rsid w:val="00163C04"/>
    <w:rsid w:val="00165332"/>
    <w:rsid w:val="00165644"/>
    <w:rsid w:val="00165BFB"/>
    <w:rsid w:val="00165E87"/>
    <w:rsid w:val="001662AA"/>
    <w:rsid w:val="001666F5"/>
    <w:rsid w:val="00166912"/>
    <w:rsid w:val="00166991"/>
    <w:rsid w:val="001669B1"/>
    <w:rsid w:val="00166E2C"/>
    <w:rsid w:val="00166EA4"/>
    <w:rsid w:val="001672D0"/>
    <w:rsid w:val="00167F2C"/>
    <w:rsid w:val="00170C8D"/>
    <w:rsid w:val="00171350"/>
    <w:rsid w:val="00171A1C"/>
    <w:rsid w:val="00171A9E"/>
    <w:rsid w:val="001728AA"/>
    <w:rsid w:val="00172AE6"/>
    <w:rsid w:val="00172D6F"/>
    <w:rsid w:val="001735FF"/>
    <w:rsid w:val="00173CDF"/>
    <w:rsid w:val="00174BBB"/>
    <w:rsid w:val="0017538B"/>
    <w:rsid w:val="00175655"/>
    <w:rsid w:val="00176396"/>
    <w:rsid w:val="00176A08"/>
    <w:rsid w:val="00176F65"/>
    <w:rsid w:val="00177486"/>
    <w:rsid w:val="00177B4E"/>
    <w:rsid w:val="001801B2"/>
    <w:rsid w:val="001811AA"/>
    <w:rsid w:val="00181CAB"/>
    <w:rsid w:val="001838D8"/>
    <w:rsid w:val="0018431A"/>
    <w:rsid w:val="0018448D"/>
    <w:rsid w:val="00184E53"/>
    <w:rsid w:val="0018528F"/>
    <w:rsid w:val="001853F4"/>
    <w:rsid w:val="0018543D"/>
    <w:rsid w:val="001856CC"/>
    <w:rsid w:val="00186484"/>
    <w:rsid w:val="00186651"/>
    <w:rsid w:val="00186E4A"/>
    <w:rsid w:val="00186F1C"/>
    <w:rsid w:val="00190223"/>
    <w:rsid w:val="0019137C"/>
    <w:rsid w:val="00191428"/>
    <w:rsid w:val="00191513"/>
    <w:rsid w:val="001917B2"/>
    <w:rsid w:val="00191AA7"/>
    <w:rsid w:val="00191F34"/>
    <w:rsid w:val="00192879"/>
    <w:rsid w:val="001929DC"/>
    <w:rsid w:val="00192A92"/>
    <w:rsid w:val="00192E10"/>
    <w:rsid w:val="00193107"/>
    <w:rsid w:val="00193AC9"/>
    <w:rsid w:val="00193CC9"/>
    <w:rsid w:val="00193E56"/>
    <w:rsid w:val="001943AD"/>
    <w:rsid w:val="00194D9A"/>
    <w:rsid w:val="001950D1"/>
    <w:rsid w:val="001953BE"/>
    <w:rsid w:val="00195743"/>
    <w:rsid w:val="00195C58"/>
    <w:rsid w:val="00195CF8"/>
    <w:rsid w:val="001965A1"/>
    <w:rsid w:val="001966C0"/>
    <w:rsid w:val="00196E99"/>
    <w:rsid w:val="00196FE2"/>
    <w:rsid w:val="0019751E"/>
    <w:rsid w:val="00197673"/>
    <w:rsid w:val="00197C00"/>
    <w:rsid w:val="001A056C"/>
    <w:rsid w:val="001A0F99"/>
    <w:rsid w:val="001A1433"/>
    <w:rsid w:val="001A19F8"/>
    <w:rsid w:val="001A2112"/>
    <w:rsid w:val="001A29C8"/>
    <w:rsid w:val="001A33F4"/>
    <w:rsid w:val="001A3792"/>
    <w:rsid w:val="001A4411"/>
    <w:rsid w:val="001A53A8"/>
    <w:rsid w:val="001A5A1B"/>
    <w:rsid w:val="001A5C7C"/>
    <w:rsid w:val="001A5D06"/>
    <w:rsid w:val="001A6739"/>
    <w:rsid w:val="001A6C42"/>
    <w:rsid w:val="001A7235"/>
    <w:rsid w:val="001A7696"/>
    <w:rsid w:val="001A76D3"/>
    <w:rsid w:val="001A7776"/>
    <w:rsid w:val="001A7BD3"/>
    <w:rsid w:val="001A7D56"/>
    <w:rsid w:val="001B026F"/>
    <w:rsid w:val="001B18FF"/>
    <w:rsid w:val="001B1B69"/>
    <w:rsid w:val="001B224C"/>
    <w:rsid w:val="001B27F9"/>
    <w:rsid w:val="001B31B8"/>
    <w:rsid w:val="001B31B9"/>
    <w:rsid w:val="001B4BFD"/>
    <w:rsid w:val="001B5C76"/>
    <w:rsid w:val="001B6C59"/>
    <w:rsid w:val="001B72E5"/>
    <w:rsid w:val="001B7B7B"/>
    <w:rsid w:val="001B7E22"/>
    <w:rsid w:val="001B7F90"/>
    <w:rsid w:val="001C1191"/>
    <w:rsid w:val="001C13D3"/>
    <w:rsid w:val="001C1785"/>
    <w:rsid w:val="001C26A7"/>
    <w:rsid w:val="001C3001"/>
    <w:rsid w:val="001C36BE"/>
    <w:rsid w:val="001C3A18"/>
    <w:rsid w:val="001C5E81"/>
    <w:rsid w:val="001C65A7"/>
    <w:rsid w:val="001C65DB"/>
    <w:rsid w:val="001C6813"/>
    <w:rsid w:val="001C6A96"/>
    <w:rsid w:val="001C6F69"/>
    <w:rsid w:val="001C7272"/>
    <w:rsid w:val="001C734C"/>
    <w:rsid w:val="001C7596"/>
    <w:rsid w:val="001C7940"/>
    <w:rsid w:val="001C7D69"/>
    <w:rsid w:val="001C7FD5"/>
    <w:rsid w:val="001D000D"/>
    <w:rsid w:val="001D064E"/>
    <w:rsid w:val="001D0F31"/>
    <w:rsid w:val="001D0FC4"/>
    <w:rsid w:val="001D10AB"/>
    <w:rsid w:val="001D1528"/>
    <w:rsid w:val="001D1DCF"/>
    <w:rsid w:val="001D29D2"/>
    <w:rsid w:val="001D3438"/>
    <w:rsid w:val="001D38CD"/>
    <w:rsid w:val="001D3E75"/>
    <w:rsid w:val="001D43E0"/>
    <w:rsid w:val="001D48C9"/>
    <w:rsid w:val="001D4E61"/>
    <w:rsid w:val="001D4FA0"/>
    <w:rsid w:val="001D5BAF"/>
    <w:rsid w:val="001D5F3A"/>
    <w:rsid w:val="001D649A"/>
    <w:rsid w:val="001D68D8"/>
    <w:rsid w:val="001D6E2E"/>
    <w:rsid w:val="001D755C"/>
    <w:rsid w:val="001E1544"/>
    <w:rsid w:val="001E1551"/>
    <w:rsid w:val="001E1654"/>
    <w:rsid w:val="001E180C"/>
    <w:rsid w:val="001E18EC"/>
    <w:rsid w:val="001E1C40"/>
    <w:rsid w:val="001E2366"/>
    <w:rsid w:val="001E266D"/>
    <w:rsid w:val="001E2D41"/>
    <w:rsid w:val="001E33FB"/>
    <w:rsid w:val="001E3F3D"/>
    <w:rsid w:val="001E4005"/>
    <w:rsid w:val="001E4480"/>
    <w:rsid w:val="001E4D2F"/>
    <w:rsid w:val="001E5003"/>
    <w:rsid w:val="001E523E"/>
    <w:rsid w:val="001E5C54"/>
    <w:rsid w:val="001E6272"/>
    <w:rsid w:val="001E62A8"/>
    <w:rsid w:val="001E659F"/>
    <w:rsid w:val="001E66FD"/>
    <w:rsid w:val="001E7A1D"/>
    <w:rsid w:val="001E7EA6"/>
    <w:rsid w:val="001F071B"/>
    <w:rsid w:val="001F0904"/>
    <w:rsid w:val="001F153B"/>
    <w:rsid w:val="001F17F8"/>
    <w:rsid w:val="001F1E22"/>
    <w:rsid w:val="001F2989"/>
    <w:rsid w:val="001F39B3"/>
    <w:rsid w:val="001F51CA"/>
    <w:rsid w:val="001F5746"/>
    <w:rsid w:val="001F5AD9"/>
    <w:rsid w:val="001F5EF5"/>
    <w:rsid w:val="001F6947"/>
    <w:rsid w:val="001F6B3B"/>
    <w:rsid w:val="001F6D74"/>
    <w:rsid w:val="001F6E99"/>
    <w:rsid w:val="001F6F33"/>
    <w:rsid w:val="001F7AEF"/>
    <w:rsid w:val="00201001"/>
    <w:rsid w:val="00201089"/>
    <w:rsid w:val="00201854"/>
    <w:rsid w:val="00201A74"/>
    <w:rsid w:val="00201C8F"/>
    <w:rsid w:val="00201D72"/>
    <w:rsid w:val="0020277C"/>
    <w:rsid w:val="00203E33"/>
    <w:rsid w:val="00204660"/>
    <w:rsid w:val="00204842"/>
    <w:rsid w:val="002052D6"/>
    <w:rsid w:val="002056F3"/>
    <w:rsid w:val="002058AD"/>
    <w:rsid w:val="00205CE3"/>
    <w:rsid w:val="00206261"/>
    <w:rsid w:val="00206B9A"/>
    <w:rsid w:val="00206C74"/>
    <w:rsid w:val="00206F5B"/>
    <w:rsid w:val="00207041"/>
    <w:rsid w:val="002077E9"/>
    <w:rsid w:val="00207803"/>
    <w:rsid w:val="00210021"/>
    <w:rsid w:val="00211EA3"/>
    <w:rsid w:val="002125BB"/>
    <w:rsid w:val="0021286E"/>
    <w:rsid w:val="00212AE7"/>
    <w:rsid w:val="00213436"/>
    <w:rsid w:val="002139D4"/>
    <w:rsid w:val="00213C0C"/>
    <w:rsid w:val="002143E9"/>
    <w:rsid w:val="0021473B"/>
    <w:rsid w:val="00214AA2"/>
    <w:rsid w:val="00214F03"/>
    <w:rsid w:val="00215760"/>
    <w:rsid w:val="00215853"/>
    <w:rsid w:val="00215BC3"/>
    <w:rsid w:val="00215CC4"/>
    <w:rsid w:val="00215D7C"/>
    <w:rsid w:val="002164CE"/>
    <w:rsid w:val="00216A8B"/>
    <w:rsid w:val="00216BCE"/>
    <w:rsid w:val="002171AE"/>
    <w:rsid w:val="0022021F"/>
    <w:rsid w:val="0022053D"/>
    <w:rsid w:val="00220F82"/>
    <w:rsid w:val="0022111A"/>
    <w:rsid w:val="00221364"/>
    <w:rsid w:val="00221EBF"/>
    <w:rsid w:val="0022292F"/>
    <w:rsid w:val="00222A06"/>
    <w:rsid w:val="002230DC"/>
    <w:rsid w:val="00223109"/>
    <w:rsid w:val="00223518"/>
    <w:rsid w:val="00223EA0"/>
    <w:rsid w:val="00224173"/>
    <w:rsid w:val="00225B72"/>
    <w:rsid w:val="0022635F"/>
    <w:rsid w:val="0022687D"/>
    <w:rsid w:val="002272AB"/>
    <w:rsid w:val="00227A43"/>
    <w:rsid w:val="00227AEC"/>
    <w:rsid w:val="00227D93"/>
    <w:rsid w:val="00230806"/>
    <w:rsid w:val="00230C30"/>
    <w:rsid w:val="002313D2"/>
    <w:rsid w:val="00232E4A"/>
    <w:rsid w:val="002339C8"/>
    <w:rsid w:val="00233CB6"/>
    <w:rsid w:val="00233D69"/>
    <w:rsid w:val="002344CF"/>
    <w:rsid w:val="00234B4A"/>
    <w:rsid w:val="00235BBC"/>
    <w:rsid w:val="00235F6A"/>
    <w:rsid w:val="00236378"/>
    <w:rsid w:val="002365DA"/>
    <w:rsid w:val="0023681A"/>
    <w:rsid w:val="00237168"/>
    <w:rsid w:val="0023773A"/>
    <w:rsid w:val="00237C97"/>
    <w:rsid w:val="00237F96"/>
    <w:rsid w:val="0024003D"/>
    <w:rsid w:val="0024023C"/>
    <w:rsid w:val="00240557"/>
    <w:rsid w:val="00240661"/>
    <w:rsid w:val="002409E7"/>
    <w:rsid w:val="00240AFA"/>
    <w:rsid w:val="00241A46"/>
    <w:rsid w:val="0024201C"/>
    <w:rsid w:val="00242327"/>
    <w:rsid w:val="002438BD"/>
    <w:rsid w:val="00243FD0"/>
    <w:rsid w:val="002444CB"/>
    <w:rsid w:val="00244A7B"/>
    <w:rsid w:val="00244F01"/>
    <w:rsid w:val="0024634F"/>
    <w:rsid w:val="0024686D"/>
    <w:rsid w:val="00246DE6"/>
    <w:rsid w:val="00247496"/>
    <w:rsid w:val="002512DB"/>
    <w:rsid w:val="00251BB1"/>
    <w:rsid w:val="00252076"/>
    <w:rsid w:val="002522CA"/>
    <w:rsid w:val="0025246A"/>
    <w:rsid w:val="002527FE"/>
    <w:rsid w:val="002528D3"/>
    <w:rsid w:val="0025299A"/>
    <w:rsid w:val="00252B91"/>
    <w:rsid w:val="0025373C"/>
    <w:rsid w:val="00254084"/>
    <w:rsid w:val="00254E0A"/>
    <w:rsid w:val="00254EBF"/>
    <w:rsid w:val="002551A6"/>
    <w:rsid w:val="00256706"/>
    <w:rsid w:val="00257209"/>
    <w:rsid w:val="002578A0"/>
    <w:rsid w:val="00260D34"/>
    <w:rsid w:val="002614E2"/>
    <w:rsid w:val="00262078"/>
    <w:rsid w:val="002624B5"/>
    <w:rsid w:val="0026344F"/>
    <w:rsid w:val="00263487"/>
    <w:rsid w:val="002635D5"/>
    <w:rsid w:val="00263782"/>
    <w:rsid w:val="00263C36"/>
    <w:rsid w:val="00263EFA"/>
    <w:rsid w:val="002652CC"/>
    <w:rsid w:val="002658C9"/>
    <w:rsid w:val="00266D1B"/>
    <w:rsid w:val="00267C52"/>
    <w:rsid w:val="00267E9A"/>
    <w:rsid w:val="0027069D"/>
    <w:rsid w:val="00270F22"/>
    <w:rsid w:val="002718DB"/>
    <w:rsid w:val="00271DDE"/>
    <w:rsid w:val="002723E7"/>
    <w:rsid w:val="00272DE5"/>
    <w:rsid w:val="00273409"/>
    <w:rsid w:val="00273FE0"/>
    <w:rsid w:val="0027404D"/>
    <w:rsid w:val="00274B96"/>
    <w:rsid w:val="00274C17"/>
    <w:rsid w:val="00274F2E"/>
    <w:rsid w:val="002758B3"/>
    <w:rsid w:val="00275BE8"/>
    <w:rsid w:val="0027674B"/>
    <w:rsid w:val="00276A3C"/>
    <w:rsid w:val="00276B24"/>
    <w:rsid w:val="00276B69"/>
    <w:rsid w:val="00276E55"/>
    <w:rsid w:val="00277080"/>
    <w:rsid w:val="00277B3B"/>
    <w:rsid w:val="00280386"/>
    <w:rsid w:val="00280DE5"/>
    <w:rsid w:val="0028136E"/>
    <w:rsid w:val="00281505"/>
    <w:rsid w:val="00281980"/>
    <w:rsid w:val="00281A00"/>
    <w:rsid w:val="00281D3B"/>
    <w:rsid w:val="002820BA"/>
    <w:rsid w:val="0028214F"/>
    <w:rsid w:val="002822ED"/>
    <w:rsid w:val="00283012"/>
    <w:rsid w:val="00283017"/>
    <w:rsid w:val="00283A09"/>
    <w:rsid w:val="00283DEF"/>
    <w:rsid w:val="00284031"/>
    <w:rsid w:val="002852EA"/>
    <w:rsid w:val="00285E57"/>
    <w:rsid w:val="002867AC"/>
    <w:rsid w:val="00286A04"/>
    <w:rsid w:val="00286C05"/>
    <w:rsid w:val="00286EF5"/>
    <w:rsid w:val="00287C80"/>
    <w:rsid w:val="00290153"/>
    <w:rsid w:val="00290436"/>
    <w:rsid w:val="00290D59"/>
    <w:rsid w:val="002915E2"/>
    <w:rsid w:val="00291679"/>
    <w:rsid w:val="0029174F"/>
    <w:rsid w:val="002917EF"/>
    <w:rsid w:val="0029230E"/>
    <w:rsid w:val="00293473"/>
    <w:rsid w:val="002939FB"/>
    <w:rsid w:val="00293BDC"/>
    <w:rsid w:val="00294447"/>
    <w:rsid w:val="002944B8"/>
    <w:rsid w:val="002953E0"/>
    <w:rsid w:val="00295703"/>
    <w:rsid w:val="0029622A"/>
    <w:rsid w:val="00296280"/>
    <w:rsid w:val="002966F4"/>
    <w:rsid w:val="0029705D"/>
    <w:rsid w:val="00297AB8"/>
    <w:rsid w:val="002A018F"/>
    <w:rsid w:val="002A0AC1"/>
    <w:rsid w:val="002A140A"/>
    <w:rsid w:val="002A21D8"/>
    <w:rsid w:val="002A22B4"/>
    <w:rsid w:val="002A2DFB"/>
    <w:rsid w:val="002A3A6B"/>
    <w:rsid w:val="002A4545"/>
    <w:rsid w:val="002A46EC"/>
    <w:rsid w:val="002A4AEA"/>
    <w:rsid w:val="002A4BBF"/>
    <w:rsid w:val="002A5F01"/>
    <w:rsid w:val="002A6148"/>
    <w:rsid w:val="002A6C9D"/>
    <w:rsid w:val="002B0116"/>
    <w:rsid w:val="002B0A6A"/>
    <w:rsid w:val="002B0F98"/>
    <w:rsid w:val="002B19BC"/>
    <w:rsid w:val="002B1A11"/>
    <w:rsid w:val="002B1DE7"/>
    <w:rsid w:val="002B2193"/>
    <w:rsid w:val="002B237C"/>
    <w:rsid w:val="002B2562"/>
    <w:rsid w:val="002B2C9D"/>
    <w:rsid w:val="002B3739"/>
    <w:rsid w:val="002B47EB"/>
    <w:rsid w:val="002B4A04"/>
    <w:rsid w:val="002B4E28"/>
    <w:rsid w:val="002B5840"/>
    <w:rsid w:val="002B5B50"/>
    <w:rsid w:val="002B6B12"/>
    <w:rsid w:val="002B6FFF"/>
    <w:rsid w:val="002B704A"/>
    <w:rsid w:val="002B712A"/>
    <w:rsid w:val="002B72FE"/>
    <w:rsid w:val="002B7E99"/>
    <w:rsid w:val="002C01FD"/>
    <w:rsid w:val="002C152C"/>
    <w:rsid w:val="002C1881"/>
    <w:rsid w:val="002C28A2"/>
    <w:rsid w:val="002C398A"/>
    <w:rsid w:val="002C42B2"/>
    <w:rsid w:val="002C43CA"/>
    <w:rsid w:val="002C50CC"/>
    <w:rsid w:val="002C5455"/>
    <w:rsid w:val="002C57D5"/>
    <w:rsid w:val="002C6445"/>
    <w:rsid w:val="002C663F"/>
    <w:rsid w:val="002C6A4D"/>
    <w:rsid w:val="002C76AB"/>
    <w:rsid w:val="002C7789"/>
    <w:rsid w:val="002C7BC7"/>
    <w:rsid w:val="002C7DF6"/>
    <w:rsid w:val="002D02B7"/>
    <w:rsid w:val="002D040C"/>
    <w:rsid w:val="002D0858"/>
    <w:rsid w:val="002D0D0E"/>
    <w:rsid w:val="002D1061"/>
    <w:rsid w:val="002D2E4F"/>
    <w:rsid w:val="002D3570"/>
    <w:rsid w:val="002D37CA"/>
    <w:rsid w:val="002D3E5F"/>
    <w:rsid w:val="002D3E74"/>
    <w:rsid w:val="002D481D"/>
    <w:rsid w:val="002D5F4C"/>
    <w:rsid w:val="002D6256"/>
    <w:rsid w:val="002D66CC"/>
    <w:rsid w:val="002D6F0D"/>
    <w:rsid w:val="002D7310"/>
    <w:rsid w:val="002D7311"/>
    <w:rsid w:val="002E01D4"/>
    <w:rsid w:val="002E07B0"/>
    <w:rsid w:val="002E1422"/>
    <w:rsid w:val="002E2123"/>
    <w:rsid w:val="002E2E17"/>
    <w:rsid w:val="002E41EE"/>
    <w:rsid w:val="002E495A"/>
    <w:rsid w:val="002E4A26"/>
    <w:rsid w:val="002E522A"/>
    <w:rsid w:val="002E5F26"/>
    <w:rsid w:val="002E5F9F"/>
    <w:rsid w:val="002E61D2"/>
    <w:rsid w:val="002E6785"/>
    <w:rsid w:val="002E6D15"/>
    <w:rsid w:val="002E7097"/>
    <w:rsid w:val="002E711D"/>
    <w:rsid w:val="002E7532"/>
    <w:rsid w:val="002E7E9E"/>
    <w:rsid w:val="002F33D6"/>
    <w:rsid w:val="002F3594"/>
    <w:rsid w:val="002F41B1"/>
    <w:rsid w:val="002F41F3"/>
    <w:rsid w:val="002F4276"/>
    <w:rsid w:val="002F43DD"/>
    <w:rsid w:val="002F4529"/>
    <w:rsid w:val="002F4782"/>
    <w:rsid w:val="002F4BFC"/>
    <w:rsid w:val="002F4C4D"/>
    <w:rsid w:val="002F59FA"/>
    <w:rsid w:val="002F5B3F"/>
    <w:rsid w:val="002F6F04"/>
    <w:rsid w:val="002F7249"/>
    <w:rsid w:val="002F72B2"/>
    <w:rsid w:val="002F793B"/>
    <w:rsid w:val="002F79FE"/>
    <w:rsid w:val="002F7A0D"/>
    <w:rsid w:val="0030051F"/>
    <w:rsid w:val="00300579"/>
    <w:rsid w:val="00300C45"/>
    <w:rsid w:val="0030120F"/>
    <w:rsid w:val="0030133B"/>
    <w:rsid w:val="00301CEA"/>
    <w:rsid w:val="00302859"/>
    <w:rsid w:val="00303A9E"/>
    <w:rsid w:val="00303BFF"/>
    <w:rsid w:val="00303D41"/>
    <w:rsid w:val="00303D70"/>
    <w:rsid w:val="0030427B"/>
    <w:rsid w:val="00304EAE"/>
    <w:rsid w:val="003051DC"/>
    <w:rsid w:val="003053E1"/>
    <w:rsid w:val="0030657B"/>
    <w:rsid w:val="00306E4C"/>
    <w:rsid w:val="003074AF"/>
    <w:rsid w:val="0030798B"/>
    <w:rsid w:val="00307BFB"/>
    <w:rsid w:val="0031102F"/>
    <w:rsid w:val="0031179D"/>
    <w:rsid w:val="00311924"/>
    <w:rsid w:val="00312B6A"/>
    <w:rsid w:val="00314035"/>
    <w:rsid w:val="003146BA"/>
    <w:rsid w:val="00315AFB"/>
    <w:rsid w:val="00315D52"/>
    <w:rsid w:val="00316355"/>
    <w:rsid w:val="00317FC6"/>
    <w:rsid w:val="003200AA"/>
    <w:rsid w:val="00320C56"/>
    <w:rsid w:val="00321C75"/>
    <w:rsid w:val="00321EF8"/>
    <w:rsid w:val="003220D6"/>
    <w:rsid w:val="0032215C"/>
    <w:rsid w:val="0032269B"/>
    <w:rsid w:val="00322C62"/>
    <w:rsid w:val="00322F8B"/>
    <w:rsid w:val="00323470"/>
    <w:rsid w:val="00323E7A"/>
    <w:rsid w:val="00324CA4"/>
    <w:rsid w:val="00326387"/>
    <w:rsid w:val="00326507"/>
    <w:rsid w:val="00327600"/>
    <w:rsid w:val="003303B2"/>
    <w:rsid w:val="003304CF"/>
    <w:rsid w:val="00330AED"/>
    <w:rsid w:val="0033114B"/>
    <w:rsid w:val="00331954"/>
    <w:rsid w:val="00331FD2"/>
    <w:rsid w:val="00332BCD"/>
    <w:rsid w:val="00332F1F"/>
    <w:rsid w:val="003338D6"/>
    <w:rsid w:val="00333B00"/>
    <w:rsid w:val="00333CCB"/>
    <w:rsid w:val="00334CDA"/>
    <w:rsid w:val="003352E9"/>
    <w:rsid w:val="00335AD8"/>
    <w:rsid w:val="00335DDB"/>
    <w:rsid w:val="00336342"/>
    <w:rsid w:val="0033702A"/>
    <w:rsid w:val="003401C5"/>
    <w:rsid w:val="00340DA6"/>
    <w:rsid w:val="00340F48"/>
    <w:rsid w:val="003417F6"/>
    <w:rsid w:val="00341B6E"/>
    <w:rsid w:val="003420D9"/>
    <w:rsid w:val="0034292E"/>
    <w:rsid w:val="00342BC1"/>
    <w:rsid w:val="003436F1"/>
    <w:rsid w:val="00343A99"/>
    <w:rsid w:val="00344793"/>
    <w:rsid w:val="00344963"/>
    <w:rsid w:val="00344EAF"/>
    <w:rsid w:val="003451DA"/>
    <w:rsid w:val="00345513"/>
    <w:rsid w:val="00345ECF"/>
    <w:rsid w:val="0034688F"/>
    <w:rsid w:val="00346BEE"/>
    <w:rsid w:val="00346DAE"/>
    <w:rsid w:val="00347042"/>
    <w:rsid w:val="00347343"/>
    <w:rsid w:val="003474F6"/>
    <w:rsid w:val="003476FA"/>
    <w:rsid w:val="00347E99"/>
    <w:rsid w:val="0035093F"/>
    <w:rsid w:val="00350FE0"/>
    <w:rsid w:val="00351411"/>
    <w:rsid w:val="00351982"/>
    <w:rsid w:val="0035200D"/>
    <w:rsid w:val="00353381"/>
    <w:rsid w:val="0035356A"/>
    <w:rsid w:val="00353A7B"/>
    <w:rsid w:val="00353D7D"/>
    <w:rsid w:val="00355200"/>
    <w:rsid w:val="00355B4D"/>
    <w:rsid w:val="00355F7A"/>
    <w:rsid w:val="00356EE1"/>
    <w:rsid w:val="00357DD2"/>
    <w:rsid w:val="00357FC5"/>
    <w:rsid w:val="003603AB"/>
    <w:rsid w:val="0036067C"/>
    <w:rsid w:val="00360AA0"/>
    <w:rsid w:val="00361183"/>
    <w:rsid w:val="003611ED"/>
    <w:rsid w:val="003625F9"/>
    <w:rsid w:val="00363B56"/>
    <w:rsid w:val="00364162"/>
    <w:rsid w:val="0036434C"/>
    <w:rsid w:val="00364506"/>
    <w:rsid w:val="00364FDA"/>
    <w:rsid w:val="003655D1"/>
    <w:rsid w:val="003665F1"/>
    <w:rsid w:val="00366BBB"/>
    <w:rsid w:val="00366D0B"/>
    <w:rsid w:val="00367D63"/>
    <w:rsid w:val="00371370"/>
    <w:rsid w:val="00371AE2"/>
    <w:rsid w:val="00371E19"/>
    <w:rsid w:val="00372017"/>
    <w:rsid w:val="003725B2"/>
    <w:rsid w:val="003728B0"/>
    <w:rsid w:val="00372BAB"/>
    <w:rsid w:val="00372D51"/>
    <w:rsid w:val="00372EFF"/>
    <w:rsid w:val="00372F2D"/>
    <w:rsid w:val="003731A4"/>
    <w:rsid w:val="00373B1D"/>
    <w:rsid w:val="00373F14"/>
    <w:rsid w:val="003747D6"/>
    <w:rsid w:val="0037490C"/>
    <w:rsid w:val="0037504B"/>
    <w:rsid w:val="00375123"/>
    <w:rsid w:val="00375C7C"/>
    <w:rsid w:val="003774C0"/>
    <w:rsid w:val="00377AF9"/>
    <w:rsid w:val="003806F1"/>
    <w:rsid w:val="0038079B"/>
    <w:rsid w:val="00380F14"/>
    <w:rsid w:val="003819B9"/>
    <w:rsid w:val="00381A6E"/>
    <w:rsid w:val="0038251F"/>
    <w:rsid w:val="0038265C"/>
    <w:rsid w:val="003826FC"/>
    <w:rsid w:val="00382C4B"/>
    <w:rsid w:val="00382D61"/>
    <w:rsid w:val="00382F80"/>
    <w:rsid w:val="0038383B"/>
    <w:rsid w:val="00383DCE"/>
    <w:rsid w:val="00383F6A"/>
    <w:rsid w:val="003843AA"/>
    <w:rsid w:val="003855AE"/>
    <w:rsid w:val="00385796"/>
    <w:rsid w:val="003900EC"/>
    <w:rsid w:val="00390569"/>
    <w:rsid w:val="0039061C"/>
    <w:rsid w:val="00390E82"/>
    <w:rsid w:val="003917D3"/>
    <w:rsid w:val="00391CC7"/>
    <w:rsid w:val="0039264A"/>
    <w:rsid w:val="003930F2"/>
    <w:rsid w:val="003945CB"/>
    <w:rsid w:val="00394645"/>
    <w:rsid w:val="0039473F"/>
    <w:rsid w:val="00395042"/>
    <w:rsid w:val="00395733"/>
    <w:rsid w:val="00396553"/>
    <w:rsid w:val="003968E8"/>
    <w:rsid w:val="00397291"/>
    <w:rsid w:val="003A02A2"/>
    <w:rsid w:val="003A03C0"/>
    <w:rsid w:val="003A04A3"/>
    <w:rsid w:val="003A0A6A"/>
    <w:rsid w:val="003A0B3A"/>
    <w:rsid w:val="003A0F85"/>
    <w:rsid w:val="003A1811"/>
    <w:rsid w:val="003A214B"/>
    <w:rsid w:val="003A26C2"/>
    <w:rsid w:val="003A2B8D"/>
    <w:rsid w:val="003A2CEF"/>
    <w:rsid w:val="003A2D8E"/>
    <w:rsid w:val="003A3226"/>
    <w:rsid w:val="003A352A"/>
    <w:rsid w:val="003A3D2A"/>
    <w:rsid w:val="003A4628"/>
    <w:rsid w:val="003A49A7"/>
    <w:rsid w:val="003A4A4E"/>
    <w:rsid w:val="003A4CB9"/>
    <w:rsid w:val="003A4EAA"/>
    <w:rsid w:val="003A5093"/>
    <w:rsid w:val="003A5461"/>
    <w:rsid w:val="003A6116"/>
    <w:rsid w:val="003A6452"/>
    <w:rsid w:val="003A6CB6"/>
    <w:rsid w:val="003A70B4"/>
    <w:rsid w:val="003A717B"/>
    <w:rsid w:val="003A75AC"/>
    <w:rsid w:val="003A7B32"/>
    <w:rsid w:val="003B03DE"/>
    <w:rsid w:val="003B137E"/>
    <w:rsid w:val="003B1848"/>
    <w:rsid w:val="003B1B0C"/>
    <w:rsid w:val="003B1CED"/>
    <w:rsid w:val="003B1ED6"/>
    <w:rsid w:val="003B1FB3"/>
    <w:rsid w:val="003B209A"/>
    <w:rsid w:val="003B234B"/>
    <w:rsid w:val="003B2CA7"/>
    <w:rsid w:val="003B2EA9"/>
    <w:rsid w:val="003B33BF"/>
    <w:rsid w:val="003B4493"/>
    <w:rsid w:val="003B4498"/>
    <w:rsid w:val="003B48D9"/>
    <w:rsid w:val="003B4962"/>
    <w:rsid w:val="003B49D8"/>
    <w:rsid w:val="003B4F3B"/>
    <w:rsid w:val="003B536D"/>
    <w:rsid w:val="003B54A3"/>
    <w:rsid w:val="003B7C70"/>
    <w:rsid w:val="003B7CCE"/>
    <w:rsid w:val="003B7F40"/>
    <w:rsid w:val="003C01BF"/>
    <w:rsid w:val="003C02F8"/>
    <w:rsid w:val="003C0408"/>
    <w:rsid w:val="003C06AE"/>
    <w:rsid w:val="003C0844"/>
    <w:rsid w:val="003C11A8"/>
    <w:rsid w:val="003C1D09"/>
    <w:rsid w:val="003C3642"/>
    <w:rsid w:val="003C4A12"/>
    <w:rsid w:val="003C4E6E"/>
    <w:rsid w:val="003C5106"/>
    <w:rsid w:val="003C5110"/>
    <w:rsid w:val="003C5419"/>
    <w:rsid w:val="003C5454"/>
    <w:rsid w:val="003C57C9"/>
    <w:rsid w:val="003C57EA"/>
    <w:rsid w:val="003C5AF5"/>
    <w:rsid w:val="003C5C67"/>
    <w:rsid w:val="003C5DB0"/>
    <w:rsid w:val="003C5E21"/>
    <w:rsid w:val="003C5EBF"/>
    <w:rsid w:val="003C5F61"/>
    <w:rsid w:val="003C7200"/>
    <w:rsid w:val="003C73C1"/>
    <w:rsid w:val="003C7CF3"/>
    <w:rsid w:val="003C7D9D"/>
    <w:rsid w:val="003D0569"/>
    <w:rsid w:val="003D05FE"/>
    <w:rsid w:val="003D1104"/>
    <w:rsid w:val="003D1633"/>
    <w:rsid w:val="003D1B4F"/>
    <w:rsid w:val="003D2A87"/>
    <w:rsid w:val="003D30C5"/>
    <w:rsid w:val="003D333B"/>
    <w:rsid w:val="003D360D"/>
    <w:rsid w:val="003D3C51"/>
    <w:rsid w:val="003D3FF6"/>
    <w:rsid w:val="003D432A"/>
    <w:rsid w:val="003D465F"/>
    <w:rsid w:val="003D5786"/>
    <w:rsid w:val="003D5D84"/>
    <w:rsid w:val="003D6188"/>
    <w:rsid w:val="003D72EE"/>
    <w:rsid w:val="003D74BB"/>
    <w:rsid w:val="003D7641"/>
    <w:rsid w:val="003D7A6B"/>
    <w:rsid w:val="003D7FD7"/>
    <w:rsid w:val="003E025F"/>
    <w:rsid w:val="003E0712"/>
    <w:rsid w:val="003E0BA6"/>
    <w:rsid w:val="003E12BC"/>
    <w:rsid w:val="003E2031"/>
    <w:rsid w:val="003E22B2"/>
    <w:rsid w:val="003E267E"/>
    <w:rsid w:val="003E27F4"/>
    <w:rsid w:val="003E2B9C"/>
    <w:rsid w:val="003E2C83"/>
    <w:rsid w:val="003E3A61"/>
    <w:rsid w:val="003E482E"/>
    <w:rsid w:val="003E4893"/>
    <w:rsid w:val="003E49A6"/>
    <w:rsid w:val="003E60DF"/>
    <w:rsid w:val="003E649E"/>
    <w:rsid w:val="003E658F"/>
    <w:rsid w:val="003E698B"/>
    <w:rsid w:val="003E73CA"/>
    <w:rsid w:val="003E7ACB"/>
    <w:rsid w:val="003E7BBA"/>
    <w:rsid w:val="003F06E1"/>
    <w:rsid w:val="003F0820"/>
    <w:rsid w:val="003F15D2"/>
    <w:rsid w:val="003F1ABA"/>
    <w:rsid w:val="003F1B22"/>
    <w:rsid w:val="003F1D04"/>
    <w:rsid w:val="003F1E46"/>
    <w:rsid w:val="003F1EDD"/>
    <w:rsid w:val="003F2074"/>
    <w:rsid w:val="003F288C"/>
    <w:rsid w:val="003F2D93"/>
    <w:rsid w:val="003F353F"/>
    <w:rsid w:val="003F3B45"/>
    <w:rsid w:val="003F40F3"/>
    <w:rsid w:val="003F44FA"/>
    <w:rsid w:val="003F5272"/>
    <w:rsid w:val="003F5610"/>
    <w:rsid w:val="003F576B"/>
    <w:rsid w:val="003F5C1E"/>
    <w:rsid w:val="003F6194"/>
    <w:rsid w:val="003F68A6"/>
    <w:rsid w:val="003F7376"/>
    <w:rsid w:val="003F79FB"/>
    <w:rsid w:val="0040104D"/>
    <w:rsid w:val="004010FE"/>
    <w:rsid w:val="0040218C"/>
    <w:rsid w:val="004021C0"/>
    <w:rsid w:val="0040266D"/>
    <w:rsid w:val="00402853"/>
    <w:rsid w:val="00403310"/>
    <w:rsid w:val="0040337C"/>
    <w:rsid w:val="00403EDB"/>
    <w:rsid w:val="004040C1"/>
    <w:rsid w:val="00404214"/>
    <w:rsid w:val="0040489F"/>
    <w:rsid w:val="00404FA6"/>
    <w:rsid w:val="00404FC3"/>
    <w:rsid w:val="004067DA"/>
    <w:rsid w:val="004070F5"/>
    <w:rsid w:val="004101EE"/>
    <w:rsid w:val="004105E9"/>
    <w:rsid w:val="00410FF3"/>
    <w:rsid w:val="0041165D"/>
    <w:rsid w:val="0041185C"/>
    <w:rsid w:val="00411D97"/>
    <w:rsid w:val="004128F3"/>
    <w:rsid w:val="004129B0"/>
    <w:rsid w:val="00412B74"/>
    <w:rsid w:val="00412CCC"/>
    <w:rsid w:val="00412DD7"/>
    <w:rsid w:val="004130FA"/>
    <w:rsid w:val="004131C0"/>
    <w:rsid w:val="00413244"/>
    <w:rsid w:val="004133BD"/>
    <w:rsid w:val="00413689"/>
    <w:rsid w:val="00414417"/>
    <w:rsid w:val="00414FE7"/>
    <w:rsid w:val="004167DA"/>
    <w:rsid w:val="00416977"/>
    <w:rsid w:val="00416E9F"/>
    <w:rsid w:val="00416EBC"/>
    <w:rsid w:val="0041701D"/>
    <w:rsid w:val="00417213"/>
    <w:rsid w:val="00420D78"/>
    <w:rsid w:val="00420F73"/>
    <w:rsid w:val="00421038"/>
    <w:rsid w:val="0042122C"/>
    <w:rsid w:val="0042198D"/>
    <w:rsid w:val="00421C73"/>
    <w:rsid w:val="004222D4"/>
    <w:rsid w:val="004229ED"/>
    <w:rsid w:val="00422B4B"/>
    <w:rsid w:val="00423665"/>
    <w:rsid w:val="00423AB9"/>
    <w:rsid w:val="0042404B"/>
    <w:rsid w:val="0042412B"/>
    <w:rsid w:val="0042607B"/>
    <w:rsid w:val="00426146"/>
    <w:rsid w:val="004261E9"/>
    <w:rsid w:val="004261EB"/>
    <w:rsid w:val="0042665E"/>
    <w:rsid w:val="00426D68"/>
    <w:rsid w:val="00427205"/>
    <w:rsid w:val="00427611"/>
    <w:rsid w:val="00427B17"/>
    <w:rsid w:val="00427B1A"/>
    <w:rsid w:val="00430569"/>
    <w:rsid w:val="00431130"/>
    <w:rsid w:val="00431EE3"/>
    <w:rsid w:val="00432532"/>
    <w:rsid w:val="00432D42"/>
    <w:rsid w:val="00433A66"/>
    <w:rsid w:val="00434247"/>
    <w:rsid w:val="00434A63"/>
    <w:rsid w:val="00434E8F"/>
    <w:rsid w:val="00435107"/>
    <w:rsid w:val="00435137"/>
    <w:rsid w:val="0043527D"/>
    <w:rsid w:val="00435759"/>
    <w:rsid w:val="004359E0"/>
    <w:rsid w:val="00435B3C"/>
    <w:rsid w:val="00435EF9"/>
    <w:rsid w:val="00436397"/>
    <w:rsid w:val="0043648B"/>
    <w:rsid w:val="00436792"/>
    <w:rsid w:val="00436DE1"/>
    <w:rsid w:val="00436F44"/>
    <w:rsid w:val="0043760A"/>
    <w:rsid w:val="004377CD"/>
    <w:rsid w:val="00437E3A"/>
    <w:rsid w:val="004412D9"/>
    <w:rsid w:val="00441E63"/>
    <w:rsid w:val="00442912"/>
    <w:rsid w:val="00442BCD"/>
    <w:rsid w:val="00442CF2"/>
    <w:rsid w:val="004430B4"/>
    <w:rsid w:val="00443C7C"/>
    <w:rsid w:val="004454BC"/>
    <w:rsid w:val="00445D17"/>
    <w:rsid w:val="004504BC"/>
    <w:rsid w:val="004518B9"/>
    <w:rsid w:val="00451E1C"/>
    <w:rsid w:val="004525D2"/>
    <w:rsid w:val="0045272F"/>
    <w:rsid w:val="00453212"/>
    <w:rsid w:val="0045450A"/>
    <w:rsid w:val="004545FD"/>
    <w:rsid w:val="00454EC0"/>
    <w:rsid w:val="00454EFB"/>
    <w:rsid w:val="0045525F"/>
    <w:rsid w:val="00455BB2"/>
    <w:rsid w:val="00456006"/>
    <w:rsid w:val="00456504"/>
    <w:rsid w:val="00456C89"/>
    <w:rsid w:val="00456EE1"/>
    <w:rsid w:val="00457735"/>
    <w:rsid w:val="00460032"/>
    <w:rsid w:val="00460328"/>
    <w:rsid w:val="004603DA"/>
    <w:rsid w:val="00460418"/>
    <w:rsid w:val="00460BCC"/>
    <w:rsid w:val="00460C20"/>
    <w:rsid w:val="004610C9"/>
    <w:rsid w:val="00461A04"/>
    <w:rsid w:val="00461FB7"/>
    <w:rsid w:val="004625A6"/>
    <w:rsid w:val="00462990"/>
    <w:rsid w:val="00463C4C"/>
    <w:rsid w:val="00464A3F"/>
    <w:rsid w:val="00464E73"/>
    <w:rsid w:val="00465089"/>
    <w:rsid w:val="0046547E"/>
    <w:rsid w:val="00465649"/>
    <w:rsid w:val="00466208"/>
    <w:rsid w:val="0046687E"/>
    <w:rsid w:val="00466A4B"/>
    <w:rsid w:val="00466D32"/>
    <w:rsid w:val="00466D90"/>
    <w:rsid w:val="0046721A"/>
    <w:rsid w:val="00467F83"/>
    <w:rsid w:val="0047014F"/>
    <w:rsid w:val="0047043A"/>
    <w:rsid w:val="0047099C"/>
    <w:rsid w:val="00471682"/>
    <w:rsid w:val="00471C74"/>
    <w:rsid w:val="0047247F"/>
    <w:rsid w:val="004733EF"/>
    <w:rsid w:val="00473B90"/>
    <w:rsid w:val="0047444D"/>
    <w:rsid w:val="00474FBC"/>
    <w:rsid w:val="00475D73"/>
    <w:rsid w:val="00475F2E"/>
    <w:rsid w:val="004763D2"/>
    <w:rsid w:val="0047657A"/>
    <w:rsid w:val="00477110"/>
    <w:rsid w:val="004771CE"/>
    <w:rsid w:val="00477B46"/>
    <w:rsid w:val="00477CA7"/>
    <w:rsid w:val="004801DE"/>
    <w:rsid w:val="0048057D"/>
    <w:rsid w:val="00480AB9"/>
    <w:rsid w:val="00480FC3"/>
    <w:rsid w:val="0048218B"/>
    <w:rsid w:val="00482603"/>
    <w:rsid w:val="00482821"/>
    <w:rsid w:val="00482D89"/>
    <w:rsid w:val="00482DA0"/>
    <w:rsid w:val="00483190"/>
    <w:rsid w:val="0048328B"/>
    <w:rsid w:val="00484E53"/>
    <w:rsid w:val="00484E86"/>
    <w:rsid w:val="004859DE"/>
    <w:rsid w:val="00485E98"/>
    <w:rsid w:val="004862EF"/>
    <w:rsid w:val="00486B96"/>
    <w:rsid w:val="004873E3"/>
    <w:rsid w:val="00487F14"/>
    <w:rsid w:val="0049009C"/>
    <w:rsid w:val="00490A14"/>
    <w:rsid w:val="00490E46"/>
    <w:rsid w:val="00491731"/>
    <w:rsid w:val="0049189B"/>
    <w:rsid w:val="00491914"/>
    <w:rsid w:val="00491D80"/>
    <w:rsid w:val="004926D7"/>
    <w:rsid w:val="00492E0F"/>
    <w:rsid w:val="00493591"/>
    <w:rsid w:val="0049382C"/>
    <w:rsid w:val="00493A77"/>
    <w:rsid w:val="00493AE4"/>
    <w:rsid w:val="00493B41"/>
    <w:rsid w:val="00494B89"/>
    <w:rsid w:val="00494D5B"/>
    <w:rsid w:val="004957AC"/>
    <w:rsid w:val="00495DB2"/>
    <w:rsid w:val="00495DF3"/>
    <w:rsid w:val="00496186"/>
    <w:rsid w:val="0049694B"/>
    <w:rsid w:val="004973A3"/>
    <w:rsid w:val="004A0A3B"/>
    <w:rsid w:val="004A0C34"/>
    <w:rsid w:val="004A1746"/>
    <w:rsid w:val="004A269D"/>
    <w:rsid w:val="004A285E"/>
    <w:rsid w:val="004A3BC3"/>
    <w:rsid w:val="004A3CD5"/>
    <w:rsid w:val="004A45AC"/>
    <w:rsid w:val="004A4A3D"/>
    <w:rsid w:val="004A52DA"/>
    <w:rsid w:val="004A566A"/>
    <w:rsid w:val="004A5A09"/>
    <w:rsid w:val="004A6651"/>
    <w:rsid w:val="004A67AA"/>
    <w:rsid w:val="004A75FB"/>
    <w:rsid w:val="004A79BD"/>
    <w:rsid w:val="004B0580"/>
    <w:rsid w:val="004B0823"/>
    <w:rsid w:val="004B164E"/>
    <w:rsid w:val="004B1713"/>
    <w:rsid w:val="004B241F"/>
    <w:rsid w:val="004B2836"/>
    <w:rsid w:val="004B40EC"/>
    <w:rsid w:val="004B47DF"/>
    <w:rsid w:val="004B4815"/>
    <w:rsid w:val="004B6085"/>
    <w:rsid w:val="004B6756"/>
    <w:rsid w:val="004B6FFD"/>
    <w:rsid w:val="004B72CD"/>
    <w:rsid w:val="004B796F"/>
    <w:rsid w:val="004B79DE"/>
    <w:rsid w:val="004C2267"/>
    <w:rsid w:val="004C3EC7"/>
    <w:rsid w:val="004C45E2"/>
    <w:rsid w:val="004C4B0E"/>
    <w:rsid w:val="004C5543"/>
    <w:rsid w:val="004C5E28"/>
    <w:rsid w:val="004C6967"/>
    <w:rsid w:val="004C69D0"/>
    <w:rsid w:val="004C6BD3"/>
    <w:rsid w:val="004C72FD"/>
    <w:rsid w:val="004C7A1F"/>
    <w:rsid w:val="004D05C1"/>
    <w:rsid w:val="004D0791"/>
    <w:rsid w:val="004D095D"/>
    <w:rsid w:val="004D0B92"/>
    <w:rsid w:val="004D0BE2"/>
    <w:rsid w:val="004D119F"/>
    <w:rsid w:val="004D13D9"/>
    <w:rsid w:val="004D1583"/>
    <w:rsid w:val="004D1ECE"/>
    <w:rsid w:val="004D2A51"/>
    <w:rsid w:val="004D2B68"/>
    <w:rsid w:val="004D2D2C"/>
    <w:rsid w:val="004D30B3"/>
    <w:rsid w:val="004D38E0"/>
    <w:rsid w:val="004D3EED"/>
    <w:rsid w:val="004D3EFC"/>
    <w:rsid w:val="004D480A"/>
    <w:rsid w:val="004D4A70"/>
    <w:rsid w:val="004D5ABD"/>
    <w:rsid w:val="004D61EB"/>
    <w:rsid w:val="004D636D"/>
    <w:rsid w:val="004D68ED"/>
    <w:rsid w:val="004D712E"/>
    <w:rsid w:val="004D7A43"/>
    <w:rsid w:val="004D7E93"/>
    <w:rsid w:val="004E004A"/>
    <w:rsid w:val="004E03FD"/>
    <w:rsid w:val="004E0615"/>
    <w:rsid w:val="004E10DB"/>
    <w:rsid w:val="004E1264"/>
    <w:rsid w:val="004E1AF4"/>
    <w:rsid w:val="004E2E39"/>
    <w:rsid w:val="004E32C1"/>
    <w:rsid w:val="004E39E6"/>
    <w:rsid w:val="004E453E"/>
    <w:rsid w:val="004E45F2"/>
    <w:rsid w:val="004E50FC"/>
    <w:rsid w:val="004E5317"/>
    <w:rsid w:val="004E54B7"/>
    <w:rsid w:val="004E57CF"/>
    <w:rsid w:val="004E6952"/>
    <w:rsid w:val="004F03BD"/>
    <w:rsid w:val="004F0915"/>
    <w:rsid w:val="004F0CAE"/>
    <w:rsid w:val="004F105A"/>
    <w:rsid w:val="004F167B"/>
    <w:rsid w:val="004F27DB"/>
    <w:rsid w:val="004F29B2"/>
    <w:rsid w:val="004F2B12"/>
    <w:rsid w:val="004F2E53"/>
    <w:rsid w:val="004F378B"/>
    <w:rsid w:val="004F3BFB"/>
    <w:rsid w:val="004F3C19"/>
    <w:rsid w:val="004F3E17"/>
    <w:rsid w:val="004F407E"/>
    <w:rsid w:val="004F41E6"/>
    <w:rsid w:val="004F4782"/>
    <w:rsid w:val="004F4CBF"/>
    <w:rsid w:val="004F4FB5"/>
    <w:rsid w:val="004F54FE"/>
    <w:rsid w:val="004F5532"/>
    <w:rsid w:val="004F573E"/>
    <w:rsid w:val="004F57D1"/>
    <w:rsid w:val="004F5F38"/>
    <w:rsid w:val="004F7F6F"/>
    <w:rsid w:val="00500135"/>
    <w:rsid w:val="0050039C"/>
    <w:rsid w:val="00500C7A"/>
    <w:rsid w:val="0050130B"/>
    <w:rsid w:val="0050159F"/>
    <w:rsid w:val="00502472"/>
    <w:rsid w:val="005027F2"/>
    <w:rsid w:val="00503278"/>
    <w:rsid w:val="0050397F"/>
    <w:rsid w:val="00504527"/>
    <w:rsid w:val="00504E40"/>
    <w:rsid w:val="005053E5"/>
    <w:rsid w:val="0050562F"/>
    <w:rsid w:val="00505834"/>
    <w:rsid w:val="00505899"/>
    <w:rsid w:val="00505B94"/>
    <w:rsid w:val="00505E5A"/>
    <w:rsid w:val="0050671D"/>
    <w:rsid w:val="00506739"/>
    <w:rsid w:val="005068ED"/>
    <w:rsid w:val="00506AD9"/>
    <w:rsid w:val="00506E72"/>
    <w:rsid w:val="005070F4"/>
    <w:rsid w:val="005071BE"/>
    <w:rsid w:val="00507E09"/>
    <w:rsid w:val="005106D4"/>
    <w:rsid w:val="00510D7C"/>
    <w:rsid w:val="00511134"/>
    <w:rsid w:val="005122EB"/>
    <w:rsid w:val="00512E37"/>
    <w:rsid w:val="0051334C"/>
    <w:rsid w:val="0051398E"/>
    <w:rsid w:val="00513BD6"/>
    <w:rsid w:val="00514049"/>
    <w:rsid w:val="00514174"/>
    <w:rsid w:val="0051457F"/>
    <w:rsid w:val="0051492C"/>
    <w:rsid w:val="00514A7F"/>
    <w:rsid w:val="00514B31"/>
    <w:rsid w:val="005157F3"/>
    <w:rsid w:val="00516311"/>
    <w:rsid w:val="00516999"/>
    <w:rsid w:val="00516A57"/>
    <w:rsid w:val="005173B4"/>
    <w:rsid w:val="00517895"/>
    <w:rsid w:val="0052012E"/>
    <w:rsid w:val="00520A23"/>
    <w:rsid w:val="00520B9B"/>
    <w:rsid w:val="00522377"/>
    <w:rsid w:val="00522480"/>
    <w:rsid w:val="00522D8A"/>
    <w:rsid w:val="00523502"/>
    <w:rsid w:val="005238AF"/>
    <w:rsid w:val="00523923"/>
    <w:rsid w:val="0052392C"/>
    <w:rsid w:val="00523D35"/>
    <w:rsid w:val="0052511B"/>
    <w:rsid w:val="00525442"/>
    <w:rsid w:val="00525525"/>
    <w:rsid w:val="00525C22"/>
    <w:rsid w:val="005262D8"/>
    <w:rsid w:val="00526F76"/>
    <w:rsid w:val="005273E3"/>
    <w:rsid w:val="00527756"/>
    <w:rsid w:val="0053055A"/>
    <w:rsid w:val="005312F8"/>
    <w:rsid w:val="00531911"/>
    <w:rsid w:val="00531BEC"/>
    <w:rsid w:val="00531D13"/>
    <w:rsid w:val="005321B1"/>
    <w:rsid w:val="00532695"/>
    <w:rsid w:val="00532B2A"/>
    <w:rsid w:val="005330AF"/>
    <w:rsid w:val="005333EB"/>
    <w:rsid w:val="00533EE2"/>
    <w:rsid w:val="0053448C"/>
    <w:rsid w:val="00534C1D"/>
    <w:rsid w:val="00534D5E"/>
    <w:rsid w:val="0053515B"/>
    <w:rsid w:val="005361C7"/>
    <w:rsid w:val="00536501"/>
    <w:rsid w:val="00536BEB"/>
    <w:rsid w:val="00536EF5"/>
    <w:rsid w:val="00536F37"/>
    <w:rsid w:val="00536FE4"/>
    <w:rsid w:val="00537889"/>
    <w:rsid w:val="00540662"/>
    <w:rsid w:val="00540A22"/>
    <w:rsid w:val="00541250"/>
    <w:rsid w:val="005420D3"/>
    <w:rsid w:val="00542639"/>
    <w:rsid w:val="00542C06"/>
    <w:rsid w:val="00543038"/>
    <w:rsid w:val="0054384F"/>
    <w:rsid w:val="00543BC1"/>
    <w:rsid w:val="00543DF0"/>
    <w:rsid w:val="0054426B"/>
    <w:rsid w:val="00544AFF"/>
    <w:rsid w:val="00544DF4"/>
    <w:rsid w:val="00545CB6"/>
    <w:rsid w:val="00546526"/>
    <w:rsid w:val="00547946"/>
    <w:rsid w:val="00547F8C"/>
    <w:rsid w:val="0055001F"/>
    <w:rsid w:val="00550047"/>
    <w:rsid w:val="005511A2"/>
    <w:rsid w:val="005515EF"/>
    <w:rsid w:val="00551E7D"/>
    <w:rsid w:val="0055244B"/>
    <w:rsid w:val="00552589"/>
    <w:rsid w:val="005528BC"/>
    <w:rsid w:val="00553326"/>
    <w:rsid w:val="0055355C"/>
    <w:rsid w:val="00553610"/>
    <w:rsid w:val="005536F2"/>
    <w:rsid w:val="005537BC"/>
    <w:rsid w:val="00553F57"/>
    <w:rsid w:val="00554499"/>
    <w:rsid w:val="00554528"/>
    <w:rsid w:val="005552FF"/>
    <w:rsid w:val="00555547"/>
    <w:rsid w:val="00555D8D"/>
    <w:rsid w:val="00555FA7"/>
    <w:rsid w:val="005569B6"/>
    <w:rsid w:val="00556BD6"/>
    <w:rsid w:val="005572A6"/>
    <w:rsid w:val="005573CA"/>
    <w:rsid w:val="00560B5B"/>
    <w:rsid w:val="00561076"/>
    <w:rsid w:val="00561C2E"/>
    <w:rsid w:val="0056262F"/>
    <w:rsid w:val="00562FFC"/>
    <w:rsid w:val="00563658"/>
    <w:rsid w:val="00563CA5"/>
    <w:rsid w:val="00564164"/>
    <w:rsid w:val="00564604"/>
    <w:rsid w:val="00564E92"/>
    <w:rsid w:val="00564FA1"/>
    <w:rsid w:val="0056525F"/>
    <w:rsid w:val="0056572F"/>
    <w:rsid w:val="00566232"/>
    <w:rsid w:val="005667BB"/>
    <w:rsid w:val="00566983"/>
    <w:rsid w:val="00566F0C"/>
    <w:rsid w:val="00567104"/>
    <w:rsid w:val="00567A01"/>
    <w:rsid w:val="00567CA5"/>
    <w:rsid w:val="00570057"/>
    <w:rsid w:val="005701D5"/>
    <w:rsid w:val="005717FA"/>
    <w:rsid w:val="005719E8"/>
    <w:rsid w:val="00572350"/>
    <w:rsid w:val="00572EDD"/>
    <w:rsid w:val="00572EE2"/>
    <w:rsid w:val="00573C39"/>
    <w:rsid w:val="00573DF5"/>
    <w:rsid w:val="00573E14"/>
    <w:rsid w:val="005740BC"/>
    <w:rsid w:val="005752F7"/>
    <w:rsid w:val="005767C0"/>
    <w:rsid w:val="005805EA"/>
    <w:rsid w:val="00581646"/>
    <w:rsid w:val="00581692"/>
    <w:rsid w:val="0058170A"/>
    <w:rsid w:val="0058218A"/>
    <w:rsid w:val="0058352A"/>
    <w:rsid w:val="00583763"/>
    <w:rsid w:val="00583BDC"/>
    <w:rsid w:val="00583FF9"/>
    <w:rsid w:val="00584153"/>
    <w:rsid w:val="0058472F"/>
    <w:rsid w:val="00584888"/>
    <w:rsid w:val="00584F9D"/>
    <w:rsid w:val="005858DC"/>
    <w:rsid w:val="00585CD6"/>
    <w:rsid w:val="00585D9A"/>
    <w:rsid w:val="00585E85"/>
    <w:rsid w:val="00585EE4"/>
    <w:rsid w:val="00586996"/>
    <w:rsid w:val="00586F5A"/>
    <w:rsid w:val="00587F59"/>
    <w:rsid w:val="00590C80"/>
    <w:rsid w:val="00591CE2"/>
    <w:rsid w:val="005921F9"/>
    <w:rsid w:val="005928B4"/>
    <w:rsid w:val="0059355D"/>
    <w:rsid w:val="00593867"/>
    <w:rsid w:val="0059441F"/>
    <w:rsid w:val="00594476"/>
    <w:rsid w:val="005949E1"/>
    <w:rsid w:val="00594ACE"/>
    <w:rsid w:val="0059522A"/>
    <w:rsid w:val="00595488"/>
    <w:rsid w:val="0059566F"/>
    <w:rsid w:val="00595E6E"/>
    <w:rsid w:val="0059648A"/>
    <w:rsid w:val="00597733"/>
    <w:rsid w:val="005A00D1"/>
    <w:rsid w:val="005A0184"/>
    <w:rsid w:val="005A08C3"/>
    <w:rsid w:val="005A112A"/>
    <w:rsid w:val="005A1B16"/>
    <w:rsid w:val="005A23C5"/>
    <w:rsid w:val="005A28BE"/>
    <w:rsid w:val="005A2DBB"/>
    <w:rsid w:val="005A3134"/>
    <w:rsid w:val="005A317D"/>
    <w:rsid w:val="005A34CD"/>
    <w:rsid w:val="005A35FA"/>
    <w:rsid w:val="005A39EF"/>
    <w:rsid w:val="005A402D"/>
    <w:rsid w:val="005A40CB"/>
    <w:rsid w:val="005A429A"/>
    <w:rsid w:val="005A4AE4"/>
    <w:rsid w:val="005A50B1"/>
    <w:rsid w:val="005A5349"/>
    <w:rsid w:val="005A6DC5"/>
    <w:rsid w:val="005B04C8"/>
    <w:rsid w:val="005B0F94"/>
    <w:rsid w:val="005B10E2"/>
    <w:rsid w:val="005B1349"/>
    <w:rsid w:val="005B1C9A"/>
    <w:rsid w:val="005B1CD8"/>
    <w:rsid w:val="005B2014"/>
    <w:rsid w:val="005B2217"/>
    <w:rsid w:val="005B28AC"/>
    <w:rsid w:val="005B2931"/>
    <w:rsid w:val="005B2DA6"/>
    <w:rsid w:val="005B323D"/>
    <w:rsid w:val="005B3372"/>
    <w:rsid w:val="005B3F15"/>
    <w:rsid w:val="005B43C3"/>
    <w:rsid w:val="005B44B5"/>
    <w:rsid w:val="005B4648"/>
    <w:rsid w:val="005B4CCF"/>
    <w:rsid w:val="005B4DB2"/>
    <w:rsid w:val="005B532F"/>
    <w:rsid w:val="005B5355"/>
    <w:rsid w:val="005B5382"/>
    <w:rsid w:val="005B565F"/>
    <w:rsid w:val="005B69DC"/>
    <w:rsid w:val="005B6B20"/>
    <w:rsid w:val="005B6E1E"/>
    <w:rsid w:val="005B7B8F"/>
    <w:rsid w:val="005B7FD9"/>
    <w:rsid w:val="005C001D"/>
    <w:rsid w:val="005C0FD5"/>
    <w:rsid w:val="005C1A39"/>
    <w:rsid w:val="005C1AA1"/>
    <w:rsid w:val="005C2187"/>
    <w:rsid w:val="005C2205"/>
    <w:rsid w:val="005C28D2"/>
    <w:rsid w:val="005C319A"/>
    <w:rsid w:val="005C3598"/>
    <w:rsid w:val="005C36C5"/>
    <w:rsid w:val="005C3882"/>
    <w:rsid w:val="005C3BB7"/>
    <w:rsid w:val="005C4448"/>
    <w:rsid w:val="005C46DC"/>
    <w:rsid w:val="005C4CEE"/>
    <w:rsid w:val="005C5419"/>
    <w:rsid w:val="005C5D57"/>
    <w:rsid w:val="005C5F37"/>
    <w:rsid w:val="005C6A57"/>
    <w:rsid w:val="005C6F4E"/>
    <w:rsid w:val="005C6F52"/>
    <w:rsid w:val="005C705B"/>
    <w:rsid w:val="005C71B1"/>
    <w:rsid w:val="005C722A"/>
    <w:rsid w:val="005C764E"/>
    <w:rsid w:val="005C7A99"/>
    <w:rsid w:val="005C7B0D"/>
    <w:rsid w:val="005C7BEB"/>
    <w:rsid w:val="005D02D2"/>
    <w:rsid w:val="005D0325"/>
    <w:rsid w:val="005D0610"/>
    <w:rsid w:val="005D126B"/>
    <w:rsid w:val="005D234F"/>
    <w:rsid w:val="005D257C"/>
    <w:rsid w:val="005D2FC6"/>
    <w:rsid w:val="005D3745"/>
    <w:rsid w:val="005D44C5"/>
    <w:rsid w:val="005D4945"/>
    <w:rsid w:val="005D494B"/>
    <w:rsid w:val="005D6561"/>
    <w:rsid w:val="005D6725"/>
    <w:rsid w:val="005D6FFD"/>
    <w:rsid w:val="005D70C5"/>
    <w:rsid w:val="005D7472"/>
    <w:rsid w:val="005D7752"/>
    <w:rsid w:val="005D7A0D"/>
    <w:rsid w:val="005D7E22"/>
    <w:rsid w:val="005E0C2F"/>
    <w:rsid w:val="005E1985"/>
    <w:rsid w:val="005E1A26"/>
    <w:rsid w:val="005E1D27"/>
    <w:rsid w:val="005E1E0A"/>
    <w:rsid w:val="005E217A"/>
    <w:rsid w:val="005E27D0"/>
    <w:rsid w:val="005E2A6F"/>
    <w:rsid w:val="005E2BC9"/>
    <w:rsid w:val="005E35BE"/>
    <w:rsid w:val="005E37DA"/>
    <w:rsid w:val="005E3AF5"/>
    <w:rsid w:val="005E3C96"/>
    <w:rsid w:val="005E3CF9"/>
    <w:rsid w:val="005E3E7C"/>
    <w:rsid w:val="005E456E"/>
    <w:rsid w:val="005E4A1B"/>
    <w:rsid w:val="005E4EA2"/>
    <w:rsid w:val="005E525B"/>
    <w:rsid w:val="005E6901"/>
    <w:rsid w:val="005E6E38"/>
    <w:rsid w:val="005E6E6A"/>
    <w:rsid w:val="005E75A9"/>
    <w:rsid w:val="005E7775"/>
    <w:rsid w:val="005E78D7"/>
    <w:rsid w:val="005E7D21"/>
    <w:rsid w:val="005F09C5"/>
    <w:rsid w:val="005F0A5C"/>
    <w:rsid w:val="005F1389"/>
    <w:rsid w:val="005F2912"/>
    <w:rsid w:val="005F2D6B"/>
    <w:rsid w:val="005F3644"/>
    <w:rsid w:val="005F3AA6"/>
    <w:rsid w:val="005F3CF8"/>
    <w:rsid w:val="005F4049"/>
    <w:rsid w:val="005F44BA"/>
    <w:rsid w:val="005F44D6"/>
    <w:rsid w:val="005F4556"/>
    <w:rsid w:val="005F4560"/>
    <w:rsid w:val="005F5235"/>
    <w:rsid w:val="005F589C"/>
    <w:rsid w:val="005F58B5"/>
    <w:rsid w:val="005F5AF0"/>
    <w:rsid w:val="005F5BA3"/>
    <w:rsid w:val="005F6487"/>
    <w:rsid w:val="00600208"/>
    <w:rsid w:val="006013FC"/>
    <w:rsid w:val="00601637"/>
    <w:rsid w:val="00602A96"/>
    <w:rsid w:val="00602BE0"/>
    <w:rsid w:val="00602BF2"/>
    <w:rsid w:val="00602DA2"/>
    <w:rsid w:val="00603348"/>
    <w:rsid w:val="006036D5"/>
    <w:rsid w:val="006037BF"/>
    <w:rsid w:val="00603963"/>
    <w:rsid w:val="00603A05"/>
    <w:rsid w:val="00604134"/>
    <w:rsid w:val="00604278"/>
    <w:rsid w:val="00604525"/>
    <w:rsid w:val="00604807"/>
    <w:rsid w:val="00604D34"/>
    <w:rsid w:val="0060532D"/>
    <w:rsid w:val="00605BE8"/>
    <w:rsid w:val="0060671B"/>
    <w:rsid w:val="00606B0B"/>
    <w:rsid w:val="00606C10"/>
    <w:rsid w:val="00606D80"/>
    <w:rsid w:val="00606DFC"/>
    <w:rsid w:val="00607070"/>
    <w:rsid w:val="00607314"/>
    <w:rsid w:val="00607FD0"/>
    <w:rsid w:val="00610168"/>
    <w:rsid w:val="00610C21"/>
    <w:rsid w:val="00610E89"/>
    <w:rsid w:val="00611B4F"/>
    <w:rsid w:val="00611C2B"/>
    <w:rsid w:val="00612067"/>
    <w:rsid w:val="00612758"/>
    <w:rsid w:val="00612919"/>
    <w:rsid w:val="00612A6D"/>
    <w:rsid w:val="00612D4A"/>
    <w:rsid w:val="00613659"/>
    <w:rsid w:val="006136AE"/>
    <w:rsid w:val="0061593B"/>
    <w:rsid w:val="00615F3D"/>
    <w:rsid w:val="006164BD"/>
    <w:rsid w:val="00616B4F"/>
    <w:rsid w:val="00617584"/>
    <w:rsid w:val="00617AF0"/>
    <w:rsid w:val="00617F3C"/>
    <w:rsid w:val="00620125"/>
    <w:rsid w:val="006214A1"/>
    <w:rsid w:val="006224E8"/>
    <w:rsid w:val="0062259F"/>
    <w:rsid w:val="0062334A"/>
    <w:rsid w:val="006234D8"/>
    <w:rsid w:val="0062374C"/>
    <w:rsid w:val="00623917"/>
    <w:rsid w:val="00624E00"/>
    <w:rsid w:val="00624FD6"/>
    <w:rsid w:val="006252C9"/>
    <w:rsid w:val="00625337"/>
    <w:rsid w:val="0062535E"/>
    <w:rsid w:val="00625985"/>
    <w:rsid w:val="00626371"/>
    <w:rsid w:val="006274D4"/>
    <w:rsid w:val="00627ADA"/>
    <w:rsid w:val="00627D99"/>
    <w:rsid w:val="00627FD4"/>
    <w:rsid w:val="00630100"/>
    <w:rsid w:val="006306DD"/>
    <w:rsid w:val="006322BE"/>
    <w:rsid w:val="00632C85"/>
    <w:rsid w:val="00634459"/>
    <w:rsid w:val="00634CEB"/>
    <w:rsid w:val="00635C2B"/>
    <w:rsid w:val="00635C53"/>
    <w:rsid w:val="00635E07"/>
    <w:rsid w:val="00636249"/>
    <w:rsid w:val="00636D46"/>
    <w:rsid w:val="00637331"/>
    <w:rsid w:val="00637A45"/>
    <w:rsid w:val="00637FD9"/>
    <w:rsid w:val="00640727"/>
    <w:rsid w:val="00640990"/>
    <w:rsid w:val="00640C49"/>
    <w:rsid w:val="00642222"/>
    <w:rsid w:val="006427ED"/>
    <w:rsid w:val="00642B47"/>
    <w:rsid w:val="00642C0E"/>
    <w:rsid w:val="00642E15"/>
    <w:rsid w:val="00642EC5"/>
    <w:rsid w:val="00642EE2"/>
    <w:rsid w:val="006433C5"/>
    <w:rsid w:val="0064342B"/>
    <w:rsid w:val="00643461"/>
    <w:rsid w:val="00643C5B"/>
    <w:rsid w:val="00643E2C"/>
    <w:rsid w:val="00644790"/>
    <w:rsid w:val="006451B1"/>
    <w:rsid w:val="00645CAB"/>
    <w:rsid w:val="00645DFD"/>
    <w:rsid w:val="0064658C"/>
    <w:rsid w:val="00646FB7"/>
    <w:rsid w:val="006501B9"/>
    <w:rsid w:val="00650746"/>
    <w:rsid w:val="006509A4"/>
    <w:rsid w:val="006509B5"/>
    <w:rsid w:val="00651383"/>
    <w:rsid w:val="006517F1"/>
    <w:rsid w:val="00651ABB"/>
    <w:rsid w:val="00652758"/>
    <w:rsid w:val="00653B05"/>
    <w:rsid w:val="00654F17"/>
    <w:rsid w:val="00655111"/>
    <w:rsid w:val="0065570F"/>
    <w:rsid w:val="00655D20"/>
    <w:rsid w:val="00657245"/>
    <w:rsid w:val="00660674"/>
    <w:rsid w:val="006607D9"/>
    <w:rsid w:val="006608D1"/>
    <w:rsid w:val="00661319"/>
    <w:rsid w:val="0066150B"/>
    <w:rsid w:val="00661538"/>
    <w:rsid w:val="0066194A"/>
    <w:rsid w:val="00662626"/>
    <w:rsid w:val="006626CE"/>
    <w:rsid w:val="00663431"/>
    <w:rsid w:val="00663C02"/>
    <w:rsid w:val="00663FDB"/>
    <w:rsid w:val="006640C9"/>
    <w:rsid w:val="00665965"/>
    <w:rsid w:val="00665992"/>
    <w:rsid w:val="0066613F"/>
    <w:rsid w:val="00666B93"/>
    <w:rsid w:val="00666C7E"/>
    <w:rsid w:val="0066750A"/>
    <w:rsid w:val="006675DD"/>
    <w:rsid w:val="006702A3"/>
    <w:rsid w:val="006713EB"/>
    <w:rsid w:val="00671872"/>
    <w:rsid w:val="00671A04"/>
    <w:rsid w:val="00671C44"/>
    <w:rsid w:val="0067303E"/>
    <w:rsid w:val="00674818"/>
    <w:rsid w:val="0067577C"/>
    <w:rsid w:val="006759AB"/>
    <w:rsid w:val="00675BBF"/>
    <w:rsid w:val="00675BE4"/>
    <w:rsid w:val="006761E1"/>
    <w:rsid w:val="00676D3B"/>
    <w:rsid w:val="00676DE6"/>
    <w:rsid w:val="00676EA7"/>
    <w:rsid w:val="00677102"/>
    <w:rsid w:val="00677C00"/>
    <w:rsid w:val="00677FA2"/>
    <w:rsid w:val="00680711"/>
    <w:rsid w:val="006809EB"/>
    <w:rsid w:val="00680DCB"/>
    <w:rsid w:val="00680E20"/>
    <w:rsid w:val="006810AE"/>
    <w:rsid w:val="006810CA"/>
    <w:rsid w:val="006817E9"/>
    <w:rsid w:val="00681D98"/>
    <w:rsid w:val="006823EF"/>
    <w:rsid w:val="00682857"/>
    <w:rsid w:val="00682BB5"/>
    <w:rsid w:val="00682F05"/>
    <w:rsid w:val="006839EC"/>
    <w:rsid w:val="00683A78"/>
    <w:rsid w:val="0068504C"/>
    <w:rsid w:val="00686230"/>
    <w:rsid w:val="00686FD4"/>
    <w:rsid w:val="0068723C"/>
    <w:rsid w:val="00687E5E"/>
    <w:rsid w:val="006908B3"/>
    <w:rsid w:val="00690B45"/>
    <w:rsid w:val="00692513"/>
    <w:rsid w:val="0069258A"/>
    <w:rsid w:val="00692E06"/>
    <w:rsid w:val="00693178"/>
    <w:rsid w:val="006934AA"/>
    <w:rsid w:val="0069365D"/>
    <w:rsid w:val="00693811"/>
    <w:rsid w:val="00694B12"/>
    <w:rsid w:val="00694EFA"/>
    <w:rsid w:val="00695029"/>
    <w:rsid w:val="0069588D"/>
    <w:rsid w:val="00695C6A"/>
    <w:rsid w:val="00696CD1"/>
    <w:rsid w:val="00696E75"/>
    <w:rsid w:val="00697815"/>
    <w:rsid w:val="006A0137"/>
    <w:rsid w:val="006A04FE"/>
    <w:rsid w:val="006A0A06"/>
    <w:rsid w:val="006A0F50"/>
    <w:rsid w:val="006A1CCE"/>
    <w:rsid w:val="006A1E65"/>
    <w:rsid w:val="006A22B4"/>
    <w:rsid w:val="006A27DA"/>
    <w:rsid w:val="006A2D2A"/>
    <w:rsid w:val="006A3040"/>
    <w:rsid w:val="006A320D"/>
    <w:rsid w:val="006A36C9"/>
    <w:rsid w:val="006A43A0"/>
    <w:rsid w:val="006A4C96"/>
    <w:rsid w:val="006A5127"/>
    <w:rsid w:val="006A5C22"/>
    <w:rsid w:val="006A5FBF"/>
    <w:rsid w:val="006A65C2"/>
    <w:rsid w:val="006A674D"/>
    <w:rsid w:val="006A6EA0"/>
    <w:rsid w:val="006A7586"/>
    <w:rsid w:val="006A79B6"/>
    <w:rsid w:val="006B031B"/>
    <w:rsid w:val="006B10AD"/>
    <w:rsid w:val="006B18D5"/>
    <w:rsid w:val="006B1AD6"/>
    <w:rsid w:val="006B213D"/>
    <w:rsid w:val="006B29F6"/>
    <w:rsid w:val="006B2FD5"/>
    <w:rsid w:val="006B3825"/>
    <w:rsid w:val="006B4130"/>
    <w:rsid w:val="006B4C46"/>
    <w:rsid w:val="006B4DA0"/>
    <w:rsid w:val="006B4F69"/>
    <w:rsid w:val="006B580A"/>
    <w:rsid w:val="006B5C64"/>
    <w:rsid w:val="006B5E2E"/>
    <w:rsid w:val="006B612B"/>
    <w:rsid w:val="006B61AB"/>
    <w:rsid w:val="006B715B"/>
    <w:rsid w:val="006B72D2"/>
    <w:rsid w:val="006B72DB"/>
    <w:rsid w:val="006C0454"/>
    <w:rsid w:val="006C05F1"/>
    <w:rsid w:val="006C0C45"/>
    <w:rsid w:val="006C1C36"/>
    <w:rsid w:val="006C246D"/>
    <w:rsid w:val="006C25E5"/>
    <w:rsid w:val="006C2983"/>
    <w:rsid w:val="006C3639"/>
    <w:rsid w:val="006C37DE"/>
    <w:rsid w:val="006C3817"/>
    <w:rsid w:val="006C39B3"/>
    <w:rsid w:val="006C488A"/>
    <w:rsid w:val="006C4F6E"/>
    <w:rsid w:val="006C63E2"/>
    <w:rsid w:val="006C6C79"/>
    <w:rsid w:val="006C6D64"/>
    <w:rsid w:val="006C763D"/>
    <w:rsid w:val="006C7F98"/>
    <w:rsid w:val="006D0152"/>
    <w:rsid w:val="006D0409"/>
    <w:rsid w:val="006D06D1"/>
    <w:rsid w:val="006D07E5"/>
    <w:rsid w:val="006D083B"/>
    <w:rsid w:val="006D0ABF"/>
    <w:rsid w:val="006D14B6"/>
    <w:rsid w:val="006D14F5"/>
    <w:rsid w:val="006D1BB5"/>
    <w:rsid w:val="006D1E57"/>
    <w:rsid w:val="006D2B80"/>
    <w:rsid w:val="006D3626"/>
    <w:rsid w:val="006D3A10"/>
    <w:rsid w:val="006D3DF6"/>
    <w:rsid w:val="006D43F3"/>
    <w:rsid w:val="006D4524"/>
    <w:rsid w:val="006D487A"/>
    <w:rsid w:val="006D526A"/>
    <w:rsid w:val="006D5903"/>
    <w:rsid w:val="006D68C3"/>
    <w:rsid w:val="006D7665"/>
    <w:rsid w:val="006D7C18"/>
    <w:rsid w:val="006D7C81"/>
    <w:rsid w:val="006E03F9"/>
    <w:rsid w:val="006E11FB"/>
    <w:rsid w:val="006E1389"/>
    <w:rsid w:val="006E1591"/>
    <w:rsid w:val="006E18D8"/>
    <w:rsid w:val="006E27C9"/>
    <w:rsid w:val="006E3178"/>
    <w:rsid w:val="006E3504"/>
    <w:rsid w:val="006E3756"/>
    <w:rsid w:val="006E4529"/>
    <w:rsid w:val="006E4549"/>
    <w:rsid w:val="006E56FF"/>
    <w:rsid w:val="006E582F"/>
    <w:rsid w:val="006E6C7C"/>
    <w:rsid w:val="006E71AB"/>
    <w:rsid w:val="006E7444"/>
    <w:rsid w:val="006F09D9"/>
    <w:rsid w:val="006F0DAC"/>
    <w:rsid w:val="006F0EB4"/>
    <w:rsid w:val="006F1208"/>
    <w:rsid w:val="006F132F"/>
    <w:rsid w:val="006F1476"/>
    <w:rsid w:val="006F148B"/>
    <w:rsid w:val="006F1DCB"/>
    <w:rsid w:val="006F229A"/>
    <w:rsid w:val="006F40A7"/>
    <w:rsid w:val="006F5427"/>
    <w:rsid w:val="006F572D"/>
    <w:rsid w:val="006F5A1B"/>
    <w:rsid w:val="006F5BE9"/>
    <w:rsid w:val="006F682B"/>
    <w:rsid w:val="006F6FCF"/>
    <w:rsid w:val="00700EA9"/>
    <w:rsid w:val="00701153"/>
    <w:rsid w:val="007012A6"/>
    <w:rsid w:val="00702808"/>
    <w:rsid w:val="00702DF4"/>
    <w:rsid w:val="0070303B"/>
    <w:rsid w:val="00703287"/>
    <w:rsid w:val="00703A5C"/>
    <w:rsid w:val="007043F1"/>
    <w:rsid w:val="007049A3"/>
    <w:rsid w:val="00705108"/>
    <w:rsid w:val="00706CD6"/>
    <w:rsid w:val="00707043"/>
    <w:rsid w:val="00707406"/>
    <w:rsid w:val="007075AB"/>
    <w:rsid w:val="0070769C"/>
    <w:rsid w:val="00707C1A"/>
    <w:rsid w:val="00710555"/>
    <w:rsid w:val="0071074A"/>
    <w:rsid w:val="0071080B"/>
    <w:rsid w:val="00710C5F"/>
    <w:rsid w:val="00710CD5"/>
    <w:rsid w:val="00711320"/>
    <w:rsid w:val="00711809"/>
    <w:rsid w:val="0071204E"/>
    <w:rsid w:val="007124A5"/>
    <w:rsid w:val="007125F9"/>
    <w:rsid w:val="00713499"/>
    <w:rsid w:val="007138BA"/>
    <w:rsid w:val="007138D5"/>
    <w:rsid w:val="00713C94"/>
    <w:rsid w:val="00714035"/>
    <w:rsid w:val="0071509C"/>
    <w:rsid w:val="0071594A"/>
    <w:rsid w:val="007172DF"/>
    <w:rsid w:val="00720608"/>
    <w:rsid w:val="0072094B"/>
    <w:rsid w:val="007211B1"/>
    <w:rsid w:val="007224C8"/>
    <w:rsid w:val="00723443"/>
    <w:rsid w:val="007237B7"/>
    <w:rsid w:val="00723D55"/>
    <w:rsid w:val="00723E60"/>
    <w:rsid w:val="007249B8"/>
    <w:rsid w:val="00724EC7"/>
    <w:rsid w:val="00725E5F"/>
    <w:rsid w:val="00726031"/>
    <w:rsid w:val="00726736"/>
    <w:rsid w:val="00726DE9"/>
    <w:rsid w:val="00730A49"/>
    <w:rsid w:val="00731147"/>
    <w:rsid w:val="00731313"/>
    <w:rsid w:val="00731D41"/>
    <w:rsid w:val="00732B2D"/>
    <w:rsid w:val="00732CF9"/>
    <w:rsid w:val="0073440A"/>
    <w:rsid w:val="00734AC0"/>
    <w:rsid w:val="00734C8D"/>
    <w:rsid w:val="007352DC"/>
    <w:rsid w:val="007361DD"/>
    <w:rsid w:val="0073640F"/>
    <w:rsid w:val="00736C4A"/>
    <w:rsid w:val="00736C59"/>
    <w:rsid w:val="00736F7C"/>
    <w:rsid w:val="0073718E"/>
    <w:rsid w:val="0073794E"/>
    <w:rsid w:val="00737D47"/>
    <w:rsid w:val="00737D60"/>
    <w:rsid w:val="00737E3C"/>
    <w:rsid w:val="00740C10"/>
    <w:rsid w:val="00740D22"/>
    <w:rsid w:val="00741724"/>
    <w:rsid w:val="00741731"/>
    <w:rsid w:val="007417C3"/>
    <w:rsid w:val="007421BD"/>
    <w:rsid w:val="00742324"/>
    <w:rsid w:val="00742FC0"/>
    <w:rsid w:val="00743BD3"/>
    <w:rsid w:val="00743D5B"/>
    <w:rsid w:val="007440F4"/>
    <w:rsid w:val="00744AC2"/>
    <w:rsid w:val="00744FCA"/>
    <w:rsid w:val="00745952"/>
    <w:rsid w:val="00745A83"/>
    <w:rsid w:val="007462C2"/>
    <w:rsid w:val="00746872"/>
    <w:rsid w:val="00746E04"/>
    <w:rsid w:val="0074740F"/>
    <w:rsid w:val="00747499"/>
    <w:rsid w:val="0075048A"/>
    <w:rsid w:val="00750808"/>
    <w:rsid w:val="0075087B"/>
    <w:rsid w:val="00750FAB"/>
    <w:rsid w:val="00750FE4"/>
    <w:rsid w:val="007512E0"/>
    <w:rsid w:val="007513E4"/>
    <w:rsid w:val="00751E3F"/>
    <w:rsid w:val="007523ED"/>
    <w:rsid w:val="0075241B"/>
    <w:rsid w:val="0075277A"/>
    <w:rsid w:val="007528A2"/>
    <w:rsid w:val="007531BD"/>
    <w:rsid w:val="0075326F"/>
    <w:rsid w:val="00754047"/>
    <w:rsid w:val="00754729"/>
    <w:rsid w:val="00754918"/>
    <w:rsid w:val="00754F08"/>
    <w:rsid w:val="00755372"/>
    <w:rsid w:val="00756005"/>
    <w:rsid w:val="00756199"/>
    <w:rsid w:val="007565AC"/>
    <w:rsid w:val="007568A9"/>
    <w:rsid w:val="00756DCD"/>
    <w:rsid w:val="00756F85"/>
    <w:rsid w:val="007571F4"/>
    <w:rsid w:val="00757448"/>
    <w:rsid w:val="00757680"/>
    <w:rsid w:val="0076001A"/>
    <w:rsid w:val="007605B3"/>
    <w:rsid w:val="007605C8"/>
    <w:rsid w:val="007611B4"/>
    <w:rsid w:val="007613AB"/>
    <w:rsid w:val="0076141D"/>
    <w:rsid w:val="0076144E"/>
    <w:rsid w:val="00761454"/>
    <w:rsid w:val="00761710"/>
    <w:rsid w:val="00762866"/>
    <w:rsid w:val="007629BF"/>
    <w:rsid w:val="00763B79"/>
    <w:rsid w:val="0076436D"/>
    <w:rsid w:val="00764A22"/>
    <w:rsid w:val="00764D20"/>
    <w:rsid w:val="0076599D"/>
    <w:rsid w:val="00766697"/>
    <w:rsid w:val="00767043"/>
    <w:rsid w:val="007673FC"/>
    <w:rsid w:val="007706AC"/>
    <w:rsid w:val="007708A6"/>
    <w:rsid w:val="0077092A"/>
    <w:rsid w:val="00770DEB"/>
    <w:rsid w:val="0077130A"/>
    <w:rsid w:val="00771861"/>
    <w:rsid w:val="00771868"/>
    <w:rsid w:val="00772163"/>
    <w:rsid w:val="007731B0"/>
    <w:rsid w:val="00773255"/>
    <w:rsid w:val="00774280"/>
    <w:rsid w:val="00774CE2"/>
    <w:rsid w:val="00776442"/>
    <w:rsid w:val="00777335"/>
    <w:rsid w:val="00777746"/>
    <w:rsid w:val="007803D9"/>
    <w:rsid w:val="00780826"/>
    <w:rsid w:val="00780A00"/>
    <w:rsid w:val="00780A26"/>
    <w:rsid w:val="00781204"/>
    <w:rsid w:val="007812CE"/>
    <w:rsid w:val="00781B6F"/>
    <w:rsid w:val="00782211"/>
    <w:rsid w:val="007823A5"/>
    <w:rsid w:val="00782999"/>
    <w:rsid w:val="007832E6"/>
    <w:rsid w:val="00783400"/>
    <w:rsid w:val="00783C3B"/>
    <w:rsid w:val="00783EE6"/>
    <w:rsid w:val="0078479F"/>
    <w:rsid w:val="00784B66"/>
    <w:rsid w:val="00785757"/>
    <w:rsid w:val="00787211"/>
    <w:rsid w:val="007875F9"/>
    <w:rsid w:val="00787608"/>
    <w:rsid w:val="00787B9C"/>
    <w:rsid w:val="00787C54"/>
    <w:rsid w:val="00787D38"/>
    <w:rsid w:val="00790351"/>
    <w:rsid w:val="00790885"/>
    <w:rsid w:val="007908F1"/>
    <w:rsid w:val="00790A81"/>
    <w:rsid w:val="00790A9E"/>
    <w:rsid w:val="00790B08"/>
    <w:rsid w:val="00790F90"/>
    <w:rsid w:val="007911F8"/>
    <w:rsid w:val="007914E5"/>
    <w:rsid w:val="00791D8B"/>
    <w:rsid w:val="00791DBE"/>
    <w:rsid w:val="00792C75"/>
    <w:rsid w:val="007930B9"/>
    <w:rsid w:val="00793527"/>
    <w:rsid w:val="00793F09"/>
    <w:rsid w:val="0079405B"/>
    <w:rsid w:val="0079442F"/>
    <w:rsid w:val="007945DE"/>
    <w:rsid w:val="007947E3"/>
    <w:rsid w:val="00794B43"/>
    <w:rsid w:val="00794E04"/>
    <w:rsid w:val="00794E1A"/>
    <w:rsid w:val="007952FD"/>
    <w:rsid w:val="00795329"/>
    <w:rsid w:val="00795B5F"/>
    <w:rsid w:val="00795B72"/>
    <w:rsid w:val="00795F58"/>
    <w:rsid w:val="00796637"/>
    <w:rsid w:val="007A0346"/>
    <w:rsid w:val="007A049B"/>
    <w:rsid w:val="007A090B"/>
    <w:rsid w:val="007A09BB"/>
    <w:rsid w:val="007A0E11"/>
    <w:rsid w:val="007A14BC"/>
    <w:rsid w:val="007A1A18"/>
    <w:rsid w:val="007A1B88"/>
    <w:rsid w:val="007A1FFF"/>
    <w:rsid w:val="007A2311"/>
    <w:rsid w:val="007A2F8D"/>
    <w:rsid w:val="007A2FE3"/>
    <w:rsid w:val="007A3950"/>
    <w:rsid w:val="007A4119"/>
    <w:rsid w:val="007A4895"/>
    <w:rsid w:val="007A5B21"/>
    <w:rsid w:val="007A69B3"/>
    <w:rsid w:val="007A6BE4"/>
    <w:rsid w:val="007A6C75"/>
    <w:rsid w:val="007A6D37"/>
    <w:rsid w:val="007A6D39"/>
    <w:rsid w:val="007A6E15"/>
    <w:rsid w:val="007A723E"/>
    <w:rsid w:val="007A7565"/>
    <w:rsid w:val="007A7A94"/>
    <w:rsid w:val="007B015A"/>
    <w:rsid w:val="007B0454"/>
    <w:rsid w:val="007B04D0"/>
    <w:rsid w:val="007B060B"/>
    <w:rsid w:val="007B0D41"/>
    <w:rsid w:val="007B0F8D"/>
    <w:rsid w:val="007B147D"/>
    <w:rsid w:val="007B1C07"/>
    <w:rsid w:val="007B21BC"/>
    <w:rsid w:val="007B2573"/>
    <w:rsid w:val="007B2E88"/>
    <w:rsid w:val="007B3248"/>
    <w:rsid w:val="007B3E93"/>
    <w:rsid w:val="007B478A"/>
    <w:rsid w:val="007B5806"/>
    <w:rsid w:val="007B5E00"/>
    <w:rsid w:val="007B63C2"/>
    <w:rsid w:val="007B6D4F"/>
    <w:rsid w:val="007B75C6"/>
    <w:rsid w:val="007C0531"/>
    <w:rsid w:val="007C05E0"/>
    <w:rsid w:val="007C08F9"/>
    <w:rsid w:val="007C1389"/>
    <w:rsid w:val="007C17AF"/>
    <w:rsid w:val="007C1BA6"/>
    <w:rsid w:val="007C28A7"/>
    <w:rsid w:val="007C38E4"/>
    <w:rsid w:val="007C3F61"/>
    <w:rsid w:val="007C4600"/>
    <w:rsid w:val="007C4C94"/>
    <w:rsid w:val="007C50DC"/>
    <w:rsid w:val="007C6312"/>
    <w:rsid w:val="007C74C7"/>
    <w:rsid w:val="007D04AE"/>
    <w:rsid w:val="007D0DD2"/>
    <w:rsid w:val="007D0EE0"/>
    <w:rsid w:val="007D149B"/>
    <w:rsid w:val="007D14E1"/>
    <w:rsid w:val="007D1968"/>
    <w:rsid w:val="007D1B63"/>
    <w:rsid w:val="007D1EE0"/>
    <w:rsid w:val="007D23E3"/>
    <w:rsid w:val="007D5664"/>
    <w:rsid w:val="007D56BC"/>
    <w:rsid w:val="007D63AF"/>
    <w:rsid w:val="007D6DEE"/>
    <w:rsid w:val="007D6FBA"/>
    <w:rsid w:val="007D7549"/>
    <w:rsid w:val="007E15B4"/>
    <w:rsid w:val="007E2A7D"/>
    <w:rsid w:val="007E2B98"/>
    <w:rsid w:val="007E2D3C"/>
    <w:rsid w:val="007E323E"/>
    <w:rsid w:val="007E3830"/>
    <w:rsid w:val="007E49E1"/>
    <w:rsid w:val="007E4B9D"/>
    <w:rsid w:val="007E4F4C"/>
    <w:rsid w:val="007E5427"/>
    <w:rsid w:val="007E62B7"/>
    <w:rsid w:val="007E6FE0"/>
    <w:rsid w:val="007F0881"/>
    <w:rsid w:val="007F08EC"/>
    <w:rsid w:val="007F0B4D"/>
    <w:rsid w:val="007F0E84"/>
    <w:rsid w:val="007F117F"/>
    <w:rsid w:val="007F146C"/>
    <w:rsid w:val="007F1AFB"/>
    <w:rsid w:val="007F1C6C"/>
    <w:rsid w:val="007F1C8F"/>
    <w:rsid w:val="007F269E"/>
    <w:rsid w:val="007F32A4"/>
    <w:rsid w:val="007F3CA4"/>
    <w:rsid w:val="007F3EDA"/>
    <w:rsid w:val="007F40D3"/>
    <w:rsid w:val="007F4744"/>
    <w:rsid w:val="007F4B8C"/>
    <w:rsid w:val="007F5564"/>
    <w:rsid w:val="007F5EC3"/>
    <w:rsid w:val="007F5EF1"/>
    <w:rsid w:val="007F6BBD"/>
    <w:rsid w:val="007F76E7"/>
    <w:rsid w:val="008003E5"/>
    <w:rsid w:val="0080056D"/>
    <w:rsid w:val="008005C6"/>
    <w:rsid w:val="00800D71"/>
    <w:rsid w:val="00800DB8"/>
    <w:rsid w:val="00800E9A"/>
    <w:rsid w:val="00801257"/>
    <w:rsid w:val="0080142D"/>
    <w:rsid w:val="00801494"/>
    <w:rsid w:val="00801989"/>
    <w:rsid w:val="00801BD8"/>
    <w:rsid w:val="008024B3"/>
    <w:rsid w:val="00802FB6"/>
    <w:rsid w:val="00803417"/>
    <w:rsid w:val="008035B7"/>
    <w:rsid w:val="00803AF4"/>
    <w:rsid w:val="00803DB0"/>
    <w:rsid w:val="00803E7E"/>
    <w:rsid w:val="00804527"/>
    <w:rsid w:val="008047FB"/>
    <w:rsid w:val="00804BDD"/>
    <w:rsid w:val="00804E84"/>
    <w:rsid w:val="00805375"/>
    <w:rsid w:val="008065E8"/>
    <w:rsid w:val="008066DE"/>
    <w:rsid w:val="00806944"/>
    <w:rsid w:val="00806AAA"/>
    <w:rsid w:val="00806ADC"/>
    <w:rsid w:val="00806B5F"/>
    <w:rsid w:val="00806DBD"/>
    <w:rsid w:val="00807709"/>
    <w:rsid w:val="0081026D"/>
    <w:rsid w:val="0081050A"/>
    <w:rsid w:val="008109B3"/>
    <w:rsid w:val="008117C0"/>
    <w:rsid w:val="00811866"/>
    <w:rsid w:val="00812937"/>
    <w:rsid w:val="00812BAA"/>
    <w:rsid w:val="00813B58"/>
    <w:rsid w:val="0081423C"/>
    <w:rsid w:val="00814253"/>
    <w:rsid w:val="00815A0C"/>
    <w:rsid w:val="00815A61"/>
    <w:rsid w:val="00815B7B"/>
    <w:rsid w:val="0081613C"/>
    <w:rsid w:val="008166FB"/>
    <w:rsid w:val="00816856"/>
    <w:rsid w:val="00817AEC"/>
    <w:rsid w:val="0082015D"/>
    <w:rsid w:val="00820B16"/>
    <w:rsid w:val="00820C74"/>
    <w:rsid w:val="00821126"/>
    <w:rsid w:val="00821386"/>
    <w:rsid w:val="0082139D"/>
    <w:rsid w:val="008218CA"/>
    <w:rsid w:val="00821F25"/>
    <w:rsid w:val="00821FD1"/>
    <w:rsid w:val="00822969"/>
    <w:rsid w:val="00822A77"/>
    <w:rsid w:val="00823BB6"/>
    <w:rsid w:val="008242F3"/>
    <w:rsid w:val="00825C84"/>
    <w:rsid w:val="008263B2"/>
    <w:rsid w:val="0082778E"/>
    <w:rsid w:val="008277CF"/>
    <w:rsid w:val="0082780B"/>
    <w:rsid w:val="00827A03"/>
    <w:rsid w:val="00830288"/>
    <w:rsid w:val="00830472"/>
    <w:rsid w:val="008307BB"/>
    <w:rsid w:val="00831EDC"/>
    <w:rsid w:val="008333D0"/>
    <w:rsid w:val="0083577D"/>
    <w:rsid w:val="008361BE"/>
    <w:rsid w:val="00836660"/>
    <w:rsid w:val="00836686"/>
    <w:rsid w:val="00836BC9"/>
    <w:rsid w:val="00836EC5"/>
    <w:rsid w:val="00837270"/>
    <w:rsid w:val="008402C3"/>
    <w:rsid w:val="00840B43"/>
    <w:rsid w:val="00840CD0"/>
    <w:rsid w:val="008431D8"/>
    <w:rsid w:val="0084337B"/>
    <w:rsid w:val="0084388B"/>
    <w:rsid w:val="00843B80"/>
    <w:rsid w:val="0084459C"/>
    <w:rsid w:val="00844CA5"/>
    <w:rsid w:val="00845EEB"/>
    <w:rsid w:val="00846297"/>
    <w:rsid w:val="0084669A"/>
    <w:rsid w:val="00846957"/>
    <w:rsid w:val="00846B80"/>
    <w:rsid w:val="00846E95"/>
    <w:rsid w:val="008470C7"/>
    <w:rsid w:val="00847491"/>
    <w:rsid w:val="008506DF"/>
    <w:rsid w:val="008509E0"/>
    <w:rsid w:val="008516E3"/>
    <w:rsid w:val="00852189"/>
    <w:rsid w:val="008523ED"/>
    <w:rsid w:val="00852CC6"/>
    <w:rsid w:val="00853315"/>
    <w:rsid w:val="00853C8F"/>
    <w:rsid w:val="008544EB"/>
    <w:rsid w:val="00854AB9"/>
    <w:rsid w:val="0085529D"/>
    <w:rsid w:val="0085588B"/>
    <w:rsid w:val="0085593A"/>
    <w:rsid w:val="00855F30"/>
    <w:rsid w:val="0085665C"/>
    <w:rsid w:val="00857556"/>
    <w:rsid w:val="00857B64"/>
    <w:rsid w:val="00860209"/>
    <w:rsid w:val="00860D27"/>
    <w:rsid w:val="0086140B"/>
    <w:rsid w:val="008614CA"/>
    <w:rsid w:val="008615F2"/>
    <w:rsid w:val="00861A28"/>
    <w:rsid w:val="00861DB4"/>
    <w:rsid w:val="0086225B"/>
    <w:rsid w:val="00862926"/>
    <w:rsid w:val="00862ACB"/>
    <w:rsid w:val="00862EF3"/>
    <w:rsid w:val="008632B6"/>
    <w:rsid w:val="00863A5F"/>
    <w:rsid w:val="008647AB"/>
    <w:rsid w:val="0086615A"/>
    <w:rsid w:val="00867381"/>
    <w:rsid w:val="008673CD"/>
    <w:rsid w:val="00870D23"/>
    <w:rsid w:val="00871F20"/>
    <w:rsid w:val="00872AFF"/>
    <w:rsid w:val="00872EF8"/>
    <w:rsid w:val="008732E7"/>
    <w:rsid w:val="00873A79"/>
    <w:rsid w:val="008740B9"/>
    <w:rsid w:val="00874C5C"/>
    <w:rsid w:val="00874EA5"/>
    <w:rsid w:val="00875663"/>
    <w:rsid w:val="00875EFD"/>
    <w:rsid w:val="00876489"/>
    <w:rsid w:val="0087658B"/>
    <w:rsid w:val="00876A7A"/>
    <w:rsid w:val="00876C09"/>
    <w:rsid w:val="008806CA"/>
    <w:rsid w:val="00880DA0"/>
    <w:rsid w:val="008810C1"/>
    <w:rsid w:val="0088177B"/>
    <w:rsid w:val="00881D05"/>
    <w:rsid w:val="0088201C"/>
    <w:rsid w:val="00882030"/>
    <w:rsid w:val="00882C79"/>
    <w:rsid w:val="008833F3"/>
    <w:rsid w:val="0088414F"/>
    <w:rsid w:val="0088434D"/>
    <w:rsid w:val="008845CF"/>
    <w:rsid w:val="00885297"/>
    <w:rsid w:val="008855BF"/>
    <w:rsid w:val="00885712"/>
    <w:rsid w:val="00885902"/>
    <w:rsid w:val="008867AA"/>
    <w:rsid w:val="00886CEC"/>
    <w:rsid w:val="00887010"/>
    <w:rsid w:val="00887431"/>
    <w:rsid w:val="00887586"/>
    <w:rsid w:val="008877F2"/>
    <w:rsid w:val="00887968"/>
    <w:rsid w:val="00890291"/>
    <w:rsid w:val="0089073E"/>
    <w:rsid w:val="00890776"/>
    <w:rsid w:val="00890D58"/>
    <w:rsid w:val="00891BB1"/>
    <w:rsid w:val="00891D5E"/>
    <w:rsid w:val="00891E24"/>
    <w:rsid w:val="0089204E"/>
    <w:rsid w:val="00892168"/>
    <w:rsid w:val="008924B3"/>
    <w:rsid w:val="00892984"/>
    <w:rsid w:val="00892DFE"/>
    <w:rsid w:val="008931E9"/>
    <w:rsid w:val="0089379A"/>
    <w:rsid w:val="0089392F"/>
    <w:rsid w:val="00893D57"/>
    <w:rsid w:val="00893E89"/>
    <w:rsid w:val="00893F4F"/>
    <w:rsid w:val="00894809"/>
    <w:rsid w:val="00894D48"/>
    <w:rsid w:val="008951F0"/>
    <w:rsid w:val="008953B2"/>
    <w:rsid w:val="0089573C"/>
    <w:rsid w:val="00897039"/>
    <w:rsid w:val="00897169"/>
    <w:rsid w:val="0089797C"/>
    <w:rsid w:val="008A02AC"/>
    <w:rsid w:val="008A089C"/>
    <w:rsid w:val="008A0BAC"/>
    <w:rsid w:val="008A100B"/>
    <w:rsid w:val="008A11EF"/>
    <w:rsid w:val="008A1619"/>
    <w:rsid w:val="008A1B05"/>
    <w:rsid w:val="008A1DA1"/>
    <w:rsid w:val="008A20A2"/>
    <w:rsid w:val="008A28C2"/>
    <w:rsid w:val="008A309F"/>
    <w:rsid w:val="008A3273"/>
    <w:rsid w:val="008A3291"/>
    <w:rsid w:val="008A369E"/>
    <w:rsid w:val="008A3E9D"/>
    <w:rsid w:val="008A4251"/>
    <w:rsid w:val="008A502D"/>
    <w:rsid w:val="008A5402"/>
    <w:rsid w:val="008A5511"/>
    <w:rsid w:val="008A5B80"/>
    <w:rsid w:val="008A5B8E"/>
    <w:rsid w:val="008A63F7"/>
    <w:rsid w:val="008A69BF"/>
    <w:rsid w:val="008A7551"/>
    <w:rsid w:val="008A76D1"/>
    <w:rsid w:val="008A79ED"/>
    <w:rsid w:val="008A7D50"/>
    <w:rsid w:val="008A7E69"/>
    <w:rsid w:val="008B03DD"/>
    <w:rsid w:val="008B053F"/>
    <w:rsid w:val="008B0A2D"/>
    <w:rsid w:val="008B2162"/>
    <w:rsid w:val="008B293B"/>
    <w:rsid w:val="008B3EC1"/>
    <w:rsid w:val="008B4067"/>
    <w:rsid w:val="008B41E1"/>
    <w:rsid w:val="008B433F"/>
    <w:rsid w:val="008B44F5"/>
    <w:rsid w:val="008B47A4"/>
    <w:rsid w:val="008B4EE5"/>
    <w:rsid w:val="008B5BE9"/>
    <w:rsid w:val="008B66EA"/>
    <w:rsid w:val="008B696A"/>
    <w:rsid w:val="008B7784"/>
    <w:rsid w:val="008C021D"/>
    <w:rsid w:val="008C0257"/>
    <w:rsid w:val="008C0B61"/>
    <w:rsid w:val="008C0E79"/>
    <w:rsid w:val="008C0EED"/>
    <w:rsid w:val="008C14D8"/>
    <w:rsid w:val="008C16B9"/>
    <w:rsid w:val="008C1C15"/>
    <w:rsid w:val="008C2827"/>
    <w:rsid w:val="008C29C1"/>
    <w:rsid w:val="008C2A4A"/>
    <w:rsid w:val="008C42C7"/>
    <w:rsid w:val="008C4371"/>
    <w:rsid w:val="008C4919"/>
    <w:rsid w:val="008C4F13"/>
    <w:rsid w:val="008C5705"/>
    <w:rsid w:val="008C58ED"/>
    <w:rsid w:val="008C5F4A"/>
    <w:rsid w:val="008C65D7"/>
    <w:rsid w:val="008C71CA"/>
    <w:rsid w:val="008D0599"/>
    <w:rsid w:val="008D0AA4"/>
    <w:rsid w:val="008D0EB8"/>
    <w:rsid w:val="008D183C"/>
    <w:rsid w:val="008D19F9"/>
    <w:rsid w:val="008D1A72"/>
    <w:rsid w:val="008D1DB2"/>
    <w:rsid w:val="008D1E00"/>
    <w:rsid w:val="008D32AA"/>
    <w:rsid w:val="008D330F"/>
    <w:rsid w:val="008D4445"/>
    <w:rsid w:val="008D4DC7"/>
    <w:rsid w:val="008D4FE0"/>
    <w:rsid w:val="008D5371"/>
    <w:rsid w:val="008D6009"/>
    <w:rsid w:val="008D616B"/>
    <w:rsid w:val="008D697F"/>
    <w:rsid w:val="008D6B79"/>
    <w:rsid w:val="008D7110"/>
    <w:rsid w:val="008D799F"/>
    <w:rsid w:val="008D79C7"/>
    <w:rsid w:val="008E00F4"/>
    <w:rsid w:val="008E0CB4"/>
    <w:rsid w:val="008E133F"/>
    <w:rsid w:val="008E23DE"/>
    <w:rsid w:val="008E2765"/>
    <w:rsid w:val="008E337E"/>
    <w:rsid w:val="008E3D7B"/>
    <w:rsid w:val="008E43A3"/>
    <w:rsid w:val="008E452F"/>
    <w:rsid w:val="008E4B4F"/>
    <w:rsid w:val="008E4EC1"/>
    <w:rsid w:val="008E5064"/>
    <w:rsid w:val="008E54D8"/>
    <w:rsid w:val="008E5C67"/>
    <w:rsid w:val="008E6478"/>
    <w:rsid w:val="008E6D3C"/>
    <w:rsid w:val="008E6DA0"/>
    <w:rsid w:val="008E710C"/>
    <w:rsid w:val="008E75F3"/>
    <w:rsid w:val="008E78A5"/>
    <w:rsid w:val="008E7E14"/>
    <w:rsid w:val="008F0E0A"/>
    <w:rsid w:val="008F1467"/>
    <w:rsid w:val="008F1C3C"/>
    <w:rsid w:val="008F215B"/>
    <w:rsid w:val="008F2998"/>
    <w:rsid w:val="008F2E84"/>
    <w:rsid w:val="008F3559"/>
    <w:rsid w:val="008F3D95"/>
    <w:rsid w:val="008F4038"/>
    <w:rsid w:val="008F427B"/>
    <w:rsid w:val="008F4B84"/>
    <w:rsid w:val="008F4F5D"/>
    <w:rsid w:val="008F5FA0"/>
    <w:rsid w:val="008F6324"/>
    <w:rsid w:val="008F6695"/>
    <w:rsid w:val="008F6AE3"/>
    <w:rsid w:val="008F73E5"/>
    <w:rsid w:val="008F7B5C"/>
    <w:rsid w:val="009001EF"/>
    <w:rsid w:val="00900811"/>
    <w:rsid w:val="00901778"/>
    <w:rsid w:val="00901A3E"/>
    <w:rsid w:val="00902AE3"/>
    <w:rsid w:val="009033B8"/>
    <w:rsid w:val="009039B5"/>
    <w:rsid w:val="00903E25"/>
    <w:rsid w:val="00903EAA"/>
    <w:rsid w:val="00904932"/>
    <w:rsid w:val="00904D77"/>
    <w:rsid w:val="00904FCD"/>
    <w:rsid w:val="00905EF5"/>
    <w:rsid w:val="00906677"/>
    <w:rsid w:val="00906713"/>
    <w:rsid w:val="00906978"/>
    <w:rsid w:val="00906D79"/>
    <w:rsid w:val="0090784B"/>
    <w:rsid w:val="00907EAE"/>
    <w:rsid w:val="00910ACB"/>
    <w:rsid w:val="0091143A"/>
    <w:rsid w:val="00911B7C"/>
    <w:rsid w:val="00912602"/>
    <w:rsid w:val="00912E42"/>
    <w:rsid w:val="00913043"/>
    <w:rsid w:val="009137C6"/>
    <w:rsid w:val="00914662"/>
    <w:rsid w:val="00914C3F"/>
    <w:rsid w:val="00914CA7"/>
    <w:rsid w:val="00915239"/>
    <w:rsid w:val="00915328"/>
    <w:rsid w:val="00915BB4"/>
    <w:rsid w:val="00915F4D"/>
    <w:rsid w:val="00916AA7"/>
    <w:rsid w:val="00917024"/>
    <w:rsid w:val="009178CB"/>
    <w:rsid w:val="00917B99"/>
    <w:rsid w:val="00917EC1"/>
    <w:rsid w:val="00917FD9"/>
    <w:rsid w:val="009202AB"/>
    <w:rsid w:val="00920C38"/>
    <w:rsid w:val="00920CCB"/>
    <w:rsid w:val="00920FC8"/>
    <w:rsid w:val="00921049"/>
    <w:rsid w:val="00921287"/>
    <w:rsid w:val="00921C57"/>
    <w:rsid w:val="009222A3"/>
    <w:rsid w:val="00922D1F"/>
    <w:rsid w:val="00923918"/>
    <w:rsid w:val="00923BDD"/>
    <w:rsid w:val="009240DB"/>
    <w:rsid w:val="00924983"/>
    <w:rsid w:val="00925C19"/>
    <w:rsid w:val="00925F80"/>
    <w:rsid w:val="00926010"/>
    <w:rsid w:val="00926031"/>
    <w:rsid w:val="00926155"/>
    <w:rsid w:val="00926474"/>
    <w:rsid w:val="009269CB"/>
    <w:rsid w:val="00926B01"/>
    <w:rsid w:val="00926EDF"/>
    <w:rsid w:val="009271D2"/>
    <w:rsid w:val="009274EB"/>
    <w:rsid w:val="00930269"/>
    <w:rsid w:val="009303A0"/>
    <w:rsid w:val="009307B0"/>
    <w:rsid w:val="00930A47"/>
    <w:rsid w:val="00930A91"/>
    <w:rsid w:val="00930D49"/>
    <w:rsid w:val="00931532"/>
    <w:rsid w:val="00932901"/>
    <w:rsid w:val="00932E23"/>
    <w:rsid w:val="009331B7"/>
    <w:rsid w:val="00933A58"/>
    <w:rsid w:val="00933E3E"/>
    <w:rsid w:val="0093446E"/>
    <w:rsid w:val="009344A2"/>
    <w:rsid w:val="00934BA0"/>
    <w:rsid w:val="00935B83"/>
    <w:rsid w:val="0093663E"/>
    <w:rsid w:val="0093679D"/>
    <w:rsid w:val="00936BA0"/>
    <w:rsid w:val="00936BF3"/>
    <w:rsid w:val="009405E0"/>
    <w:rsid w:val="00940A43"/>
    <w:rsid w:val="00941377"/>
    <w:rsid w:val="009424E5"/>
    <w:rsid w:val="009428CA"/>
    <w:rsid w:val="009431B9"/>
    <w:rsid w:val="00944489"/>
    <w:rsid w:val="009457DE"/>
    <w:rsid w:val="00945EB0"/>
    <w:rsid w:val="0094634B"/>
    <w:rsid w:val="00946702"/>
    <w:rsid w:val="00946F68"/>
    <w:rsid w:val="00947317"/>
    <w:rsid w:val="009473C5"/>
    <w:rsid w:val="00947B3D"/>
    <w:rsid w:val="00950556"/>
    <w:rsid w:val="009506B3"/>
    <w:rsid w:val="009510AF"/>
    <w:rsid w:val="00951AA6"/>
    <w:rsid w:val="009529C3"/>
    <w:rsid w:val="00952D9F"/>
    <w:rsid w:val="009532C5"/>
    <w:rsid w:val="00953474"/>
    <w:rsid w:val="00953698"/>
    <w:rsid w:val="009548BC"/>
    <w:rsid w:val="0095559D"/>
    <w:rsid w:val="0095631C"/>
    <w:rsid w:val="00956863"/>
    <w:rsid w:val="00956D29"/>
    <w:rsid w:val="0096060C"/>
    <w:rsid w:val="00960E65"/>
    <w:rsid w:val="00962B59"/>
    <w:rsid w:val="00964C12"/>
    <w:rsid w:val="00965263"/>
    <w:rsid w:val="009654B2"/>
    <w:rsid w:val="00965C5E"/>
    <w:rsid w:val="009662B7"/>
    <w:rsid w:val="009668C7"/>
    <w:rsid w:val="0096706B"/>
    <w:rsid w:val="009672F2"/>
    <w:rsid w:val="00967452"/>
    <w:rsid w:val="0096747A"/>
    <w:rsid w:val="0096763F"/>
    <w:rsid w:val="0097049E"/>
    <w:rsid w:val="00970C03"/>
    <w:rsid w:val="00970D94"/>
    <w:rsid w:val="00970F1F"/>
    <w:rsid w:val="009716F7"/>
    <w:rsid w:val="00971F2F"/>
    <w:rsid w:val="009728F8"/>
    <w:rsid w:val="0097325A"/>
    <w:rsid w:val="00973364"/>
    <w:rsid w:val="0097342A"/>
    <w:rsid w:val="0097349B"/>
    <w:rsid w:val="00973889"/>
    <w:rsid w:val="009738F3"/>
    <w:rsid w:val="00973F35"/>
    <w:rsid w:val="00974969"/>
    <w:rsid w:val="00974E1D"/>
    <w:rsid w:val="00975184"/>
    <w:rsid w:val="009752C6"/>
    <w:rsid w:val="00975A88"/>
    <w:rsid w:val="00976297"/>
    <w:rsid w:val="00976E9F"/>
    <w:rsid w:val="00977BC8"/>
    <w:rsid w:val="00980A12"/>
    <w:rsid w:val="0098108E"/>
    <w:rsid w:val="00981259"/>
    <w:rsid w:val="00981403"/>
    <w:rsid w:val="00981BC2"/>
    <w:rsid w:val="009822CD"/>
    <w:rsid w:val="00982E27"/>
    <w:rsid w:val="00983C11"/>
    <w:rsid w:val="00983D95"/>
    <w:rsid w:val="00983EDC"/>
    <w:rsid w:val="00985FB1"/>
    <w:rsid w:val="0098642C"/>
    <w:rsid w:val="00986CED"/>
    <w:rsid w:val="00986FE7"/>
    <w:rsid w:val="00987624"/>
    <w:rsid w:val="009877B6"/>
    <w:rsid w:val="00987E12"/>
    <w:rsid w:val="00990D18"/>
    <w:rsid w:val="00990D70"/>
    <w:rsid w:val="00990F4D"/>
    <w:rsid w:val="00990F66"/>
    <w:rsid w:val="00990FDA"/>
    <w:rsid w:val="00991166"/>
    <w:rsid w:val="009913C8"/>
    <w:rsid w:val="0099154A"/>
    <w:rsid w:val="0099154E"/>
    <w:rsid w:val="00991E41"/>
    <w:rsid w:val="00992F11"/>
    <w:rsid w:val="00994BF5"/>
    <w:rsid w:val="00995C78"/>
    <w:rsid w:val="00995EC0"/>
    <w:rsid w:val="0099658F"/>
    <w:rsid w:val="0099742F"/>
    <w:rsid w:val="00997DF7"/>
    <w:rsid w:val="00997E7B"/>
    <w:rsid w:val="009A09C4"/>
    <w:rsid w:val="009A0EED"/>
    <w:rsid w:val="009A118D"/>
    <w:rsid w:val="009A1962"/>
    <w:rsid w:val="009A1C89"/>
    <w:rsid w:val="009A2382"/>
    <w:rsid w:val="009A2E6D"/>
    <w:rsid w:val="009A441F"/>
    <w:rsid w:val="009A475F"/>
    <w:rsid w:val="009A49EB"/>
    <w:rsid w:val="009B19DF"/>
    <w:rsid w:val="009B1ECA"/>
    <w:rsid w:val="009B2673"/>
    <w:rsid w:val="009B2B06"/>
    <w:rsid w:val="009B2D93"/>
    <w:rsid w:val="009B3157"/>
    <w:rsid w:val="009B3C9E"/>
    <w:rsid w:val="009B40BC"/>
    <w:rsid w:val="009B415D"/>
    <w:rsid w:val="009B41D5"/>
    <w:rsid w:val="009B45F0"/>
    <w:rsid w:val="009B4735"/>
    <w:rsid w:val="009B47F5"/>
    <w:rsid w:val="009B4C94"/>
    <w:rsid w:val="009B4DAA"/>
    <w:rsid w:val="009B5152"/>
    <w:rsid w:val="009B60B9"/>
    <w:rsid w:val="009C0B0D"/>
    <w:rsid w:val="009C1130"/>
    <w:rsid w:val="009C113B"/>
    <w:rsid w:val="009C1577"/>
    <w:rsid w:val="009C1B63"/>
    <w:rsid w:val="009C1D52"/>
    <w:rsid w:val="009C2C6F"/>
    <w:rsid w:val="009C2D70"/>
    <w:rsid w:val="009C39EC"/>
    <w:rsid w:val="009C3BDC"/>
    <w:rsid w:val="009C4236"/>
    <w:rsid w:val="009C4557"/>
    <w:rsid w:val="009C49DF"/>
    <w:rsid w:val="009C4B64"/>
    <w:rsid w:val="009C4D97"/>
    <w:rsid w:val="009C5211"/>
    <w:rsid w:val="009C5E66"/>
    <w:rsid w:val="009C7110"/>
    <w:rsid w:val="009C7C05"/>
    <w:rsid w:val="009C7C7B"/>
    <w:rsid w:val="009C7FF1"/>
    <w:rsid w:val="009D0881"/>
    <w:rsid w:val="009D0E97"/>
    <w:rsid w:val="009D124A"/>
    <w:rsid w:val="009D1557"/>
    <w:rsid w:val="009D1C98"/>
    <w:rsid w:val="009D2049"/>
    <w:rsid w:val="009D3767"/>
    <w:rsid w:val="009D44D9"/>
    <w:rsid w:val="009D4807"/>
    <w:rsid w:val="009D5CC3"/>
    <w:rsid w:val="009D6859"/>
    <w:rsid w:val="009D6E7B"/>
    <w:rsid w:val="009D730F"/>
    <w:rsid w:val="009D7855"/>
    <w:rsid w:val="009D7892"/>
    <w:rsid w:val="009D7C27"/>
    <w:rsid w:val="009E149D"/>
    <w:rsid w:val="009E1935"/>
    <w:rsid w:val="009E1A93"/>
    <w:rsid w:val="009E1D81"/>
    <w:rsid w:val="009E1FFE"/>
    <w:rsid w:val="009E2256"/>
    <w:rsid w:val="009E2308"/>
    <w:rsid w:val="009E29A1"/>
    <w:rsid w:val="009E3261"/>
    <w:rsid w:val="009E3620"/>
    <w:rsid w:val="009E36A5"/>
    <w:rsid w:val="009E39C1"/>
    <w:rsid w:val="009E3C12"/>
    <w:rsid w:val="009E3DBB"/>
    <w:rsid w:val="009E3F33"/>
    <w:rsid w:val="009E468D"/>
    <w:rsid w:val="009E4878"/>
    <w:rsid w:val="009E5B5B"/>
    <w:rsid w:val="009E5BF8"/>
    <w:rsid w:val="009E5E11"/>
    <w:rsid w:val="009E602C"/>
    <w:rsid w:val="009E695B"/>
    <w:rsid w:val="009E6AFB"/>
    <w:rsid w:val="009E6EEA"/>
    <w:rsid w:val="009E705A"/>
    <w:rsid w:val="009E75AA"/>
    <w:rsid w:val="009F0867"/>
    <w:rsid w:val="009F0C11"/>
    <w:rsid w:val="009F0D88"/>
    <w:rsid w:val="009F1511"/>
    <w:rsid w:val="009F154A"/>
    <w:rsid w:val="009F166F"/>
    <w:rsid w:val="009F1915"/>
    <w:rsid w:val="009F2F5E"/>
    <w:rsid w:val="009F3A66"/>
    <w:rsid w:val="009F3D08"/>
    <w:rsid w:val="009F5506"/>
    <w:rsid w:val="009F576E"/>
    <w:rsid w:val="009F59CE"/>
    <w:rsid w:val="009F6A10"/>
    <w:rsid w:val="009F6BA8"/>
    <w:rsid w:val="009F6BD7"/>
    <w:rsid w:val="009F6C99"/>
    <w:rsid w:val="009F6D47"/>
    <w:rsid w:val="009F70EF"/>
    <w:rsid w:val="009F7A94"/>
    <w:rsid w:val="009F7B89"/>
    <w:rsid w:val="009F7F03"/>
    <w:rsid w:val="00A0005B"/>
    <w:rsid w:val="00A01781"/>
    <w:rsid w:val="00A01B4A"/>
    <w:rsid w:val="00A01EF5"/>
    <w:rsid w:val="00A02C03"/>
    <w:rsid w:val="00A03506"/>
    <w:rsid w:val="00A035D5"/>
    <w:rsid w:val="00A03F3F"/>
    <w:rsid w:val="00A040E8"/>
    <w:rsid w:val="00A0454E"/>
    <w:rsid w:val="00A04A1A"/>
    <w:rsid w:val="00A04E11"/>
    <w:rsid w:val="00A04ECB"/>
    <w:rsid w:val="00A05178"/>
    <w:rsid w:val="00A05206"/>
    <w:rsid w:val="00A05B0F"/>
    <w:rsid w:val="00A06475"/>
    <w:rsid w:val="00A06A5D"/>
    <w:rsid w:val="00A0766C"/>
    <w:rsid w:val="00A108EB"/>
    <w:rsid w:val="00A11EFA"/>
    <w:rsid w:val="00A120C5"/>
    <w:rsid w:val="00A121A1"/>
    <w:rsid w:val="00A1232C"/>
    <w:rsid w:val="00A12366"/>
    <w:rsid w:val="00A124FB"/>
    <w:rsid w:val="00A1287E"/>
    <w:rsid w:val="00A12A9F"/>
    <w:rsid w:val="00A12E14"/>
    <w:rsid w:val="00A13345"/>
    <w:rsid w:val="00A144CA"/>
    <w:rsid w:val="00A14A91"/>
    <w:rsid w:val="00A14EE0"/>
    <w:rsid w:val="00A15330"/>
    <w:rsid w:val="00A153AB"/>
    <w:rsid w:val="00A15936"/>
    <w:rsid w:val="00A165B1"/>
    <w:rsid w:val="00A16688"/>
    <w:rsid w:val="00A1776B"/>
    <w:rsid w:val="00A202EF"/>
    <w:rsid w:val="00A20313"/>
    <w:rsid w:val="00A20F96"/>
    <w:rsid w:val="00A21004"/>
    <w:rsid w:val="00A21145"/>
    <w:rsid w:val="00A2195E"/>
    <w:rsid w:val="00A21CE1"/>
    <w:rsid w:val="00A21E91"/>
    <w:rsid w:val="00A21F8F"/>
    <w:rsid w:val="00A22F0C"/>
    <w:rsid w:val="00A23C2F"/>
    <w:rsid w:val="00A240D5"/>
    <w:rsid w:val="00A2510D"/>
    <w:rsid w:val="00A251BE"/>
    <w:rsid w:val="00A25261"/>
    <w:rsid w:val="00A25695"/>
    <w:rsid w:val="00A25DA9"/>
    <w:rsid w:val="00A270E6"/>
    <w:rsid w:val="00A2750D"/>
    <w:rsid w:val="00A27662"/>
    <w:rsid w:val="00A30896"/>
    <w:rsid w:val="00A31795"/>
    <w:rsid w:val="00A328E1"/>
    <w:rsid w:val="00A32E3D"/>
    <w:rsid w:val="00A330E8"/>
    <w:rsid w:val="00A3321E"/>
    <w:rsid w:val="00A332F5"/>
    <w:rsid w:val="00A336B4"/>
    <w:rsid w:val="00A33776"/>
    <w:rsid w:val="00A33862"/>
    <w:rsid w:val="00A338DD"/>
    <w:rsid w:val="00A33DF3"/>
    <w:rsid w:val="00A33E98"/>
    <w:rsid w:val="00A33F94"/>
    <w:rsid w:val="00A34587"/>
    <w:rsid w:val="00A34CDC"/>
    <w:rsid w:val="00A34F64"/>
    <w:rsid w:val="00A3529F"/>
    <w:rsid w:val="00A3565F"/>
    <w:rsid w:val="00A35B8A"/>
    <w:rsid w:val="00A35F39"/>
    <w:rsid w:val="00A363C4"/>
    <w:rsid w:val="00A36782"/>
    <w:rsid w:val="00A36AA7"/>
    <w:rsid w:val="00A36AC4"/>
    <w:rsid w:val="00A36DA0"/>
    <w:rsid w:val="00A374A9"/>
    <w:rsid w:val="00A40518"/>
    <w:rsid w:val="00A41D65"/>
    <w:rsid w:val="00A42150"/>
    <w:rsid w:val="00A42F0B"/>
    <w:rsid w:val="00A42F4B"/>
    <w:rsid w:val="00A43A3D"/>
    <w:rsid w:val="00A43E10"/>
    <w:rsid w:val="00A43E28"/>
    <w:rsid w:val="00A441B5"/>
    <w:rsid w:val="00A44474"/>
    <w:rsid w:val="00A44902"/>
    <w:rsid w:val="00A44914"/>
    <w:rsid w:val="00A44E9A"/>
    <w:rsid w:val="00A451B0"/>
    <w:rsid w:val="00A458C9"/>
    <w:rsid w:val="00A45DB8"/>
    <w:rsid w:val="00A46084"/>
    <w:rsid w:val="00A46136"/>
    <w:rsid w:val="00A46191"/>
    <w:rsid w:val="00A46773"/>
    <w:rsid w:val="00A46A05"/>
    <w:rsid w:val="00A47203"/>
    <w:rsid w:val="00A4755F"/>
    <w:rsid w:val="00A47C48"/>
    <w:rsid w:val="00A51AC0"/>
    <w:rsid w:val="00A51B70"/>
    <w:rsid w:val="00A51DE4"/>
    <w:rsid w:val="00A51E57"/>
    <w:rsid w:val="00A52896"/>
    <w:rsid w:val="00A534DA"/>
    <w:rsid w:val="00A53567"/>
    <w:rsid w:val="00A549EC"/>
    <w:rsid w:val="00A54EA0"/>
    <w:rsid w:val="00A55253"/>
    <w:rsid w:val="00A55808"/>
    <w:rsid w:val="00A55DF3"/>
    <w:rsid w:val="00A562F2"/>
    <w:rsid w:val="00A56F6F"/>
    <w:rsid w:val="00A60581"/>
    <w:rsid w:val="00A60AB0"/>
    <w:rsid w:val="00A613CF"/>
    <w:rsid w:val="00A615B6"/>
    <w:rsid w:val="00A62480"/>
    <w:rsid w:val="00A626E4"/>
    <w:rsid w:val="00A635DF"/>
    <w:rsid w:val="00A649A9"/>
    <w:rsid w:val="00A656F6"/>
    <w:rsid w:val="00A6644A"/>
    <w:rsid w:val="00A6677C"/>
    <w:rsid w:val="00A66B7C"/>
    <w:rsid w:val="00A66ED1"/>
    <w:rsid w:val="00A67099"/>
    <w:rsid w:val="00A670AD"/>
    <w:rsid w:val="00A673A4"/>
    <w:rsid w:val="00A673BF"/>
    <w:rsid w:val="00A70B4B"/>
    <w:rsid w:val="00A71787"/>
    <w:rsid w:val="00A71E72"/>
    <w:rsid w:val="00A7286B"/>
    <w:rsid w:val="00A72F25"/>
    <w:rsid w:val="00A73472"/>
    <w:rsid w:val="00A7357F"/>
    <w:rsid w:val="00A7414C"/>
    <w:rsid w:val="00A74489"/>
    <w:rsid w:val="00A74BCD"/>
    <w:rsid w:val="00A75268"/>
    <w:rsid w:val="00A76817"/>
    <w:rsid w:val="00A76AA9"/>
    <w:rsid w:val="00A76E1A"/>
    <w:rsid w:val="00A774C1"/>
    <w:rsid w:val="00A80DCB"/>
    <w:rsid w:val="00A8186B"/>
    <w:rsid w:val="00A818D4"/>
    <w:rsid w:val="00A82238"/>
    <w:rsid w:val="00A8355F"/>
    <w:rsid w:val="00A8357B"/>
    <w:rsid w:val="00A8388F"/>
    <w:rsid w:val="00A83E01"/>
    <w:rsid w:val="00A840BF"/>
    <w:rsid w:val="00A84264"/>
    <w:rsid w:val="00A84EB2"/>
    <w:rsid w:val="00A853F8"/>
    <w:rsid w:val="00A85520"/>
    <w:rsid w:val="00A86F8E"/>
    <w:rsid w:val="00A870DC"/>
    <w:rsid w:val="00A87387"/>
    <w:rsid w:val="00A90914"/>
    <w:rsid w:val="00A9360C"/>
    <w:rsid w:val="00A93A61"/>
    <w:rsid w:val="00A93E81"/>
    <w:rsid w:val="00A93FAD"/>
    <w:rsid w:val="00A941CE"/>
    <w:rsid w:val="00A9435A"/>
    <w:rsid w:val="00A95047"/>
    <w:rsid w:val="00A95B2F"/>
    <w:rsid w:val="00A96BE5"/>
    <w:rsid w:val="00A96E84"/>
    <w:rsid w:val="00A97736"/>
    <w:rsid w:val="00A979DA"/>
    <w:rsid w:val="00A97ADB"/>
    <w:rsid w:val="00A97F11"/>
    <w:rsid w:val="00AA005F"/>
    <w:rsid w:val="00AA024E"/>
    <w:rsid w:val="00AA0531"/>
    <w:rsid w:val="00AA0859"/>
    <w:rsid w:val="00AA0A6F"/>
    <w:rsid w:val="00AA10C3"/>
    <w:rsid w:val="00AA1104"/>
    <w:rsid w:val="00AA17A8"/>
    <w:rsid w:val="00AA1C43"/>
    <w:rsid w:val="00AA2FA3"/>
    <w:rsid w:val="00AA308C"/>
    <w:rsid w:val="00AA3448"/>
    <w:rsid w:val="00AA3DBC"/>
    <w:rsid w:val="00AA4A28"/>
    <w:rsid w:val="00AA571A"/>
    <w:rsid w:val="00AA5BCE"/>
    <w:rsid w:val="00AA610A"/>
    <w:rsid w:val="00AA79D9"/>
    <w:rsid w:val="00AB035B"/>
    <w:rsid w:val="00AB07D1"/>
    <w:rsid w:val="00AB092C"/>
    <w:rsid w:val="00AB0C7F"/>
    <w:rsid w:val="00AB1129"/>
    <w:rsid w:val="00AB11E3"/>
    <w:rsid w:val="00AB1884"/>
    <w:rsid w:val="00AB1A85"/>
    <w:rsid w:val="00AB1C3D"/>
    <w:rsid w:val="00AB318E"/>
    <w:rsid w:val="00AB3EEE"/>
    <w:rsid w:val="00AB40C8"/>
    <w:rsid w:val="00AB4193"/>
    <w:rsid w:val="00AB452F"/>
    <w:rsid w:val="00AB5400"/>
    <w:rsid w:val="00AB5AB4"/>
    <w:rsid w:val="00AB5B00"/>
    <w:rsid w:val="00AB5F63"/>
    <w:rsid w:val="00AB76B8"/>
    <w:rsid w:val="00AB7B2D"/>
    <w:rsid w:val="00AB7B6A"/>
    <w:rsid w:val="00AC0115"/>
    <w:rsid w:val="00AC05DA"/>
    <w:rsid w:val="00AC06C3"/>
    <w:rsid w:val="00AC0E37"/>
    <w:rsid w:val="00AC0FA9"/>
    <w:rsid w:val="00AC1355"/>
    <w:rsid w:val="00AC1363"/>
    <w:rsid w:val="00AC13EE"/>
    <w:rsid w:val="00AC1618"/>
    <w:rsid w:val="00AC46DB"/>
    <w:rsid w:val="00AC4CCA"/>
    <w:rsid w:val="00AC504E"/>
    <w:rsid w:val="00AC52E1"/>
    <w:rsid w:val="00AC5547"/>
    <w:rsid w:val="00AC5E6A"/>
    <w:rsid w:val="00AC5EC1"/>
    <w:rsid w:val="00AC6B55"/>
    <w:rsid w:val="00AC6FB6"/>
    <w:rsid w:val="00AC719A"/>
    <w:rsid w:val="00AC7D45"/>
    <w:rsid w:val="00AD07AA"/>
    <w:rsid w:val="00AD0FB1"/>
    <w:rsid w:val="00AD10C4"/>
    <w:rsid w:val="00AD121C"/>
    <w:rsid w:val="00AD1520"/>
    <w:rsid w:val="00AD1537"/>
    <w:rsid w:val="00AD1B9A"/>
    <w:rsid w:val="00AD1FD3"/>
    <w:rsid w:val="00AD27F0"/>
    <w:rsid w:val="00AD2A89"/>
    <w:rsid w:val="00AD2B1B"/>
    <w:rsid w:val="00AD30EB"/>
    <w:rsid w:val="00AD35A6"/>
    <w:rsid w:val="00AD45FD"/>
    <w:rsid w:val="00AD4675"/>
    <w:rsid w:val="00AD5802"/>
    <w:rsid w:val="00AD58CA"/>
    <w:rsid w:val="00AD6286"/>
    <w:rsid w:val="00AD6299"/>
    <w:rsid w:val="00AD65B9"/>
    <w:rsid w:val="00AD6BD3"/>
    <w:rsid w:val="00AD7069"/>
    <w:rsid w:val="00AD7426"/>
    <w:rsid w:val="00AD7869"/>
    <w:rsid w:val="00AD7BBE"/>
    <w:rsid w:val="00AE00EC"/>
    <w:rsid w:val="00AE06A8"/>
    <w:rsid w:val="00AE0F26"/>
    <w:rsid w:val="00AE104A"/>
    <w:rsid w:val="00AE199D"/>
    <w:rsid w:val="00AE19E1"/>
    <w:rsid w:val="00AE20F7"/>
    <w:rsid w:val="00AE23BD"/>
    <w:rsid w:val="00AE2DAF"/>
    <w:rsid w:val="00AE2F79"/>
    <w:rsid w:val="00AE30DB"/>
    <w:rsid w:val="00AE3C84"/>
    <w:rsid w:val="00AE3DE9"/>
    <w:rsid w:val="00AE425B"/>
    <w:rsid w:val="00AE4721"/>
    <w:rsid w:val="00AE4BDC"/>
    <w:rsid w:val="00AE71A5"/>
    <w:rsid w:val="00AE7830"/>
    <w:rsid w:val="00AE7F43"/>
    <w:rsid w:val="00AF0B20"/>
    <w:rsid w:val="00AF0D37"/>
    <w:rsid w:val="00AF0DDA"/>
    <w:rsid w:val="00AF1AB0"/>
    <w:rsid w:val="00AF1AC1"/>
    <w:rsid w:val="00AF1F46"/>
    <w:rsid w:val="00AF297D"/>
    <w:rsid w:val="00AF459A"/>
    <w:rsid w:val="00AF4C05"/>
    <w:rsid w:val="00AF5036"/>
    <w:rsid w:val="00AF5B29"/>
    <w:rsid w:val="00AF5CDC"/>
    <w:rsid w:val="00AF6A7D"/>
    <w:rsid w:val="00AF6B6A"/>
    <w:rsid w:val="00AF6C56"/>
    <w:rsid w:val="00AF735E"/>
    <w:rsid w:val="00AF7CF6"/>
    <w:rsid w:val="00AF7E4D"/>
    <w:rsid w:val="00AF7E7D"/>
    <w:rsid w:val="00B00281"/>
    <w:rsid w:val="00B01673"/>
    <w:rsid w:val="00B019F6"/>
    <w:rsid w:val="00B0206E"/>
    <w:rsid w:val="00B02726"/>
    <w:rsid w:val="00B02BFD"/>
    <w:rsid w:val="00B03BAE"/>
    <w:rsid w:val="00B03E8C"/>
    <w:rsid w:val="00B04602"/>
    <w:rsid w:val="00B04655"/>
    <w:rsid w:val="00B04748"/>
    <w:rsid w:val="00B057AF"/>
    <w:rsid w:val="00B057C5"/>
    <w:rsid w:val="00B05C1F"/>
    <w:rsid w:val="00B06748"/>
    <w:rsid w:val="00B06D1D"/>
    <w:rsid w:val="00B06DCB"/>
    <w:rsid w:val="00B06E98"/>
    <w:rsid w:val="00B10921"/>
    <w:rsid w:val="00B10A2B"/>
    <w:rsid w:val="00B1111B"/>
    <w:rsid w:val="00B11782"/>
    <w:rsid w:val="00B12183"/>
    <w:rsid w:val="00B12679"/>
    <w:rsid w:val="00B12854"/>
    <w:rsid w:val="00B12AF6"/>
    <w:rsid w:val="00B12CF8"/>
    <w:rsid w:val="00B131CD"/>
    <w:rsid w:val="00B1407B"/>
    <w:rsid w:val="00B14191"/>
    <w:rsid w:val="00B151BF"/>
    <w:rsid w:val="00B15352"/>
    <w:rsid w:val="00B1577C"/>
    <w:rsid w:val="00B1587A"/>
    <w:rsid w:val="00B16BC2"/>
    <w:rsid w:val="00B16EF4"/>
    <w:rsid w:val="00B17420"/>
    <w:rsid w:val="00B177EC"/>
    <w:rsid w:val="00B17B8B"/>
    <w:rsid w:val="00B20010"/>
    <w:rsid w:val="00B20324"/>
    <w:rsid w:val="00B20F68"/>
    <w:rsid w:val="00B21446"/>
    <w:rsid w:val="00B22AD6"/>
    <w:rsid w:val="00B22F32"/>
    <w:rsid w:val="00B2390E"/>
    <w:rsid w:val="00B23EB5"/>
    <w:rsid w:val="00B24283"/>
    <w:rsid w:val="00B25186"/>
    <w:rsid w:val="00B266C6"/>
    <w:rsid w:val="00B2788E"/>
    <w:rsid w:val="00B27901"/>
    <w:rsid w:val="00B27BF6"/>
    <w:rsid w:val="00B30523"/>
    <w:rsid w:val="00B3093B"/>
    <w:rsid w:val="00B30C97"/>
    <w:rsid w:val="00B314A7"/>
    <w:rsid w:val="00B31AD3"/>
    <w:rsid w:val="00B31FDD"/>
    <w:rsid w:val="00B320B7"/>
    <w:rsid w:val="00B32930"/>
    <w:rsid w:val="00B33564"/>
    <w:rsid w:val="00B34A6B"/>
    <w:rsid w:val="00B35972"/>
    <w:rsid w:val="00B3601B"/>
    <w:rsid w:val="00B36398"/>
    <w:rsid w:val="00B37488"/>
    <w:rsid w:val="00B37B40"/>
    <w:rsid w:val="00B40FC1"/>
    <w:rsid w:val="00B410AF"/>
    <w:rsid w:val="00B41252"/>
    <w:rsid w:val="00B41494"/>
    <w:rsid w:val="00B415D4"/>
    <w:rsid w:val="00B41A11"/>
    <w:rsid w:val="00B41E1B"/>
    <w:rsid w:val="00B4336A"/>
    <w:rsid w:val="00B4344B"/>
    <w:rsid w:val="00B43D6F"/>
    <w:rsid w:val="00B447A9"/>
    <w:rsid w:val="00B44938"/>
    <w:rsid w:val="00B45D4C"/>
    <w:rsid w:val="00B46FA2"/>
    <w:rsid w:val="00B4711C"/>
    <w:rsid w:val="00B47744"/>
    <w:rsid w:val="00B4790D"/>
    <w:rsid w:val="00B47CFA"/>
    <w:rsid w:val="00B50AD7"/>
    <w:rsid w:val="00B50D91"/>
    <w:rsid w:val="00B50DA4"/>
    <w:rsid w:val="00B51426"/>
    <w:rsid w:val="00B5144D"/>
    <w:rsid w:val="00B514BE"/>
    <w:rsid w:val="00B51F6B"/>
    <w:rsid w:val="00B521FF"/>
    <w:rsid w:val="00B53E37"/>
    <w:rsid w:val="00B54201"/>
    <w:rsid w:val="00B5436D"/>
    <w:rsid w:val="00B57172"/>
    <w:rsid w:val="00B571CD"/>
    <w:rsid w:val="00B575B7"/>
    <w:rsid w:val="00B5786F"/>
    <w:rsid w:val="00B57F0B"/>
    <w:rsid w:val="00B60301"/>
    <w:rsid w:val="00B60A70"/>
    <w:rsid w:val="00B60C14"/>
    <w:rsid w:val="00B60C1A"/>
    <w:rsid w:val="00B61BF9"/>
    <w:rsid w:val="00B61FFE"/>
    <w:rsid w:val="00B62332"/>
    <w:rsid w:val="00B634F8"/>
    <w:rsid w:val="00B63561"/>
    <w:rsid w:val="00B6423A"/>
    <w:rsid w:val="00B64344"/>
    <w:rsid w:val="00B6442F"/>
    <w:rsid w:val="00B6450C"/>
    <w:rsid w:val="00B64583"/>
    <w:rsid w:val="00B64F8C"/>
    <w:rsid w:val="00B6536F"/>
    <w:rsid w:val="00B6581F"/>
    <w:rsid w:val="00B65BFB"/>
    <w:rsid w:val="00B661A2"/>
    <w:rsid w:val="00B66A8E"/>
    <w:rsid w:val="00B66DEF"/>
    <w:rsid w:val="00B66F59"/>
    <w:rsid w:val="00B672D9"/>
    <w:rsid w:val="00B713F9"/>
    <w:rsid w:val="00B72732"/>
    <w:rsid w:val="00B727D3"/>
    <w:rsid w:val="00B737B5"/>
    <w:rsid w:val="00B7492D"/>
    <w:rsid w:val="00B74C78"/>
    <w:rsid w:val="00B74FBA"/>
    <w:rsid w:val="00B7530B"/>
    <w:rsid w:val="00B759C3"/>
    <w:rsid w:val="00B75B5A"/>
    <w:rsid w:val="00B75B77"/>
    <w:rsid w:val="00B75F62"/>
    <w:rsid w:val="00B75F6D"/>
    <w:rsid w:val="00B76875"/>
    <w:rsid w:val="00B76950"/>
    <w:rsid w:val="00B76F3E"/>
    <w:rsid w:val="00B773BC"/>
    <w:rsid w:val="00B77990"/>
    <w:rsid w:val="00B800EE"/>
    <w:rsid w:val="00B805A3"/>
    <w:rsid w:val="00B80E3D"/>
    <w:rsid w:val="00B81A89"/>
    <w:rsid w:val="00B81AD0"/>
    <w:rsid w:val="00B82103"/>
    <w:rsid w:val="00B82A90"/>
    <w:rsid w:val="00B82AB6"/>
    <w:rsid w:val="00B82F4F"/>
    <w:rsid w:val="00B8335E"/>
    <w:rsid w:val="00B83637"/>
    <w:rsid w:val="00B8376A"/>
    <w:rsid w:val="00B83819"/>
    <w:rsid w:val="00B8426C"/>
    <w:rsid w:val="00B84FF0"/>
    <w:rsid w:val="00B8500F"/>
    <w:rsid w:val="00B852F7"/>
    <w:rsid w:val="00B8541F"/>
    <w:rsid w:val="00B85C91"/>
    <w:rsid w:val="00B86102"/>
    <w:rsid w:val="00B867AE"/>
    <w:rsid w:val="00B86B51"/>
    <w:rsid w:val="00B872FA"/>
    <w:rsid w:val="00B87DED"/>
    <w:rsid w:val="00B905AA"/>
    <w:rsid w:val="00B90654"/>
    <w:rsid w:val="00B916BE"/>
    <w:rsid w:val="00B917F4"/>
    <w:rsid w:val="00B91ECF"/>
    <w:rsid w:val="00B92477"/>
    <w:rsid w:val="00B928E0"/>
    <w:rsid w:val="00B93198"/>
    <w:rsid w:val="00B93582"/>
    <w:rsid w:val="00B9422E"/>
    <w:rsid w:val="00B94B0D"/>
    <w:rsid w:val="00B94E7F"/>
    <w:rsid w:val="00B94E87"/>
    <w:rsid w:val="00B94EE7"/>
    <w:rsid w:val="00B94FAD"/>
    <w:rsid w:val="00B95453"/>
    <w:rsid w:val="00B957CD"/>
    <w:rsid w:val="00B95EB5"/>
    <w:rsid w:val="00B96267"/>
    <w:rsid w:val="00B96820"/>
    <w:rsid w:val="00B96C22"/>
    <w:rsid w:val="00B971BB"/>
    <w:rsid w:val="00B97643"/>
    <w:rsid w:val="00B978F8"/>
    <w:rsid w:val="00B97C3D"/>
    <w:rsid w:val="00BA068E"/>
    <w:rsid w:val="00BA0964"/>
    <w:rsid w:val="00BA0AFA"/>
    <w:rsid w:val="00BA0D23"/>
    <w:rsid w:val="00BA1572"/>
    <w:rsid w:val="00BA16A3"/>
    <w:rsid w:val="00BA263E"/>
    <w:rsid w:val="00BA341D"/>
    <w:rsid w:val="00BA385D"/>
    <w:rsid w:val="00BA3869"/>
    <w:rsid w:val="00BA3977"/>
    <w:rsid w:val="00BA4824"/>
    <w:rsid w:val="00BA4CDE"/>
    <w:rsid w:val="00BA52E5"/>
    <w:rsid w:val="00BA5E21"/>
    <w:rsid w:val="00BA682F"/>
    <w:rsid w:val="00BA6D79"/>
    <w:rsid w:val="00BA6F5D"/>
    <w:rsid w:val="00BA7BF5"/>
    <w:rsid w:val="00BB1CE8"/>
    <w:rsid w:val="00BB1FC1"/>
    <w:rsid w:val="00BB2648"/>
    <w:rsid w:val="00BB2975"/>
    <w:rsid w:val="00BB342D"/>
    <w:rsid w:val="00BB372B"/>
    <w:rsid w:val="00BB3B91"/>
    <w:rsid w:val="00BB4147"/>
    <w:rsid w:val="00BB49B8"/>
    <w:rsid w:val="00BB54BE"/>
    <w:rsid w:val="00BB56C7"/>
    <w:rsid w:val="00BB5B8E"/>
    <w:rsid w:val="00BB60FA"/>
    <w:rsid w:val="00BB6B34"/>
    <w:rsid w:val="00BB6D71"/>
    <w:rsid w:val="00BB71CC"/>
    <w:rsid w:val="00BB7375"/>
    <w:rsid w:val="00BB7442"/>
    <w:rsid w:val="00BC0F00"/>
    <w:rsid w:val="00BC1A4F"/>
    <w:rsid w:val="00BC1C42"/>
    <w:rsid w:val="00BC2146"/>
    <w:rsid w:val="00BC2347"/>
    <w:rsid w:val="00BC2B57"/>
    <w:rsid w:val="00BC2CB9"/>
    <w:rsid w:val="00BC3181"/>
    <w:rsid w:val="00BC318F"/>
    <w:rsid w:val="00BC346F"/>
    <w:rsid w:val="00BC37B4"/>
    <w:rsid w:val="00BC3817"/>
    <w:rsid w:val="00BC39D7"/>
    <w:rsid w:val="00BC39F2"/>
    <w:rsid w:val="00BC3A8E"/>
    <w:rsid w:val="00BC3BCA"/>
    <w:rsid w:val="00BC3C69"/>
    <w:rsid w:val="00BC46B4"/>
    <w:rsid w:val="00BC50B8"/>
    <w:rsid w:val="00BC5187"/>
    <w:rsid w:val="00BC5953"/>
    <w:rsid w:val="00BC5BF5"/>
    <w:rsid w:val="00BC5D57"/>
    <w:rsid w:val="00BC5FA6"/>
    <w:rsid w:val="00BD0E71"/>
    <w:rsid w:val="00BD1DB1"/>
    <w:rsid w:val="00BD2A62"/>
    <w:rsid w:val="00BD3A5C"/>
    <w:rsid w:val="00BD3D2B"/>
    <w:rsid w:val="00BD3E61"/>
    <w:rsid w:val="00BD423C"/>
    <w:rsid w:val="00BD4B79"/>
    <w:rsid w:val="00BD4C82"/>
    <w:rsid w:val="00BD53D0"/>
    <w:rsid w:val="00BD5896"/>
    <w:rsid w:val="00BD5C87"/>
    <w:rsid w:val="00BD5DA3"/>
    <w:rsid w:val="00BD5EEF"/>
    <w:rsid w:val="00BD6072"/>
    <w:rsid w:val="00BD6250"/>
    <w:rsid w:val="00BD6385"/>
    <w:rsid w:val="00BD6A42"/>
    <w:rsid w:val="00BD6D4F"/>
    <w:rsid w:val="00BD730F"/>
    <w:rsid w:val="00BD77D4"/>
    <w:rsid w:val="00BE0035"/>
    <w:rsid w:val="00BE0DB6"/>
    <w:rsid w:val="00BE1560"/>
    <w:rsid w:val="00BE15BD"/>
    <w:rsid w:val="00BE1D4D"/>
    <w:rsid w:val="00BE1E9F"/>
    <w:rsid w:val="00BE272A"/>
    <w:rsid w:val="00BE3161"/>
    <w:rsid w:val="00BE32C7"/>
    <w:rsid w:val="00BE369F"/>
    <w:rsid w:val="00BE3B04"/>
    <w:rsid w:val="00BE453A"/>
    <w:rsid w:val="00BE4EA8"/>
    <w:rsid w:val="00BE4EAF"/>
    <w:rsid w:val="00BE5024"/>
    <w:rsid w:val="00BE51D3"/>
    <w:rsid w:val="00BE5247"/>
    <w:rsid w:val="00BE57E7"/>
    <w:rsid w:val="00BE58A0"/>
    <w:rsid w:val="00BE5D8A"/>
    <w:rsid w:val="00BE60BA"/>
    <w:rsid w:val="00BE67A2"/>
    <w:rsid w:val="00BE73C9"/>
    <w:rsid w:val="00BE75E3"/>
    <w:rsid w:val="00BF0193"/>
    <w:rsid w:val="00BF12C4"/>
    <w:rsid w:val="00BF144D"/>
    <w:rsid w:val="00BF1BB1"/>
    <w:rsid w:val="00BF223C"/>
    <w:rsid w:val="00BF2846"/>
    <w:rsid w:val="00BF3C3F"/>
    <w:rsid w:val="00BF3C59"/>
    <w:rsid w:val="00BF3D48"/>
    <w:rsid w:val="00BF3EFF"/>
    <w:rsid w:val="00BF40EE"/>
    <w:rsid w:val="00BF44A4"/>
    <w:rsid w:val="00BF4CAB"/>
    <w:rsid w:val="00BF6147"/>
    <w:rsid w:val="00BF6322"/>
    <w:rsid w:val="00BF6459"/>
    <w:rsid w:val="00BF676B"/>
    <w:rsid w:val="00BF6810"/>
    <w:rsid w:val="00BF6DCB"/>
    <w:rsid w:val="00BF76D5"/>
    <w:rsid w:val="00C0146C"/>
    <w:rsid w:val="00C025AC"/>
    <w:rsid w:val="00C03829"/>
    <w:rsid w:val="00C0387B"/>
    <w:rsid w:val="00C04C47"/>
    <w:rsid w:val="00C05079"/>
    <w:rsid w:val="00C06894"/>
    <w:rsid w:val="00C0710A"/>
    <w:rsid w:val="00C0768F"/>
    <w:rsid w:val="00C100FC"/>
    <w:rsid w:val="00C110BD"/>
    <w:rsid w:val="00C1159B"/>
    <w:rsid w:val="00C1192A"/>
    <w:rsid w:val="00C12474"/>
    <w:rsid w:val="00C12C96"/>
    <w:rsid w:val="00C132C5"/>
    <w:rsid w:val="00C1373E"/>
    <w:rsid w:val="00C13B0C"/>
    <w:rsid w:val="00C13F9E"/>
    <w:rsid w:val="00C14177"/>
    <w:rsid w:val="00C144D1"/>
    <w:rsid w:val="00C15066"/>
    <w:rsid w:val="00C150D6"/>
    <w:rsid w:val="00C15258"/>
    <w:rsid w:val="00C15295"/>
    <w:rsid w:val="00C156CC"/>
    <w:rsid w:val="00C15960"/>
    <w:rsid w:val="00C1649B"/>
    <w:rsid w:val="00C168E4"/>
    <w:rsid w:val="00C16A33"/>
    <w:rsid w:val="00C16E26"/>
    <w:rsid w:val="00C1716C"/>
    <w:rsid w:val="00C1726E"/>
    <w:rsid w:val="00C17A44"/>
    <w:rsid w:val="00C2070B"/>
    <w:rsid w:val="00C20B19"/>
    <w:rsid w:val="00C20EA1"/>
    <w:rsid w:val="00C2116B"/>
    <w:rsid w:val="00C2142C"/>
    <w:rsid w:val="00C21539"/>
    <w:rsid w:val="00C216B6"/>
    <w:rsid w:val="00C23390"/>
    <w:rsid w:val="00C23C5D"/>
    <w:rsid w:val="00C23C80"/>
    <w:rsid w:val="00C23E53"/>
    <w:rsid w:val="00C24468"/>
    <w:rsid w:val="00C24942"/>
    <w:rsid w:val="00C2519B"/>
    <w:rsid w:val="00C251A4"/>
    <w:rsid w:val="00C25B50"/>
    <w:rsid w:val="00C26AED"/>
    <w:rsid w:val="00C272C4"/>
    <w:rsid w:val="00C3113A"/>
    <w:rsid w:val="00C3121A"/>
    <w:rsid w:val="00C313AA"/>
    <w:rsid w:val="00C31566"/>
    <w:rsid w:val="00C315C9"/>
    <w:rsid w:val="00C315DA"/>
    <w:rsid w:val="00C31EBE"/>
    <w:rsid w:val="00C3227A"/>
    <w:rsid w:val="00C3331C"/>
    <w:rsid w:val="00C33DBE"/>
    <w:rsid w:val="00C33E8D"/>
    <w:rsid w:val="00C34576"/>
    <w:rsid w:val="00C34E7D"/>
    <w:rsid w:val="00C350F6"/>
    <w:rsid w:val="00C352C1"/>
    <w:rsid w:val="00C353B8"/>
    <w:rsid w:val="00C35E3D"/>
    <w:rsid w:val="00C35EC3"/>
    <w:rsid w:val="00C36032"/>
    <w:rsid w:val="00C36433"/>
    <w:rsid w:val="00C36648"/>
    <w:rsid w:val="00C36749"/>
    <w:rsid w:val="00C36799"/>
    <w:rsid w:val="00C36983"/>
    <w:rsid w:val="00C37DDE"/>
    <w:rsid w:val="00C37EE6"/>
    <w:rsid w:val="00C402F7"/>
    <w:rsid w:val="00C40AF4"/>
    <w:rsid w:val="00C40B4E"/>
    <w:rsid w:val="00C415FB"/>
    <w:rsid w:val="00C418FC"/>
    <w:rsid w:val="00C42232"/>
    <w:rsid w:val="00C42975"/>
    <w:rsid w:val="00C4327A"/>
    <w:rsid w:val="00C43800"/>
    <w:rsid w:val="00C43867"/>
    <w:rsid w:val="00C44155"/>
    <w:rsid w:val="00C442AB"/>
    <w:rsid w:val="00C44BEB"/>
    <w:rsid w:val="00C4559F"/>
    <w:rsid w:val="00C4586E"/>
    <w:rsid w:val="00C459A1"/>
    <w:rsid w:val="00C45A1E"/>
    <w:rsid w:val="00C473F6"/>
    <w:rsid w:val="00C47629"/>
    <w:rsid w:val="00C4780D"/>
    <w:rsid w:val="00C47D34"/>
    <w:rsid w:val="00C502B9"/>
    <w:rsid w:val="00C5044E"/>
    <w:rsid w:val="00C50AC6"/>
    <w:rsid w:val="00C50DDE"/>
    <w:rsid w:val="00C50DFE"/>
    <w:rsid w:val="00C52A41"/>
    <w:rsid w:val="00C52B27"/>
    <w:rsid w:val="00C52CC6"/>
    <w:rsid w:val="00C52D0A"/>
    <w:rsid w:val="00C54090"/>
    <w:rsid w:val="00C54AF9"/>
    <w:rsid w:val="00C552BF"/>
    <w:rsid w:val="00C55861"/>
    <w:rsid w:val="00C55CEA"/>
    <w:rsid w:val="00C562EF"/>
    <w:rsid w:val="00C5669E"/>
    <w:rsid w:val="00C56D50"/>
    <w:rsid w:val="00C57387"/>
    <w:rsid w:val="00C57C02"/>
    <w:rsid w:val="00C57F44"/>
    <w:rsid w:val="00C60746"/>
    <w:rsid w:val="00C6083A"/>
    <w:rsid w:val="00C61153"/>
    <w:rsid w:val="00C61599"/>
    <w:rsid w:val="00C616DF"/>
    <w:rsid w:val="00C61D9C"/>
    <w:rsid w:val="00C6263B"/>
    <w:rsid w:val="00C62B6C"/>
    <w:rsid w:val="00C63026"/>
    <w:rsid w:val="00C631F5"/>
    <w:rsid w:val="00C63810"/>
    <w:rsid w:val="00C63917"/>
    <w:rsid w:val="00C64E0E"/>
    <w:rsid w:val="00C65977"/>
    <w:rsid w:val="00C65CD4"/>
    <w:rsid w:val="00C6637C"/>
    <w:rsid w:val="00C667AE"/>
    <w:rsid w:val="00C66A0C"/>
    <w:rsid w:val="00C66AA1"/>
    <w:rsid w:val="00C66F6B"/>
    <w:rsid w:val="00C67057"/>
    <w:rsid w:val="00C67118"/>
    <w:rsid w:val="00C67732"/>
    <w:rsid w:val="00C679BA"/>
    <w:rsid w:val="00C67EAD"/>
    <w:rsid w:val="00C700E6"/>
    <w:rsid w:val="00C70393"/>
    <w:rsid w:val="00C71D51"/>
    <w:rsid w:val="00C71F39"/>
    <w:rsid w:val="00C721C5"/>
    <w:rsid w:val="00C727E1"/>
    <w:rsid w:val="00C72892"/>
    <w:rsid w:val="00C73010"/>
    <w:rsid w:val="00C73686"/>
    <w:rsid w:val="00C743BE"/>
    <w:rsid w:val="00C74633"/>
    <w:rsid w:val="00C7472E"/>
    <w:rsid w:val="00C74BE1"/>
    <w:rsid w:val="00C74C5D"/>
    <w:rsid w:val="00C74DED"/>
    <w:rsid w:val="00C75C9B"/>
    <w:rsid w:val="00C75D6D"/>
    <w:rsid w:val="00C75DDB"/>
    <w:rsid w:val="00C76E3C"/>
    <w:rsid w:val="00C778B4"/>
    <w:rsid w:val="00C77BE2"/>
    <w:rsid w:val="00C809D7"/>
    <w:rsid w:val="00C8122E"/>
    <w:rsid w:val="00C8152E"/>
    <w:rsid w:val="00C81776"/>
    <w:rsid w:val="00C817AA"/>
    <w:rsid w:val="00C82B06"/>
    <w:rsid w:val="00C82CEE"/>
    <w:rsid w:val="00C839C7"/>
    <w:rsid w:val="00C839E1"/>
    <w:rsid w:val="00C83C70"/>
    <w:rsid w:val="00C841F3"/>
    <w:rsid w:val="00C84810"/>
    <w:rsid w:val="00C84E82"/>
    <w:rsid w:val="00C85498"/>
    <w:rsid w:val="00C85776"/>
    <w:rsid w:val="00C8598E"/>
    <w:rsid w:val="00C86442"/>
    <w:rsid w:val="00C87CCD"/>
    <w:rsid w:val="00C9018F"/>
    <w:rsid w:val="00C9035C"/>
    <w:rsid w:val="00C90585"/>
    <w:rsid w:val="00C90839"/>
    <w:rsid w:val="00C922E5"/>
    <w:rsid w:val="00C92586"/>
    <w:rsid w:val="00C92806"/>
    <w:rsid w:val="00C929FF"/>
    <w:rsid w:val="00C92E75"/>
    <w:rsid w:val="00C936B7"/>
    <w:rsid w:val="00C94046"/>
    <w:rsid w:val="00C9406D"/>
    <w:rsid w:val="00C94544"/>
    <w:rsid w:val="00C9455C"/>
    <w:rsid w:val="00C9506A"/>
    <w:rsid w:val="00C954F9"/>
    <w:rsid w:val="00C95A92"/>
    <w:rsid w:val="00C9641D"/>
    <w:rsid w:val="00C9743C"/>
    <w:rsid w:val="00C979AC"/>
    <w:rsid w:val="00C97B5B"/>
    <w:rsid w:val="00CA0D82"/>
    <w:rsid w:val="00CA0D97"/>
    <w:rsid w:val="00CA1969"/>
    <w:rsid w:val="00CA1EC9"/>
    <w:rsid w:val="00CA1F47"/>
    <w:rsid w:val="00CA22C3"/>
    <w:rsid w:val="00CA23A1"/>
    <w:rsid w:val="00CA2AE7"/>
    <w:rsid w:val="00CA2C90"/>
    <w:rsid w:val="00CA3241"/>
    <w:rsid w:val="00CA3556"/>
    <w:rsid w:val="00CA361B"/>
    <w:rsid w:val="00CA4258"/>
    <w:rsid w:val="00CA470C"/>
    <w:rsid w:val="00CA4B44"/>
    <w:rsid w:val="00CA5059"/>
    <w:rsid w:val="00CA50B7"/>
    <w:rsid w:val="00CA5C54"/>
    <w:rsid w:val="00CA6972"/>
    <w:rsid w:val="00CA699B"/>
    <w:rsid w:val="00CA71AA"/>
    <w:rsid w:val="00CA72E4"/>
    <w:rsid w:val="00CA7311"/>
    <w:rsid w:val="00CA753D"/>
    <w:rsid w:val="00CA783B"/>
    <w:rsid w:val="00CA7F43"/>
    <w:rsid w:val="00CB05E3"/>
    <w:rsid w:val="00CB14A5"/>
    <w:rsid w:val="00CB1C9E"/>
    <w:rsid w:val="00CB227D"/>
    <w:rsid w:val="00CB28A1"/>
    <w:rsid w:val="00CB31EA"/>
    <w:rsid w:val="00CB3E2C"/>
    <w:rsid w:val="00CB4F85"/>
    <w:rsid w:val="00CB6618"/>
    <w:rsid w:val="00CB69F2"/>
    <w:rsid w:val="00CC03A7"/>
    <w:rsid w:val="00CC03FA"/>
    <w:rsid w:val="00CC04F6"/>
    <w:rsid w:val="00CC0F4B"/>
    <w:rsid w:val="00CC15D0"/>
    <w:rsid w:val="00CC1763"/>
    <w:rsid w:val="00CC199F"/>
    <w:rsid w:val="00CC1DA7"/>
    <w:rsid w:val="00CC234C"/>
    <w:rsid w:val="00CC269B"/>
    <w:rsid w:val="00CC2848"/>
    <w:rsid w:val="00CC3183"/>
    <w:rsid w:val="00CC3CDD"/>
    <w:rsid w:val="00CC4017"/>
    <w:rsid w:val="00CC44CF"/>
    <w:rsid w:val="00CC47B4"/>
    <w:rsid w:val="00CC4961"/>
    <w:rsid w:val="00CC5736"/>
    <w:rsid w:val="00CC6377"/>
    <w:rsid w:val="00CC6CE3"/>
    <w:rsid w:val="00CC6FFB"/>
    <w:rsid w:val="00CC739A"/>
    <w:rsid w:val="00CC7929"/>
    <w:rsid w:val="00CC79C1"/>
    <w:rsid w:val="00CC7B96"/>
    <w:rsid w:val="00CD0FAD"/>
    <w:rsid w:val="00CD1487"/>
    <w:rsid w:val="00CD20FD"/>
    <w:rsid w:val="00CD27A5"/>
    <w:rsid w:val="00CD2D6D"/>
    <w:rsid w:val="00CD39BD"/>
    <w:rsid w:val="00CD418B"/>
    <w:rsid w:val="00CD4A5D"/>
    <w:rsid w:val="00CD4B7C"/>
    <w:rsid w:val="00CD560F"/>
    <w:rsid w:val="00CD58EF"/>
    <w:rsid w:val="00CD597B"/>
    <w:rsid w:val="00CD5D55"/>
    <w:rsid w:val="00CD5D9A"/>
    <w:rsid w:val="00CD657D"/>
    <w:rsid w:val="00CD6F2B"/>
    <w:rsid w:val="00CD71F3"/>
    <w:rsid w:val="00CD77B8"/>
    <w:rsid w:val="00CD7DB8"/>
    <w:rsid w:val="00CE08CD"/>
    <w:rsid w:val="00CE0D3A"/>
    <w:rsid w:val="00CE13D4"/>
    <w:rsid w:val="00CE149B"/>
    <w:rsid w:val="00CE1681"/>
    <w:rsid w:val="00CE1CB9"/>
    <w:rsid w:val="00CE1EE3"/>
    <w:rsid w:val="00CE2824"/>
    <w:rsid w:val="00CE2DC5"/>
    <w:rsid w:val="00CE32E8"/>
    <w:rsid w:val="00CE37FD"/>
    <w:rsid w:val="00CE3910"/>
    <w:rsid w:val="00CE3A8E"/>
    <w:rsid w:val="00CE3CB8"/>
    <w:rsid w:val="00CE4130"/>
    <w:rsid w:val="00CE4269"/>
    <w:rsid w:val="00CE475E"/>
    <w:rsid w:val="00CE498C"/>
    <w:rsid w:val="00CE4A66"/>
    <w:rsid w:val="00CE5F8F"/>
    <w:rsid w:val="00CE6D3E"/>
    <w:rsid w:val="00CE6D8D"/>
    <w:rsid w:val="00CE709E"/>
    <w:rsid w:val="00CF001C"/>
    <w:rsid w:val="00CF0273"/>
    <w:rsid w:val="00CF0ED3"/>
    <w:rsid w:val="00CF1C7F"/>
    <w:rsid w:val="00CF21E3"/>
    <w:rsid w:val="00CF22A0"/>
    <w:rsid w:val="00CF2791"/>
    <w:rsid w:val="00CF2A6A"/>
    <w:rsid w:val="00CF2E34"/>
    <w:rsid w:val="00CF32AA"/>
    <w:rsid w:val="00CF3D58"/>
    <w:rsid w:val="00CF5A19"/>
    <w:rsid w:val="00CF5BFE"/>
    <w:rsid w:val="00CF5FBD"/>
    <w:rsid w:val="00CF7691"/>
    <w:rsid w:val="00CF7720"/>
    <w:rsid w:val="00CF7AFF"/>
    <w:rsid w:val="00D0037B"/>
    <w:rsid w:val="00D00931"/>
    <w:rsid w:val="00D01184"/>
    <w:rsid w:val="00D01360"/>
    <w:rsid w:val="00D016A9"/>
    <w:rsid w:val="00D01C77"/>
    <w:rsid w:val="00D02544"/>
    <w:rsid w:val="00D02549"/>
    <w:rsid w:val="00D03260"/>
    <w:rsid w:val="00D03C0A"/>
    <w:rsid w:val="00D0411E"/>
    <w:rsid w:val="00D04260"/>
    <w:rsid w:val="00D0442D"/>
    <w:rsid w:val="00D04CDD"/>
    <w:rsid w:val="00D0534F"/>
    <w:rsid w:val="00D05A20"/>
    <w:rsid w:val="00D0673D"/>
    <w:rsid w:val="00D06F4A"/>
    <w:rsid w:val="00D07A9C"/>
    <w:rsid w:val="00D1047C"/>
    <w:rsid w:val="00D11807"/>
    <w:rsid w:val="00D118EB"/>
    <w:rsid w:val="00D11C35"/>
    <w:rsid w:val="00D12154"/>
    <w:rsid w:val="00D12397"/>
    <w:rsid w:val="00D1283A"/>
    <w:rsid w:val="00D12BE7"/>
    <w:rsid w:val="00D13506"/>
    <w:rsid w:val="00D13872"/>
    <w:rsid w:val="00D13E58"/>
    <w:rsid w:val="00D13EDF"/>
    <w:rsid w:val="00D1482F"/>
    <w:rsid w:val="00D158C1"/>
    <w:rsid w:val="00D15EF1"/>
    <w:rsid w:val="00D16804"/>
    <w:rsid w:val="00D16ABB"/>
    <w:rsid w:val="00D16DE8"/>
    <w:rsid w:val="00D16F8A"/>
    <w:rsid w:val="00D2134D"/>
    <w:rsid w:val="00D21717"/>
    <w:rsid w:val="00D21904"/>
    <w:rsid w:val="00D21C18"/>
    <w:rsid w:val="00D21DE3"/>
    <w:rsid w:val="00D21F7E"/>
    <w:rsid w:val="00D23345"/>
    <w:rsid w:val="00D23429"/>
    <w:rsid w:val="00D235D8"/>
    <w:rsid w:val="00D23AAD"/>
    <w:rsid w:val="00D23EA4"/>
    <w:rsid w:val="00D2476A"/>
    <w:rsid w:val="00D2549F"/>
    <w:rsid w:val="00D25FEF"/>
    <w:rsid w:val="00D26081"/>
    <w:rsid w:val="00D2614F"/>
    <w:rsid w:val="00D26439"/>
    <w:rsid w:val="00D26856"/>
    <w:rsid w:val="00D27CB2"/>
    <w:rsid w:val="00D30095"/>
    <w:rsid w:val="00D30DA1"/>
    <w:rsid w:val="00D31357"/>
    <w:rsid w:val="00D31AD3"/>
    <w:rsid w:val="00D31FF0"/>
    <w:rsid w:val="00D3211D"/>
    <w:rsid w:val="00D3212D"/>
    <w:rsid w:val="00D33B07"/>
    <w:rsid w:val="00D33C55"/>
    <w:rsid w:val="00D34197"/>
    <w:rsid w:val="00D3437A"/>
    <w:rsid w:val="00D34827"/>
    <w:rsid w:val="00D354E8"/>
    <w:rsid w:val="00D35609"/>
    <w:rsid w:val="00D3579A"/>
    <w:rsid w:val="00D35877"/>
    <w:rsid w:val="00D35B50"/>
    <w:rsid w:val="00D35D3F"/>
    <w:rsid w:val="00D35FDB"/>
    <w:rsid w:val="00D362D6"/>
    <w:rsid w:val="00D376CF"/>
    <w:rsid w:val="00D3772D"/>
    <w:rsid w:val="00D378F5"/>
    <w:rsid w:val="00D40FDA"/>
    <w:rsid w:val="00D414EA"/>
    <w:rsid w:val="00D41C64"/>
    <w:rsid w:val="00D41F9C"/>
    <w:rsid w:val="00D42303"/>
    <w:rsid w:val="00D4237A"/>
    <w:rsid w:val="00D42402"/>
    <w:rsid w:val="00D42425"/>
    <w:rsid w:val="00D427E5"/>
    <w:rsid w:val="00D42B4A"/>
    <w:rsid w:val="00D430DD"/>
    <w:rsid w:val="00D43215"/>
    <w:rsid w:val="00D434D8"/>
    <w:rsid w:val="00D435E6"/>
    <w:rsid w:val="00D437D3"/>
    <w:rsid w:val="00D44056"/>
    <w:rsid w:val="00D44132"/>
    <w:rsid w:val="00D44860"/>
    <w:rsid w:val="00D449F1"/>
    <w:rsid w:val="00D44FF0"/>
    <w:rsid w:val="00D45090"/>
    <w:rsid w:val="00D45098"/>
    <w:rsid w:val="00D4538B"/>
    <w:rsid w:val="00D45F5B"/>
    <w:rsid w:val="00D46393"/>
    <w:rsid w:val="00D4711F"/>
    <w:rsid w:val="00D47191"/>
    <w:rsid w:val="00D472D8"/>
    <w:rsid w:val="00D479F9"/>
    <w:rsid w:val="00D50D72"/>
    <w:rsid w:val="00D514B7"/>
    <w:rsid w:val="00D5154B"/>
    <w:rsid w:val="00D517B0"/>
    <w:rsid w:val="00D51BF9"/>
    <w:rsid w:val="00D51DA9"/>
    <w:rsid w:val="00D51EF6"/>
    <w:rsid w:val="00D51F63"/>
    <w:rsid w:val="00D52506"/>
    <w:rsid w:val="00D52629"/>
    <w:rsid w:val="00D53331"/>
    <w:rsid w:val="00D53C7F"/>
    <w:rsid w:val="00D53C93"/>
    <w:rsid w:val="00D54765"/>
    <w:rsid w:val="00D55369"/>
    <w:rsid w:val="00D556D6"/>
    <w:rsid w:val="00D557E5"/>
    <w:rsid w:val="00D56998"/>
    <w:rsid w:val="00D56BBA"/>
    <w:rsid w:val="00D570D3"/>
    <w:rsid w:val="00D57700"/>
    <w:rsid w:val="00D579AD"/>
    <w:rsid w:val="00D60853"/>
    <w:rsid w:val="00D60E7F"/>
    <w:rsid w:val="00D61122"/>
    <w:rsid w:val="00D6117A"/>
    <w:rsid w:val="00D61D10"/>
    <w:rsid w:val="00D61D68"/>
    <w:rsid w:val="00D61E81"/>
    <w:rsid w:val="00D6331F"/>
    <w:rsid w:val="00D6443D"/>
    <w:rsid w:val="00D64698"/>
    <w:rsid w:val="00D64F0B"/>
    <w:rsid w:val="00D64F5F"/>
    <w:rsid w:val="00D657BB"/>
    <w:rsid w:val="00D657C6"/>
    <w:rsid w:val="00D65921"/>
    <w:rsid w:val="00D660D1"/>
    <w:rsid w:val="00D661B7"/>
    <w:rsid w:val="00D66258"/>
    <w:rsid w:val="00D6637D"/>
    <w:rsid w:val="00D6643E"/>
    <w:rsid w:val="00D66A7F"/>
    <w:rsid w:val="00D66EA3"/>
    <w:rsid w:val="00D67317"/>
    <w:rsid w:val="00D67972"/>
    <w:rsid w:val="00D70947"/>
    <w:rsid w:val="00D713F7"/>
    <w:rsid w:val="00D719E5"/>
    <w:rsid w:val="00D7288D"/>
    <w:rsid w:val="00D72A32"/>
    <w:rsid w:val="00D72FD4"/>
    <w:rsid w:val="00D730A8"/>
    <w:rsid w:val="00D74D86"/>
    <w:rsid w:val="00D74E66"/>
    <w:rsid w:val="00D7504E"/>
    <w:rsid w:val="00D77993"/>
    <w:rsid w:val="00D77B90"/>
    <w:rsid w:val="00D80118"/>
    <w:rsid w:val="00D80F7C"/>
    <w:rsid w:val="00D8145D"/>
    <w:rsid w:val="00D81644"/>
    <w:rsid w:val="00D81BB3"/>
    <w:rsid w:val="00D81D4A"/>
    <w:rsid w:val="00D8263B"/>
    <w:rsid w:val="00D831D5"/>
    <w:rsid w:val="00D849AE"/>
    <w:rsid w:val="00D85542"/>
    <w:rsid w:val="00D8642B"/>
    <w:rsid w:val="00D86EA4"/>
    <w:rsid w:val="00D9056A"/>
    <w:rsid w:val="00D916FF"/>
    <w:rsid w:val="00D91C74"/>
    <w:rsid w:val="00D91ECE"/>
    <w:rsid w:val="00D92492"/>
    <w:rsid w:val="00D92D2D"/>
    <w:rsid w:val="00D92F04"/>
    <w:rsid w:val="00D9381D"/>
    <w:rsid w:val="00D942F1"/>
    <w:rsid w:val="00D94579"/>
    <w:rsid w:val="00D949EA"/>
    <w:rsid w:val="00D94CCF"/>
    <w:rsid w:val="00D95088"/>
    <w:rsid w:val="00D951E9"/>
    <w:rsid w:val="00D9522A"/>
    <w:rsid w:val="00D95D37"/>
    <w:rsid w:val="00D972BC"/>
    <w:rsid w:val="00D979D5"/>
    <w:rsid w:val="00D97A81"/>
    <w:rsid w:val="00D97D95"/>
    <w:rsid w:val="00DA07B1"/>
    <w:rsid w:val="00DA07C0"/>
    <w:rsid w:val="00DA0DB7"/>
    <w:rsid w:val="00DA1403"/>
    <w:rsid w:val="00DA17B8"/>
    <w:rsid w:val="00DA1B98"/>
    <w:rsid w:val="00DA26FE"/>
    <w:rsid w:val="00DA2F7F"/>
    <w:rsid w:val="00DA3031"/>
    <w:rsid w:val="00DA3A6D"/>
    <w:rsid w:val="00DA409B"/>
    <w:rsid w:val="00DA415D"/>
    <w:rsid w:val="00DA4553"/>
    <w:rsid w:val="00DA48F9"/>
    <w:rsid w:val="00DA4C47"/>
    <w:rsid w:val="00DA4FE6"/>
    <w:rsid w:val="00DA531F"/>
    <w:rsid w:val="00DA5423"/>
    <w:rsid w:val="00DA6A09"/>
    <w:rsid w:val="00DA6FCB"/>
    <w:rsid w:val="00DA747B"/>
    <w:rsid w:val="00DA7C40"/>
    <w:rsid w:val="00DA7E3C"/>
    <w:rsid w:val="00DB0608"/>
    <w:rsid w:val="00DB0761"/>
    <w:rsid w:val="00DB1110"/>
    <w:rsid w:val="00DB1516"/>
    <w:rsid w:val="00DB1529"/>
    <w:rsid w:val="00DB1691"/>
    <w:rsid w:val="00DB2369"/>
    <w:rsid w:val="00DB240B"/>
    <w:rsid w:val="00DB2EE9"/>
    <w:rsid w:val="00DB3474"/>
    <w:rsid w:val="00DB3DEA"/>
    <w:rsid w:val="00DB423D"/>
    <w:rsid w:val="00DB4658"/>
    <w:rsid w:val="00DB52E0"/>
    <w:rsid w:val="00DB5D1C"/>
    <w:rsid w:val="00DB6389"/>
    <w:rsid w:val="00DB64F2"/>
    <w:rsid w:val="00DB68E3"/>
    <w:rsid w:val="00DB69AF"/>
    <w:rsid w:val="00DB6C6B"/>
    <w:rsid w:val="00DB7E55"/>
    <w:rsid w:val="00DC07C0"/>
    <w:rsid w:val="00DC0FF2"/>
    <w:rsid w:val="00DC17B8"/>
    <w:rsid w:val="00DC1A10"/>
    <w:rsid w:val="00DC25AF"/>
    <w:rsid w:val="00DC285C"/>
    <w:rsid w:val="00DC2D14"/>
    <w:rsid w:val="00DC2DB5"/>
    <w:rsid w:val="00DC3109"/>
    <w:rsid w:val="00DC3C43"/>
    <w:rsid w:val="00DC3C87"/>
    <w:rsid w:val="00DC3CCC"/>
    <w:rsid w:val="00DC4370"/>
    <w:rsid w:val="00DC463F"/>
    <w:rsid w:val="00DC4B9B"/>
    <w:rsid w:val="00DC4BA6"/>
    <w:rsid w:val="00DC4FCA"/>
    <w:rsid w:val="00DC5147"/>
    <w:rsid w:val="00DC6244"/>
    <w:rsid w:val="00DC6F13"/>
    <w:rsid w:val="00DC711D"/>
    <w:rsid w:val="00DC7701"/>
    <w:rsid w:val="00DC784D"/>
    <w:rsid w:val="00DD0845"/>
    <w:rsid w:val="00DD0AE6"/>
    <w:rsid w:val="00DD0D79"/>
    <w:rsid w:val="00DD0E8C"/>
    <w:rsid w:val="00DD1549"/>
    <w:rsid w:val="00DD19CE"/>
    <w:rsid w:val="00DD1F8A"/>
    <w:rsid w:val="00DD2122"/>
    <w:rsid w:val="00DD2142"/>
    <w:rsid w:val="00DD298D"/>
    <w:rsid w:val="00DD2A58"/>
    <w:rsid w:val="00DD2D75"/>
    <w:rsid w:val="00DD3326"/>
    <w:rsid w:val="00DD534C"/>
    <w:rsid w:val="00DD58AB"/>
    <w:rsid w:val="00DD5C02"/>
    <w:rsid w:val="00DD6297"/>
    <w:rsid w:val="00DD6409"/>
    <w:rsid w:val="00DD6414"/>
    <w:rsid w:val="00DD67F2"/>
    <w:rsid w:val="00DD6C55"/>
    <w:rsid w:val="00DD73CF"/>
    <w:rsid w:val="00DD742B"/>
    <w:rsid w:val="00DD7832"/>
    <w:rsid w:val="00DD783C"/>
    <w:rsid w:val="00DD7EF3"/>
    <w:rsid w:val="00DD7FD1"/>
    <w:rsid w:val="00DE0134"/>
    <w:rsid w:val="00DE0664"/>
    <w:rsid w:val="00DE0DD1"/>
    <w:rsid w:val="00DE133D"/>
    <w:rsid w:val="00DE1348"/>
    <w:rsid w:val="00DE19C9"/>
    <w:rsid w:val="00DE3545"/>
    <w:rsid w:val="00DE363B"/>
    <w:rsid w:val="00DE3C55"/>
    <w:rsid w:val="00DE40BE"/>
    <w:rsid w:val="00DE40F9"/>
    <w:rsid w:val="00DE58C9"/>
    <w:rsid w:val="00DE5F7C"/>
    <w:rsid w:val="00DE6EE9"/>
    <w:rsid w:val="00DE6FE4"/>
    <w:rsid w:val="00DE73F5"/>
    <w:rsid w:val="00DE7EC4"/>
    <w:rsid w:val="00DF0267"/>
    <w:rsid w:val="00DF11D9"/>
    <w:rsid w:val="00DF2D70"/>
    <w:rsid w:val="00DF321E"/>
    <w:rsid w:val="00DF3420"/>
    <w:rsid w:val="00DF382D"/>
    <w:rsid w:val="00DF3921"/>
    <w:rsid w:val="00DF3B05"/>
    <w:rsid w:val="00DF4261"/>
    <w:rsid w:val="00DF5ABF"/>
    <w:rsid w:val="00DF5B16"/>
    <w:rsid w:val="00DF5CE1"/>
    <w:rsid w:val="00DF64FE"/>
    <w:rsid w:val="00DF6674"/>
    <w:rsid w:val="00DF6B6D"/>
    <w:rsid w:val="00DF75CD"/>
    <w:rsid w:val="00E0032F"/>
    <w:rsid w:val="00E00884"/>
    <w:rsid w:val="00E00E36"/>
    <w:rsid w:val="00E01247"/>
    <w:rsid w:val="00E02AF5"/>
    <w:rsid w:val="00E02F21"/>
    <w:rsid w:val="00E030E9"/>
    <w:rsid w:val="00E039B7"/>
    <w:rsid w:val="00E03FAA"/>
    <w:rsid w:val="00E0454E"/>
    <w:rsid w:val="00E04FC1"/>
    <w:rsid w:val="00E0574F"/>
    <w:rsid w:val="00E0611C"/>
    <w:rsid w:val="00E0702E"/>
    <w:rsid w:val="00E07435"/>
    <w:rsid w:val="00E07F14"/>
    <w:rsid w:val="00E1138D"/>
    <w:rsid w:val="00E122EF"/>
    <w:rsid w:val="00E131AB"/>
    <w:rsid w:val="00E13423"/>
    <w:rsid w:val="00E1356C"/>
    <w:rsid w:val="00E140E2"/>
    <w:rsid w:val="00E1445C"/>
    <w:rsid w:val="00E15225"/>
    <w:rsid w:val="00E153E6"/>
    <w:rsid w:val="00E154DA"/>
    <w:rsid w:val="00E155A2"/>
    <w:rsid w:val="00E15B6F"/>
    <w:rsid w:val="00E15DF0"/>
    <w:rsid w:val="00E15EDB"/>
    <w:rsid w:val="00E15FAF"/>
    <w:rsid w:val="00E16051"/>
    <w:rsid w:val="00E164C9"/>
    <w:rsid w:val="00E166A0"/>
    <w:rsid w:val="00E16D02"/>
    <w:rsid w:val="00E16D9F"/>
    <w:rsid w:val="00E176D0"/>
    <w:rsid w:val="00E201EF"/>
    <w:rsid w:val="00E22509"/>
    <w:rsid w:val="00E22525"/>
    <w:rsid w:val="00E22A42"/>
    <w:rsid w:val="00E2325E"/>
    <w:rsid w:val="00E26066"/>
    <w:rsid w:val="00E262CA"/>
    <w:rsid w:val="00E26D91"/>
    <w:rsid w:val="00E27E90"/>
    <w:rsid w:val="00E3052C"/>
    <w:rsid w:val="00E3068C"/>
    <w:rsid w:val="00E30695"/>
    <w:rsid w:val="00E3070B"/>
    <w:rsid w:val="00E308E8"/>
    <w:rsid w:val="00E30C34"/>
    <w:rsid w:val="00E32A3A"/>
    <w:rsid w:val="00E32A49"/>
    <w:rsid w:val="00E32F55"/>
    <w:rsid w:val="00E33057"/>
    <w:rsid w:val="00E339DD"/>
    <w:rsid w:val="00E33DDA"/>
    <w:rsid w:val="00E33FF9"/>
    <w:rsid w:val="00E3438A"/>
    <w:rsid w:val="00E34A5F"/>
    <w:rsid w:val="00E34C63"/>
    <w:rsid w:val="00E34D7E"/>
    <w:rsid w:val="00E35409"/>
    <w:rsid w:val="00E3618C"/>
    <w:rsid w:val="00E36626"/>
    <w:rsid w:val="00E36D12"/>
    <w:rsid w:val="00E36D22"/>
    <w:rsid w:val="00E36E93"/>
    <w:rsid w:val="00E37F25"/>
    <w:rsid w:val="00E404B7"/>
    <w:rsid w:val="00E40E56"/>
    <w:rsid w:val="00E4192E"/>
    <w:rsid w:val="00E41F75"/>
    <w:rsid w:val="00E4213E"/>
    <w:rsid w:val="00E424F2"/>
    <w:rsid w:val="00E43103"/>
    <w:rsid w:val="00E43659"/>
    <w:rsid w:val="00E436D4"/>
    <w:rsid w:val="00E437A3"/>
    <w:rsid w:val="00E43926"/>
    <w:rsid w:val="00E43FD1"/>
    <w:rsid w:val="00E44117"/>
    <w:rsid w:val="00E448E5"/>
    <w:rsid w:val="00E44E6A"/>
    <w:rsid w:val="00E4532B"/>
    <w:rsid w:val="00E4587F"/>
    <w:rsid w:val="00E460DC"/>
    <w:rsid w:val="00E469E4"/>
    <w:rsid w:val="00E46CE8"/>
    <w:rsid w:val="00E47FB1"/>
    <w:rsid w:val="00E5059B"/>
    <w:rsid w:val="00E50B1A"/>
    <w:rsid w:val="00E50BCB"/>
    <w:rsid w:val="00E51294"/>
    <w:rsid w:val="00E52976"/>
    <w:rsid w:val="00E52D1F"/>
    <w:rsid w:val="00E52DA3"/>
    <w:rsid w:val="00E53336"/>
    <w:rsid w:val="00E533BA"/>
    <w:rsid w:val="00E551E0"/>
    <w:rsid w:val="00E55370"/>
    <w:rsid w:val="00E553D1"/>
    <w:rsid w:val="00E56E53"/>
    <w:rsid w:val="00E579FD"/>
    <w:rsid w:val="00E600AA"/>
    <w:rsid w:val="00E6087F"/>
    <w:rsid w:val="00E6168E"/>
    <w:rsid w:val="00E617C8"/>
    <w:rsid w:val="00E62369"/>
    <w:rsid w:val="00E635C0"/>
    <w:rsid w:val="00E637DB"/>
    <w:rsid w:val="00E63E74"/>
    <w:rsid w:val="00E643C0"/>
    <w:rsid w:val="00E64FFE"/>
    <w:rsid w:val="00E6586D"/>
    <w:rsid w:val="00E66381"/>
    <w:rsid w:val="00E664DB"/>
    <w:rsid w:val="00E66756"/>
    <w:rsid w:val="00E704C3"/>
    <w:rsid w:val="00E707B9"/>
    <w:rsid w:val="00E70A24"/>
    <w:rsid w:val="00E71D82"/>
    <w:rsid w:val="00E720AF"/>
    <w:rsid w:val="00E72B1A"/>
    <w:rsid w:val="00E72CBA"/>
    <w:rsid w:val="00E744E1"/>
    <w:rsid w:val="00E7468F"/>
    <w:rsid w:val="00E75D1E"/>
    <w:rsid w:val="00E76248"/>
    <w:rsid w:val="00E76AE3"/>
    <w:rsid w:val="00E76FFF"/>
    <w:rsid w:val="00E771CA"/>
    <w:rsid w:val="00E77C8B"/>
    <w:rsid w:val="00E77E04"/>
    <w:rsid w:val="00E8110D"/>
    <w:rsid w:val="00E8114B"/>
    <w:rsid w:val="00E81345"/>
    <w:rsid w:val="00E81349"/>
    <w:rsid w:val="00E81869"/>
    <w:rsid w:val="00E819DD"/>
    <w:rsid w:val="00E81D51"/>
    <w:rsid w:val="00E82144"/>
    <w:rsid w:val="00E82611"/>
    <w:rsid w:val="00E83049"/>
    <w:rsid w:val="00E83AC8"/>
    <w:rsid w:val="00E83D15"/>
    <w:rsid w:val="00E848F1"/>
    <w:rsid w:val="00E84A81"/>
    <w:rsid w:val="00E84CCD"/>
    <w:rsid w:val="00E8516D"/>
    <w:rsid w:val="00E85313"/>
    <w:rsid w:val="00E853EB"/>
    <w:rsid w:val="00E85710"/>
    <w:rsid w:val="00E86392"/>
    <w:rsid w:val="00E868F2"/>
    <w:rsid w:val="00E870BF"/>
    <w:rsid w:val="00E877F6"/>
    <w:rsid w:val="00E90BC1"/>
    <w:rsid w:val="00E90C97"/>
    <w:rsid w:val="00E90D4F"/>
    <w:rsid w:val="00E90F60"/>
    <w:rsid w:val="00E90FDC"/>
    <w:rsid w:val="00E9109C"/>
    <w:rsid w:val="00E91322"/>
    <w:rsid w:val="00E919B0"/>
    <w:rsid w:val="00E92128"/>
    <w:rsid w:val="00E92151"/>
    <w:rsid w:val="00E921F7"/>
    <w:rsid w:val="00E92237"/>
    <w:rsid w:val="00E9242B"/>
    <w:rsid w:val="00E92768"/>
    <w:rsid w:val="00E93A17"/>
    <w:rsid w:val="00E94F6E"/>
    <w:rsid w:val="00E95F3D"/>
    <w:rsid w:val="00E95FD5"/>
    <w:rsid w:val="00E96A2A"/>
    <w:rsid w:val="00E97017"/>
    <w:rsid w:val="00EA0016"/>
    <w:rsid w:val="00EA0213"/>
    <w:rsid w:val="00EA08B2"/>
    <w:rsid w:val="00EA0917"/>
    <w:rsid w:val="00EA0C3B"/>
    <w:rsid w:val="00EA0DE9"/>
    <w:rsid w:val="00EA2378"/>
    <w:rsid w:val="00EA2BFF"/>
    <w:rsid w:val="00EA305D"/>
    <w:rsid w:val="00EA3A1E"/>
    <w:rsid w:val="00EA3B9F"/>
    <w:rsid w:val="00EA4F46"/>
    <w:rsid w:val="00EA5272"/>
    <w:rsid w:val="00EA52B3"/>
    <w:rsid w:val="00EA5A9C"/>
    <w:rsid w:val="00EA5E28"/>
    <w:rsid w:val="00EA6848"/>
    <w:rsid w:val="00EA769D"/>
    <w:rsid w:val="00EB08CF"/>
    <w:rsid w:val="00EB1228"/>
    <w:rsid w:val="00EB1384"/>
    <w:rsid w:val="00EB2472"/>
    <w:rsid w:val="00EB2815"/>
    <w:rsid w:val="00EB2829"/>
    <w:rsid w:val="00EB2C37"/>
    <w:rsid w:val="00EB31BB"/>
    <w:rsid w:val="00EB340A"/>
    <w:rsid w:val="00EB3A6B"/>
    <w:rsid w:val="00EB3B90"/>
    <w:rsid w:val="00EB45B7"/>
    <w:rsid w:val="00EB4A9B"/>
    <w:rsid w:val="00EB4AB6"/>
    <w:rsid w:val="00EB55D1"/>
    <w:rsid w:val="00EB5F77"/>
    <w:rsid w:val="00EB615C"/>
    <w:rsid w:val="00EB63EC"/>
    <w:rsid w:val="00EB6830"/>
    <w:rsid w:val="00EB6971"/>
    <w:rsid w:val="00EB6FA2"/>
    <w:rsid w:val="00EB7574"/>
    <w:rsid w:val="00EB79AC"/>
    <w:rsid w:val="00EB7A2D"/>
    <w:rsid w:val="00EC082A"/>
    <w:rsid w:val="00EC0D22"/>
    <w:rsid w:val="00EC135B"/>
    <w:rsid w:val="00EC16E8"/>
    <w:rsid w:val="00EC2415"/>
    <w:rsid w:val="00EC24AF"/>
    <w:rsid w:val="00EC2680"/>
    <w:rsid w:val="00EC2932"/>
    <w:rsid w:val="00EC2C07"/>
    <w:rsid w:val="00EC4092"/>
    <w:rsid w:val="00EC430B"/>
    <w:rsid w:val="00EC455C"/>
    <w:rsid w:val="00EC49FC"/>
    <w:rsid w:val="00EC5EAE"/>
    <w:rsid w:val="00EC76A7"/>
    <w:rsid w:val="00EC79D5"/>
    <w:rsid w:val="00ED15EF"/>
    <w:rsid w:val="00ED1963"/>
    <w:rsid w:val="00ED2854"/>
    <w:rsid w:val="00ED2988"/>
    <w:rsid w:val="00ED2CDD"/>
    <w:rsid w:val="00ED36A9"/>
    <w:rsid w:val="00ED46C1"/>
    <w:rsid w:val="00ED614E"/>
    <w:rsid w:val="00ED67F5"/>
    <w:rsid w:val="00ED6B50"/>
    <w:rsid w:val="00ED751F"/>
    <w:rsid w:val="00ED7541"/>
    <w:rsid w:val="00ED79C8"/>
    <w:rsid w:val="00ED7FAF"/>
    <w:rsid w:val="00EE0470"/>
    <w:rsid w:val="00EE0F39"/>
    <w:rsid w:val="00EE100A"/>
    <w:rsid w:val="00EE14A0"/>
    <w:rsid w:val="00EE16E8"/>
    <w:rsid w:val="00EE1899"/>
    <w:rsid w:val="00EE1AD6"/>
    <w:rsid w:val="00EE2A94"/>
    <w:rsid w:val="00EE2CBF"/>
    <w:rsid w:val="00EE2F11"/>
    <w:rsid w:val="00EE3733"/>
    <w:rsid w:val="00EE3EBE"/>
    <w:rsid w:val="00EE43DA"/>
    <w:rsid w:val="00EE45DF"/>
    <w:rsid w:val="00EE4CB1"/>
    <w:rsid w:val="00EE5B3D"/>
    <w:rsid w:val="00EE5F87"/>
    <w:rsid w:val="00EE6633"/>
    <w:rsid w:val="00EE7960"/>
    <w:rsid w:val="00EE7F58"/>
    <w:rsid w:val="00EF009D"/>
    <w:rsid w:val="00EF0829"/>
    <w:rsid w:val="00EF0883"/>
    <w:rsid w:val="00EF1153"/>
    <w:rsid w:val="00EF19B2"/>
    <w:rsid w:val="00EF2349"/>
    <w:rsid w:val="00EF26D7"/>
    <w:rsid w:val="00EF28AD"/>
    <w:rsid w:val="00EF32F6"/>
    <w:rsid w:val="00EF389F"/>
    <w:rsid w:val="00EF43B9"/>
    <w:rsid w:val="00EF4651"/>
    <w:rsid w:val="00EF495E"/>
    <w:rsid w:val="00EF4BF0"/>
    <w:rsid w:val="00EF4DD5"/>
    <w:rsid w:val="00EF4DE2"/>
    <w:rsid w:val="00EF58C2"/>
    <w:rsid w:val="00EF6388"/>
    <w:rsid w:val="00EF6E0D"/>
    <w:rsid w:val="00EF708C"/>
    <w:rsid w:val="00EF7155"/>
    <w:rsid w:val="00F000F5"/>
    <w:rsid w:val="00F00287"/>
    <w:rsid w:val="00F003D1"/>
    <w:rsid w:val="00F007BE"/>
    <w:rsid w:val="00F00920"/>
    <w:rsid w:val="00F00BA7"/>
    <w:rsid w:val="00F010F9"/>
    <w:rsid w:val="00F01363"/>
    <w:rsid w:val="00F01B63"/>
    <w:rsid w:val="00F01BB8"/>
    <w:rsid w:val="00F022AA"/>
    <w:rsid w:val="00F023C4"/>
    <w:rsid w:val="00F0291F"/>
    <w:rsid w:val="00F041A8"/>
    <w:rsid w:val="00F048F0"/>
    <w:rsid w:val="00F0603D"/>
    <w:rsid w:val="00F06240"/>
    <w:rsid w:val="00F062BC"/>
    <w:rsid w:val="00F06435"/>
    <w:rsid w:val="00F06675"/>
    <w:rsid w:val="00F06854"/>
    <w:rsid w:val="00F069AA"/>
    <w:rsid w:val="00F06E5D"/>
    <w:rsid w:val="00F07000"/>
    <w:rsid w:val="00F10054"/>
    <w:rsid w:val="00F101BC"/>
    <w:rsid w:val="00F10304"/>
    <w:rsid w:val="00F10D3A"/>
    <w:rsid w:val="00F10F96"/>
    <w:rsid w:val="00F1111C"/>
    <w:rsid w:val="00F116B2"/>
    <w:rsid w:val="00F11AE6"/>
    <w:rsid w:val="00F12606"/>
    <w:rsid w:val="00F12B86"/>
    <w:rsid w:val="00F12E40"/>
    <w:rsid w:val="00F12F48"/>
    <w:rsid w:val="00F1374A"/>
    <w:rsid w:val="00F13CFD"/>
    <w:rsid w:val="00F14779"/>
    <w:rsid w:val="00F1546F"/>
    <w:rsid w:val="00F15947"/>
    <w:rsid w:val="00F159E7"/>
    <w:rsid w:val="00F15A0E"/>
    <w:rsid w:val="00F15CDC"/>
    <w:rsid w:val="00F15E02"/>
    <w:rsid w:val="00F16093"/>
    <w:rsid w:val="00F16225"/>
    <w:rsid w:val="00F16827"/>
    <w:rsid w:val="00F20216"/>
    <w:rsid w:val="00F203EB"/>
    <w:rsid w:val="00F21D81"/>
    <w:rsid w:val="00F225C4"/>
    <w:rsid w:val="00F22673"/>
    <w:rsid w:val="00F22F37"/>
    <w:rsid w:val="00F230AF"/>
    <w:rsid w:val="00F2328A"/>
    <w:rsid w:val="00F23431"/>
    <w:rsid w:val="00F23941"/>
    <w:rsid w:val="00F23DC4"/>
    <w:rsid w:val="00F23F87"/>
    <w:rsid w:val="00F24F99"/>
    <w:rsid w:val="00F253BA"/>
    <w:rsid w:val="00F25DE8"/>
    <w:rsid w:val="00F26C86"/>
    <w:rsid w:val="00F26CB1"/>
    <w:rsid w:val="00F27F21"/>
    <w:rsid w:val="00F3074C"/>
    <w:rsid w:val="00F3099B"/>
    <w:rsid w:val="00F31BF0"/>
    <w:rsid w:val="00F32199"/>
    <w:rsid w:val="00F3232F"/>
    <w:rsid w:val="00F32E51"/>
    <w:rsid w:val="00F330B9"/>
    <w:rsid w:val="00F33764"/>
    <w:rsid w:val="00F343C9"/>
    <w:rsid w:val="00F355AC"/>
    <w:rsid w:val="00F362E3"/>
    <w:rsid w:val="00F371C1"/>
    <w:rsid w:val="00F37928"/>
    <w:rsid w:val="00F4028A"/>
    <w:rsid w:val="00F4068F"/>
    <w:rsid w:val="00F407CA"/>
    <w:rsid w:val="00F409AB"/>
    <w:rsid w:val="00F40DF0"/>
    <w:rsid w:val="00F412D9"/>
    <w:rsid w:val="00F4251C"/>
    <w:rsid w:val="00F43134"/>
    <w:rsid w:val="00F43173"/>
    <w:rsid w:val="00F43CB5"/>
    <w:rsid w:val="00F43E17"/>
    <w:rsid w:val="00F44266"/>
    <w:rsid w:val="00F44393"/>
    <w:rsid w:val="00F443B7"/>
    <w:rsid w:val="00F446FD"/>
    <w:rsid w:val="00F44A59"/>
    <w:rsid w:val="00F451F1"/>
    <w:rsid w:val="00F453D3"/>
    <w:rsid w:val="00F454BA"/>
    <w:rsid w:val="00F458A4"/>
    <w:rsid w:val="00F45DA4"/>
    <w:rsid w:val="00F45E63"/>
    <w:rsid w:val="00F45F50"/>
    <w:rsid w:val="00F46146"/>
    <w:rsid w:val="00F4637A"/>
    <w:rsid w:val="00F47323"/>
    <w:rsid w:val="00F4783C"/>
    <w:rsid w:val="00F479A6"/>
    <w:rsid w:val="00F47FF7"/>
    <w:rsid w:val="00F5152B"/>
    <w:rsid w:val="00F515FA"/>
    <w:rsid w:val="00F52D1D"/>
    <w:rsid w:val="00F52E0D"/>
    <w:rsid w:val="00F53363"/>
    <w:rsid w:val="00F53B91"/>
    <w:rsid w:val="00F53C2F"/>
    <w:rsid w:val="00F53DCB"/>
    <w:rsid w:val="00F54097"/>
    <w:rsid w:val="00F55272"/>
    <w:rsid w:val="00F552BC"/>
    <w:rsid w:val="00F55340"/>
    <w:rsid w:val="00F55A32"/>
    <w:rsid w:val="00F55E37"/>
    <w:rsid w:val="00F5667A"/>
    <w:rsid w:val="00F57106"/>
    <w:rsid w:val="00F57783"/>
    <w:rsid w:val="00F57F74"/>
    <w:rsid w:val="00F60EAE"/>
    <w:rsid w:val="00F61047"/>
    <w:rsid w:val="00F61301"/>
    <w:rsid w:val="00F61CB8"/>
    <w:rsid w:val="00F61FBE"/>
    <w:rsid w:val="00F620BA"/>
    <w:rsid w:val="00F62839"/>
    <w:rsid w:val="00F62D9E"/>
    <w:rsid w:val="00F63EA3"/>
    <w:rsid w:val="00F649CD"/>
    <w:rsid w:val="00F65AF4"/>
    <w:rsid w:val="00F65C09"/>
    <w:rsid w:val="00F65F66"/>
    <w:rsid w:val="00F66DBB"/>
    <w:rsid w:val="00F6736D"/>
    <w:rsid w:val="00F67A04"/>
    <w:rsid w:val="00F67E61"/>
    <w:rsid w:val="00F67EC1"/>
    <w:rsid w:val="00F7082E"/>
    <w:rsid w:val="00F7133C"/>
    <w:rsid w:val="00F7233E"/>
    <w:rsid w:val="00F7262A"/>
    <w:rsid w:val="00F72647"/>
    <w:rsid w:val="00F7393B"/>
    <w:rsid w:val="00F73C91"/>
    <w:rsid w:val="00F74307"/>
    <w:rsid w:val="00F74CE1"/>
    <w:rsid w:val="00F74ECC"/>
    <w:rsid w:val="00F75B66"/>
    <w:rsid w:val="00F75BFA"/>
    <w:rsid w:val="00F76A7E"/>
    <w:rsid w:val="00F77AA7"/>
    <w:rsid w:val="00F80557"/>
    <w:rsid w:val="00F80E47"/>
    <w:rsid w:val="00F80ED1"/>
    <w:rsid w:val="00F816D0"/>
    <w:rsid w:val="00F81C7D"/>
    <w:rsid w:val="00F81FB2"/>
    <w:rsid w:val="00F8305C"/>
    <w:rsid w:val="00F8367A"/>
    <w:rsid w:val="00F83C6A"/>
    <w:rsid w:val="00F83D08"/>
    <w:rsid w:val="00F844E2"/>
    <w:rsid w:val="00F845A3"/>
    <w:rsid w:val="00F85846"/>
    <w:rsid w:val="00F864CA"/>
    <w:rsid w:val="00F8667E"/>
    <w:rsid w:val="00F8785D"/>
    <w:rsid w:val="00F87970"/>
    <w:rsid w:val="00F87D85"/>
    <w:rsid w:val="00F87E12"/>
    <w:rsid w:val="00F90110"/>
    <w:rsid w:val="00F901E1"/>
    <w:rsid w:val="00F90B2A"/>
    <w:rsid w:val="00F911DF"/>
    <w:rsid w:val="00F91A91"/>
    <w:rsid w:val="00F91AF4"/>
    <w:rsid w:val="00F9298C"/>
    <w:rsid w:val="00F93452"/>
    <w:rsid w:val="00F949C0"/>
    <w:rsid w:val="00F94AE9"/>
    <w:rsid w:val="00F94CE8"/>
    <w:rsid w:val="00F94D41"/>
    <w:rsid w:val="00F9575E"/>
    <w:rsid w:val="00F96276"/>
    <w:rsid w:val="00F96C7E"/>
    <w:rsid w:val="00F9739C"/>
    <w:rsid w:val="00F974BA"/>
    <w:rsid w:val="00F97830"/>
    <w:rsid w:val="00F97C92"/>
    <w:rsid w:val="00FA0C56"/>
    <w:rsid w:val="00FA1224"/>
    <w:rsid w:val="00FA1CDA"/>
    <w:rsid w:val="00FA2546"/>
    <w:rsid w:val="00FA2658"/>
    <w:rsid w:val="00FA3153"/>
    <w:rsid w:val="00FA3A80"/>
    <w:rsid w:val="00FA3B75"/>
    <w:rsid w:val="00FA3C6B"/>
    <w:rsid w:val="00FA3CAA"/>
    <w:rsid w:val="00FA4E57"/>
    <w:rsid w:val="00FA511A"/>
    <w:rsid w:val="00FA64FF"/>
    <w:rsid w:val="00FA65E5"/>
    <w:rsid w:val="00FA7322"/>
    <w:rsid w:val="00FA7448"/>
    <w:rsid w:val="00FA74EE"/>
    <w:rsid w:val="00FA7F05"/>
    <w:rsid w:val="00FB13BA"/>
    <w:rsid w:val="00FB14AF"/>
    <w:rsid w:val="00FB179B"/>
    <w:rsid w:val="00FB1826"/>
    <w:rsid w:val="00FB1BD6"/>
    <w:rsid w:val="00FB1EC8"/>
    <w:rsid w:val="00FB24B5"/>
    <w:rsid w:val="00FB2C74"/>
    <w:rsid w:val="00FB3326"/>
    <w:rsid w:val="00FB4A7C"/>
    <w:rsid w:val="00FB4D41"/>
    <w:rsid w:val="00FB5DBF"/>
    <w:rsid w:val="00FB658B"/>
    <w:rsid w:val="00FB6B10"/>
    <w:rsid w:val="00FB79FA"/>
    <w:rsid w:val="00FC013E"/>
    <w:rsid w:val="00FC01E8"/>
    <w:rsid w:val="00FC02C2"/>
    <w:rsid w:val="00FC075C"/>
    <w:rsid w:val="00FC0B8F"/>
    <w:rsid w:val="00FC0D40"/>
    <w:rsid w:val="00FC0E68"/>
    <w:rsid w:val="00FC112C"/>
    <w:rsid w:val="00FC139C"/>
    <w:rsid w:val="00FC15EC"/>
    <w:rsid w:val="00FC1844"/>
    <w:rsid w:val="00FC1ADA"/>
    <w:rsid w:val="00FC24A8"/>
    <w:rsid w:val="00FC2F79"/>
    <w:rsid w:val="00FC378F"/>
    <w:rsid w:val="00FC3DC8"/>
    <w:rsid w:val="00FC41C2"/>
    <w:rsid w:val="00FC4625"/>
    <w:rsid w:val="00FC4774"/>
    <w:rsid w:val="00FC50E7"/>
    <w:rsid w:val="00FC57E1"/>
    <w:rsid w:val="00FC5B62"/>
    <w:rsid w:val="00FC5B7E"/>
    <w:rsid w:val="00FC5E93"/>
    <w:rsid w:val="00FC66D4"/>
    <w:rsid w:val="00FC691A"/>
    <w:rsid w:val="00FC6B5E"/>
    <w:rsid w:val="00FC6D21"/>
    <w:rsid w:val="00FC6FE6"/>
    <w:rsid w:val="00FC7357"/>
    <w:rsid w:val="00FC73A1"/>
    <w:rsid w:val="00FC7630"/>
    <w:rsid w:val="00FC7AE9"/>
    <w:rsid w:val="00FC7B2D"/>
    <w:rsid w:val="00FD06C1"/>
    <w:rsid w:val="00FD0902"/>
    <w:rsid w:val="00FD0BC4"/>
    <w:rsid w:val="00FD0CC2"/>
    <w:rsid w:val="00FD0E94"/>
    <w:rsid w:val="00FD1446"/>
    <w:rsid w:val="00FD164A"/>
    <w:rsid w:val="00FD1AD4"/>
    <w:rsid w:val="00FD1C03"/>
    <w:rsid w:val="00FD1E55"/>
    <w:rsid w:val="00FD1FD6"/>
    <w:rsid w:val="00FD21F0"/>
    <w:rsid w:val="00FD2CA8"/>
    <w:rsid w:val="00FD3C33"/>
    <w:rsid w:val="00FD45D2"/>
    <w:rsid w:val="00FD4797"/>
    <w:rsid w:val="00FD4B4D"/>
    <w:rsid w:val="00FD5482"/>
    <w:rsid w:val="00FD55D0"/>
    <w:rsid w:val="00FD5BA5"/>
    <w:rsid w:val="00FD6996"/>
    <w:rsid w:val="00FD6C1B"/>
    <w:rsid w:val="00FD6D8C"/>
    <w:rsid w:val="00FD7189"/>
    <w:rsid w:val="00FD7277"/>
    <w:rsid w:val="00FE00DC"/>
    <w:rsid w:val="00FE03BE"/>
    <w:rsid w:val="00FE0679"/>
    <w:rsid w:val="00FE0C05"/>
    <w:rsid w:val="00FE0CD0"/>
    <w:rsid w:val="00FE0E22"/>
    <w:rsid w:val="00FE118F"/>
    <w:rsid w:val="00FE1424"/>
    <w:rsid w:val="00FE1444"/>
    <w:rsid w:val="00FE1C86"/>
    <w:rsid w:val="00FE1E96"/>
    <w:rsid w:val="00FE266E"/>
    <w:rsid w:val="00FE381C"/>
    <w:rsid w:val="00FE3CA5"/>
    <w:rsid w:val="00FE3D3C"/>
    <w:rsid w:val="00FE3FE7"/>
    <w:rsid w:val="00FE54F6"/>
    <w:rsid w:val="00FE6889"/>
    <w:rsid w:val="00FE6C4F"/>
    <w:rsid w:val="00FE7A5A"/>
    <w:rsid w:val="00FE7D83"/>
    <w:rsid w:val="00FF0279"/>
    <w:rsid w:val="00FF0433"/>
    <w:rsid w:val="00FF0852"/>
    <w:rsid w:val="00FF141D"/>
    <w:rsid w:val="00FF1DDC"/>
    <w:rsid w:val="00FF307B"/>
    <w:rsid w:val="00FF3760"/>
    <w:rsid w:val="00FF3C83"/>
    <w:rsid w:val="00FF4681"/>
    <w:rsid w:val="00FF6937"/>
    <w:rsid w:val="00FF6A52"/>
    <w:rsid w:val="00FF6B64"/>
    <w:rsid w:val="00FF6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22984"/>
  <w15:docId w15:val="{1ABA7F7D-9622-4C20-ACE2-4E5AD8BA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D0E94"/>
    <w:pPr>
      <w:overflowPunct w:val="0"/>
      <w:autoSpaceDE w:val="0"/>
      <w:autoSpaceDN w:val="0"/>
      <w:adjustRightInd w:val="0"/>
      <w:spacing w:before="20" w:after="20" w:line="220" w:lineRule="exact"/>
      <w:jc w:val="both"/>
      <w:textAlignment w:val="baseline"/>
    </w:pPr>
    <w:rPr>
      <w:rFonts w:ascii="Arial Narrow" w:hAnsi="Arial Narrow"/>
      <w:lang w:val="en-GB"/>
    </w:rPr>
  </w:style>
  <w:style w:type="paragraph" w:styleId="Titolo1">
    <w:name w:val="heading 1"/>
    <w:basedOn w:val="Normale"/>
    <w:next w:val="Normale"/>
    <w:qFormat/>
    <w:rsid w:val="00175655"/>
    <w:pPr>
      <w:keepNext/>
      <w:overflowPunct/>
      <w:autoSpaceDE/>
      <w:autoSpaceDN/>
      <w:adjustRightInd/>
      <w:spacing w:before="0" w:after="0" w:line="240" w:lineRule="exact"/>
      <w:jc w:val="left"/>
      <w:textAlignment w:val="auto"/>
      <w:outlineLvl w:val="0"/>
    </w:pPr>
    <w:rPr>
      <w:b/>
      <w:caps/>
      <w:kern w:val="28"/>
      <w:sz w:val="22"/>
      <w:szCs w:val="22"/>
      <w:lang w:val="it-IT"/>
    </w:rPr>
  </w:style>
  <w:style w:type="paragraph" w:styleId="Titolo2">
    <w:name w:val="heading 2"/>
    <w:basedOn w:val="Normale"/>
    <w:next w:val="Normale"/>
    <w:link w:val="Titolo2Carattere"/>
    <w:qFormat/>
    <w:rsid w:val="001422E7"/>
    <w:pPr>
      <w:keepNext/>
      <w:overflowPunct/>
      <w:autoSpaceDE/>
      <w:autoSpaceDN/>
      <w:adjustRightInd/>
      <w:spacing w:line="240" w:lineRule="exact"/>
      <w:jc w:val="left"/>
      <w:textAlignment w:val="auto"/>
      <w:outlineLvl w:val="1"/>
    </w:pPr>
    <w:rPr>
      <w:b/>
      <w:sz w:val="22"/>
      <w:lang w:val="it-IT"/>
    </w:rPr>
  </w:style>
  <w:style w:type="paragraph" w:styleId="Titolo3">
    <w:name w:val="heading 3"/>
    <w:basedOn w:val="Normale"/>
    <w:next w:val="Normale"/>
    <w:link w:val="Titolo3Carattere"/>
    <w:qFormat/>
    <w:rsid w:val="001422E7"/>
    <w:pPr>
      <w:keepNext/>
      <w:outlineLvl w:val="2"/>
    </w:pPr>
    <w:rPr>
      <w:b/>
      <w:bCs/>
      <w:i/>
    </w:rPr>
  </w:style>
  <w:style w:type="paragraph" w:styleId="Titolo4">
    <w:name w:val="heading 4"/>
    <w:basedOn w:val="Normale"/>
    <w:next w:val="Normale"/>
    <w:qFormat/>
    <w:rsid w:val="00C85498"/>
    <w:pPr>
      <w:keepNext/>
      <w:spacing w:before="240" w:after="60"/>
      <w:outlineLvl w:val="3"/>
    </w:pPr>
    <w:rPr>
      <w:b/>
      <w:sz w:val="28"/>
    </w:rPr>
  </w:style>
  <w:style w:type="paragraph" w:styleId="Titolo5">
    <w:name w:val="heading 5"/>
    <w:basedOn w:val="Normale"/>
    <w:next w:val="Normale"/>
    <w:qFormat/>
    <w:rsid w:val="00C85498"/>
    <w:pPr>
      <w:spacing w:before="240" w:after="60"/>
      <w:outlineLvl w:val="4"/>
    </w:pPr>
    <w:rPr>
      <w:b/>
      <w:i/>
      <w:sz w:val="26"/>
    </w:rPr>
  </w:style>
  <w:style w:type="paragraph" w:styleId="Titolo6">
    <w:name w:val="heading 6"/>
    <w:basedOn w:val="Normale"/>
    <w:next w:val="Normale"/>
    <w:qFormat/>
    <w:rsid w:val="00C85498"/>
    <w:pPr>
      <w:spacing w:before="240" w:after="60"/>
      <w:outlineLvl w:val="5"/>
    </w:pPr>
    <w:rPr>
      <w:b/>
      <w:sz w:val="22"/>
    </w:rPr>
  </w:style>
  <w:style w:type="paragraph" w:styleId="Titolo7">
    <w:name w:val="heading 7"/>
    <w:basedOn w:val="Normale"/>
    <w:next w:val="Normale"/>
    <w:qFormat/>
    <w:rsid w:val="00C85498"/>
    <w:pPr>
      <w:spacing w:before="240" w:after="60"/>
      <w:outlineLvl w:val="6"/>
    </w:pPr>
    <w:rPr>
      <w:sz w:val="24"/>
    </w:rPr>
  </w:style>
  <w:style w:type="paragraph" w:styleId="Titolo8">
    <w:name w:val="heading 8"/>
    <w:basedOn w:val="Normale"/>
    <w:next w:val="Normale"/>
    <w:qFormat/>
    <w:rsid w:val="00C85498"/>
    <w:pPr>
      <w:spacing w:before="240" w:after="60"/>
      <w:outlineLvl w:val="7"/>
    </w:pPr>
    <w:rPr>
      <w:i/>
      <w:sz w:val="24"/>
    </w:rPr>
  </w:style>
  <w:style w:type="paragraph" w:styleId="Titolo9">
    <w:name w:val="heading 9"/>
    <w:basedOn w:val="Normale"/>
    <w:next w:val="Normale"/>
    <w:qFormat/>
    <w:rsid w:val="00C85498"/>
    <w:pPr>
      <w:spacing w:before="240" w:after="60"/>
      <w:outlineLvl w:val="8"/>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422E7"/>
    <w:rPr>
      <w:rFonts w:ascii="Arial Narrow" w:hAnsi="Arial Narrow"/>
      <w:b/>
      <w:sz w:val="22"/>
      <w:lang w:eastAsia="en-US"/>
    </w:rPr>
  </w:style>
  <w:style w:type="character" w:customStyle="1" w:styleId="Titolo3Carattere">
    <w:name w:val="Titolo 3 Carattere"/>
    <w:basedOn w:val="Carpredefinitoparagrafo"/>
    <w:link w:val="Titolo3"/>
    <w:rsid w:val="001422E7"/>
    <w:rPr>
      <w:rFonts w:ascii="Arial Narrow" w:hAnsi="Arial Narrow"/>
      <w:b/>
      <w:bCs/>
      <w:i/>
      <w:lang w:val="en-GB" w:eastAsia="en-US"/>
    </w:rPr>
  </w:style>
  <w:style w:type="paragraph" w:styleId="Intestazione">
    <w:name w:val="header"/>
    <w:basedOn w:val="Normale"/>
    <w:link w:val="IntestazioneCarattere"/>
    <w:rsid w:val="00C85498"/>
    <w:pPr>
      <w:pBdr>
        <w:bottom w:val="single" w:sz="4" w:space="1" w:color="auto"/>
      </w:pBdr>
      <w:tabs>
        <w:tab w:val="right" w:pos="9072"/>
      </w:tabs>
    </w:pPr>
    <w:rPr>
      <w:noProof/>
      <w:lang w:val="en-US"/>
    </w:rPr>
  </w:style>
  <w:style w:type="paragraph" w:styleId="Pidipagina">
    <w:name w:val="footer"/>
    <w:basedOn w:val="Normale"/>
    <w:rsid w:val="00C85498"/>
    <w:pPr>
      <w:pBdr>
        <w:top w:val="single" w:sz="4" w:space="1" w:color="auto"/>
      </w:pBdr>
      <w:tabs>
        <w:tab w:val="center" w:pos="4536"/>
        <w:tab w:val="right" w:pos="9072"/>
      </w:tabs>
    </w:pPr>
    <w:rPr>
      <w:iCs/>
    </w:rPr>
  </w:style>
  <w:style w:type="character" w:styleId="Numeropagina">
    <w:name w:val="page number"/>
    <w:basedOn w:val="Carpredefinitoparagrafo"/>
    <w:rsid w:val="00C85498"/>
  </w:style>
  <w:style w:type="paragraph" w:styleId="Sommario1">
    <w:name w:val="toc 1"/>
    <w:basedOn w:val="Normale"/>
    <w:next w:val="Normale"/>
    <w:semiHidden/>
    <w:rsid w:val="00C85498"/>
    <w:pPr>
      <w:ind w:right="567"/>
    </w:pPr>
    <w:rPr>
      <w:noProof/>
    </w:rPr>
  </w:style>
  <w:style w:type="paragraph" w:styleId="Sommario2">
    <w:name w:val="toc 2"/>
    <w:basedOn w:val="Normale"/>
    <w:next w:val="Normale"/>
    <w:semiHidden/>
    <w:rsid w:val="00C85498"/>
    <w:pPr>
      <w:ind w:left="357" w:right="567" w:hanging="119"/>
    </w:pPr>
  </w:style>
  <w:style w:type="paragraph" w:styleId="Sommario3">
    <w:name w:val="toc 3"/>
    <w:basedOn w:val="Normale"/>
    <w:next w:val="Normale"/>
    <w:semiHidden/>
    <w:rsid w:val="00C85498"/>
    <w:pPr>
      <w:ind w:left="480"/>
    </w:pPr>
  </w:style>
  <w:style w:type="paragraph" w:styleId="Sommario4">
    <w:name w:val="toc 4"/>
    <w:basedOn w:val="Normale"/>
    <w:next w:val="Normale"/>
    <w:semiHidden/>
    <w:rsid w:val="00C85498"/>
    <w:pPr>
      <w:ind w:left="720"/>
    </w:pPr>
  </w:style>
  <w:style w:type="paragraph" w:styleId="Sommario5">
    <w:name w:val="toc 5"/>
    <w:basedOn w:val="Normale"/>
    <w:next w:val="Normale"/>
    <w:semiHidden/>
    <w:rsid w:val="00C85498"/>
    <w:pPr>
      <w:ind w:left="960"/>
    </w:pPr>
  </w:style>
  <w:style w:type="paragraph" w:styleId="Sommario6">
    <w:name w:val="toc 6"/>
    <w:basedOn w:val="Normale"/>
    <w:next w:val="Normale"/>
    <w:semiHidden/>
    <w:rsid w:val="00C85498"/>
    <w:pPr>
      <w:ind w:left="1200"/>
    </w:pPr>
  </w:style>
  <w:style w:type="paragraph" w:styleId="Sommario7">
    <w:name w:val="toc 7"/>
    <w:basedOn w:val="Normale"/>
    <w:next w:val="Normale"/>
    <w:semiHidden/>
    <w:rsid w:val="00C85498"/>
    <w:pPr>
      <w:ind w:left="1440"/>
    </w:pPr>
  </w:style>
  <w:style w:type="paragraph" w:styleId="Sommario8">
    <w:name w:val="toc 8"/>
    <w:basedOn w:val="Normale"/>
    <w:next w:val="Normale"/>
    <w:semiHidden/>
    <w:rsid w:val="00C85498"/>
    <w:pPr>
      <w:ind w:left="1680"/>
    </w:pPr>
  </w:style>
  <w:style w:type="paragraph" w:styleId="Sommario9">
    <w:name w:val="toc 9"/>
    <w:basedOn w:val="Normale"/>
    <w:next w:val="Normale"/>
    <w:semiHidden/>
    <w:rsid w:val="00C85498"/>
    <w:pPr>
      <w:ind w:left="1920"/>
    </w:pPr>
  </w:style>
  <w:style w:type="character" w:styleId="Collegamentoipertestuale">
    <w:name w:val="Hyperlink"/>
    <w:basedOn w:val="Carpredefinitoparagrafo"/>
    <w:rsid w:val="00C85498"/>
    <w:rPr>
      <w:noProof/>
      <w:color w:val="008000"/>
      <w:u w:val="single"/>
    </w:rPr>
  </w:style>
  <w:style w:type="paragraph" w:styleId="Mappadocumento">
    <w:name w:val="Document Map"/>
    <w:basedOn w:val="Normale"/>
    <w:semiHidden/>
    <w:rsid w:val="00C85498"/>
    <w:pPr>
      <w:shd w:val="clear" w:color="auto" w:fill="000080"/>
    </w:pPr>
    <w:rPr>
      <w:rFonts w:ascii="Tahoma" w:hAnsi="Tahoma"/>
    </w:rPr>
  </w:style>
  <w:style w:type="paragraph" w:styleId="Testonotadichiusura">
    <w:name w:val="endnote text"/>
    <w:basedOn w:val="Normale"/>
    <w:semiHidden/>
    <w:rsid w:val="00C85498"/>
  </w:style>
  <w:style w:type="paragraph" w:styleId="Testonotaapidipagina">
    <w:name w:val="footnote text"/>
    <w:basedOn w:val="Normale"/>
    <w:link w:val="TestonotaapidipaginaCarattere"/>
    <w:semiHidden/>
    <w:rsid w:val="00C85498"/>
  </w:style>
  <w:style w:type="paragraph" w:styleId="PreformattatoHTML">
    <w:name w:val="HTML Preformatted"/>
    <w:basedOn w:val="Normale"/>
    <w:rsid w:val="00C85498"/>
    <w:rPr>
      <w:rFonts w:ascii="Courier New" w:hAnsi="Courier New"/>
    </w:rPr>
  </w:style>
  <w:style w:type="paragraph" w:styleId="Titoloindice">
    <w:name w:val="index heading"/>
    <w:basedOn w:val="Normale"/>
    <w:next w:val="Normale"/>
    <w:semiHidden/>
    <w:rsid w:val="00C85498"/>
    <w:pPr>
      <w:spacing w:before="120" w:after="120"/>
    </w:pPr>
    <w:rPr>
      <w:b/>
      <w:bCs/>
      <w:i/>
      <w:iCs/>
      <w:szCs w:val="24"/>
    </w:rPr>
  </w:style>
  <w:style w:type="paragraph" w:styleId="Puntoelenco">
    <w:name w:val="List Bullet"/>
    <w:basedOn w:val="Normale"/>
    <w:rsid w:val="0095631C"/>
    <w:pPr>
      <w:tabs>
        <w:tab w:val="left" w:pos="714"/>
      </w:tabs>
      <w:overflowPunct/>
      <w:autoSpaceDE/>
      <w:autoSpaceDN/>
      <w:adjustRightInd/>
      <w:ind w:left="732" w:hanging="360"/>
      <w:contextualSpacing/>
      <w:textAlignment w:val="auto"/>
    </w:pPr>
    <w:rPr>
      <w:lang w:val="it-IT"/>
    </w:rPr>
  </w:style>
  <w:style w:type="paragraph" w:styleId="Puntoelenco2">
    <w:name w:val="List Bullet 2"/>
    <w:basedOn w:val="Normale"/>
    <w:rsid w:val="00C85498"/>
    <w:pPr>
      <w:tabs>
        <w:tab w:val="left" w:pos="643"/>
      </w:tabs>
      <w:ind w:left="643" w:hanging="360"/>
    </w:pPr>
  </w:style>
  <w:style w:type="paragraph" w:styleId="Puntoelenco3">
    <w:name w:val="List Bullet 3"/>
    <w:basedOn w:val="Normale"/>
    <w:rsid w:val="00C85498"/>
    <w:pPr>
      <w:tabs>
        <w:tab w:val="left" w:pos="926"/>
      </w:tabs>
      <w:ind w:left="926" w:hanging="360"/>
    </w:pPr>
  </w:style>
  <w:style w:type="paragraph" w:styleId="Puntoelenco4">
    <w:name w:val="List Bullet 4"/>
    <w:basedOn w:val="Normale"/>
    <w:rsid w:val="00C85498"/>
    <w:pPr>
      <w:tabs>
        <w:tab w:val="left" w:pos="1209"/>
      </w:tabs>
      <w:ind w:left="1209" w:hanging="360"/>
    </w:pPr>
  </w:style>
  <w:style w:type="paragraph" w:styleId="Puntoelenco5">
    <w:name w:val="List Bullet 5"/>
    <w:basedOn w:val="Normale"/>
    <w:rsid w:val="00C85498"/>
    <w:pPr>
      <w:tabs>
        <w:tab w:val="left" w:pos="1492"/>
      </w:tabs>
      <w:ind w:left="1492" w:hanging="360"/>
    </w:pPr>
  </w:style>
  <w:style w:type="paragraph" w:styleId="Numeroelenco">
    <w:name w:val="List Number"/>
    <w:basedOn w:val="Normale"/>
    <w:rsid w:val="00D30095"/>
    <w:pPr>
      <w:ind w:left="35"/>
    </w:pPr>
  </w:style>
  <w:style w:type="paragraph" w:styleId="Testomacro">
    <w:name w:val="macro"/>
    <w:semiHidden/>
    <w:rsid w:val="00C854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20" w:after="20" w:line="220" w:lineRule="exact"/>
      <w:textAlignment w:val="baseline"/>
    </w:pPr>
    <w:rPr>
      <w:rFonts w:ascii="Courier New" w:hAnsi="Courier New"/>
      <w:lang w:val="en-GB"/>
    </w:rPr>
  </w:style>
  <w:style w:type="paragraph" w:styleId="Rientronormale">
    <w:name w:val="Normal Indent"/>
    <w:basedOn w:val="Normale"/>
    <w:rsid w:val="00C85498"/>
    <w:pPr>
      <w:ind w:left="720"/>
    </w:pPr>
  </w:style>
  <w:style w:type="paragraph" w:styleId="Titolo">
    <w:name w:val="Title"/>
    <w:basedOn w:val="Normale"/>
    <w:qFormat/>
    <w:rsid w:val="00C85498"/>
    <w:pPr>
      <w:spacing w:before="240" w:after="60"/>
      <w:jc w:val="center"/>
    </w:pPr>
    <w:rPr>
      <w:rFonts w:ascii="Arial" w:hAnsi="Arial"/>
      <w:b/>
      <w:kern w:val="28"/>
      <w:sz w:val="32"/>
    </w:rPr>
  </w:style>
  <w:style w:type="character" w:styleId="Collegamentovisitato">
    <w:name w:val="FollowedHyperlink"/>
    <w:basedOn w:val="Carpredefinitoparagrafo"/>
    <w:rsid w:val="00C85498"/>
    <w:rPr>
      <w:color w:val="800080"/>
      <w:u w:val="single"/>
    </w:rPr>
  </w:style>
  <w:style w:type="paragraph" w:styleId="Testofumetto">
    <w:name w:val="Balloon Text"/>
    <w:basedOn w:val="Normale"/>
    <w:semiHidden/>
    <w:rsid w:val="00487F14"/>
    <w:rPr>
      <w:rFonts w:ascii="Tahoma" w:hAnsi="Tahoma" w:cs="Tahoma"/>
      <w:sz w:val="16"/>
      <w:szCs w:val="16"/>
    </w:rPr>
  </w:style>
  <w:style w:type="table" w:styleId="Grigliatabella">
    <w:name w:val="Table Grid"/>
    <w:basedOn w:val="Tabellanormale"/>
    <w:rsid w:val="006E11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rsid w:val="008A1B05"/>
    <w:rPr>
      <w:sz w:val="16"/>
      <w:szCs w:val="16"/>
    </w:rPr>
  </w:style>
  <w:style w:type="paragraph" w:styleId="Soggettocommento">
    <w:name w:val="annotation subject"/>
    <w:basedOn w:val="Normale"/>
    <w:semiHidden/>
    <w:rsid w:val="006B4130"/>
    <w:rPr>
      <w:b/>
      <w:bCs/>
    </w:rPr>
  </w:style>
  <w:style w:type="paragraph" w:styleId="Revisione">
    <w:name w:val="Revision"/>
    <w:hidden/>
    <w:uiPriority w:val="99"/>
    <w:semiHidden/>
    <w:rsid w:val="002A4AEA"/>
    <w:pPr>
      <w:spacing w:before="20" w:after="20" w:line="220" w:lineRule="exact"/>
    </w:pPr>
    <w:rPr>
      <w:rFonts w:ascii="Garamond" w:hAnsi="Garamond"/>
      <w:lang w:val="en-GB"/>
    </w:rPr>
  </w:style>
  <w:style w:type="paragraph" w:customStyle="1" w:styleId="Titolocolonna">
    <w:name w:val="Titolo colonna"/>
    <w:basedOn w:val="Normale"/>
    <w:qFormat/>
    <w:rsid w:val="00C3113A"/>
    <w:pPr>
      <w:overflowPunct/>
      <w:autoSpaceDE/>
      <w:autoSpaceDN/>
      <w:adjustRightInd/>
      <w:jc w:val="center"/>
      <w:textAlignment w:val="auto"/>
    </w:pPr>
    <w:rPr>
      <w:b/>
      <w:lang w:val="it-IT"/>
    </w:rPr>
  </w:style>
  <w:style w:type="paragraph" w:customStyle="1" w:styleId="Rientroa">
    <w:name w:val="Rientro a)"/>
    <w:basedOn w:val="Normale"/>
    <w:qFormat/>
    <w:rsid w:val="0095631C"/>
    <w:pPr>
      <w:numPr>
        <w:numId w:val="1"/>
      </w:numPr>
      <w:overflowPunct/>
      <w:autoSpaceDE/>
      <w:autoSpaceDN/>
      <w:adjustRightInd/>
      <w:textAlignment w:val="auto"/>
    </w:pPr>
    <w:rPr>
      <w:lang w:val="it-IT"/>
    </w:rPr>
  </w:style>
  <w:style w:type="paragraph" w:customStyle="1" w:styleId="Normaletrattino">
    <w:name w:val="Normale trattino"/>
    <w:basedOn w:val="Normale"/>
    <w:rsid w:val="00AC0FA9"/>
    <w:pPr>
      <w:tabs>
        <w:tab w:val="num" w:pos="780"/>
      </w:tabs>
      <w:ind w:left="780" w:hanging="420"/>
    </w:pPr>
    <w:rPr>
      <w:spacing w:val="-2"/>
      <w:lang w:val="it-IT"/>
    </w:rPr>
  </w:style>
  <w:style w:type="paragraph" w:customStyle="1" w:styleId="Commentiriquadro">
    <w:name w:val="Commenti riquadro"/>
    <w:basedOn w:val="Normale"/>
    <w:qFormat/>
    <w:rsid w:val="00553326"/>
    <w:pPr>
      <w:pBdr>
        <w:top w:val="single" w:sz="4" w:space="1" w:color="auto"/>
        <w:left w:val="single" w:sz="4" w:space="4" w:color="auto"/>
        <w:bottom w:val="single" w:sz="4" w:space="1" w:color="auto"/>
        <w:right w:val="single" w:sz="4" w:space="4" w:color="auto"/>
      </w:pBdr>
      <w:spacing w:line="200" w:lineRule="exact"/>
      <w:ind w:left="176" w:right="102"/>
    </w:pPr>
    <w:rPr>
      <w:sz w:val="16"/>
      <w:szCs w:val="16"/>
    </w:rPr>
  </w:style>
  <w:style w:type="paragraph" w:customStyle="1" w:styleId="IAS">
    <w:name w:val="IAS"/>
    <w:basedOn w:val="Normale"/>
    <w:qFormat/>
    <w:rsid w:val="00AE7830"/>
    <w:pPr>
      <w:spacing w:before="0" w:after="0"/>
      <w:ind w:left="81" w:right="72"/>
      <w:jc w:val="center"/>
    </w:pPr>
    <w:rPr>
      <w:sz w:val="14"/>
      <w:szCs w:val="14"/>
      <w:lang w:val="it-IT"/>
    </w:rPr>
  </w:style>
  <w:style w:type="paragraph" w:customStyle="1" w:styleId="Commentiariquadro">
    <w:name w:val="Commenti a) riquadro"/>
    <w:basedOn w:val="Commentiriquadro"/>
    <w:qFormat/>
    <w:rsid w:val="00AC0FA9"/>
    <w:pPr>
      <w:ind w:left="460" w:hanging="284"/>
    </w:pPr>
    <w:rPr>
      <w:lang w:val="it-IT"/>
    </w:rPr>
  </w:style>
  <w:style w:type="paragraph" w:customStyle="1" w:styleId="Rientro1">
    <w:name w:val="Rientro 1"/>
    <w:basedOn w:val="Normale"/>
    <w:qFormat/>
    <w:rsid w:val="00AC0FA9"/>
    <w:pPr>
      <w:ind w:left="407"/>
    </w:pPr>
    <w:rPr>
      <w:lang w:val="it-IT"/>
    </w:rPr>
  </w:style>
  <w:style w:type="paragraph" w:customStyle="1" w:styleId="Rientrosottoi">
    <w:name w:val="Rientro sotto i)"/>
    <w:basedOn w:val="Normale"/>
    <w:qFormat/>
    <w:rsid w:val="00CA1EC9"/>
    <w:pPr>
      <w:ind w:left="1031" w:hanging="284"/>
    </w:pPr>
    <w:rPr>
      <w:lang w:val="it-IT"/>
    </w:rPr>
  </w:style>
  <w:style w:type="paragraph" w:customStyle="1" w:styleId="Rientroisottoa">
    <w:name w:val="Rientro i) sotto a)"/>
    <w:basedOn w:val="Normale"/>
    <w:qFormat/>
    <w:rsid w:val="003A2B8D"/>
    <w:pPr>
      <w:ind w:left="743" w:hanging="364"/>
    </w:pPr>
  </w:style>
  <w:style w:type="paragraph" w:customStyle="1" w:styleId="Normalegrassetto">
    <w:name w:val="Normale grassetto"/>
    <w:basedOn w:val="Normale"/>
    <w:qFormat/>
    <w:rsid w:val="003A2B8D"/>
    <w:rPr>
      <w:b/>
    </w:rPr>
  </w:style>
  <w:style w:type="paragraph" w:customStyle="1" w:styleId="Titologenerale">
    <w:name w:val="Titolo generale"/>
    <w:basedOn w:val="Normale"/>
    <w:qFormat/>
    <w:rsid w:val="00E33057"/>
    <w:pPr>
      <w:overflowPunct/>
      <w:autoSpaceDE/>
      <w:autoSpaceDN/>
      <w:adjustRightInd/>
      <w:spacing w:before="0" w:after="0" w:line="240" w:lineRule="exact"/>
      <w:jc w:val="center"/>
      <w:textAlignment w:val="auto"/>
    </w:pPr>
    <w:rPr>
      <w:rFonts w:cs="Arial"/>
      <w:b/>
      <w:sz w:val="24"/>
      <w:szCs w:val="22"/>
      <w:lang w:val="it-IT" w:eastAsia="it-IT"/>
    </w:rPr>
  </w:style>
  <w:style w:type="paragraph" w:styleId="Testodelblocco">
    <w:name w:val="Block Text"/>
    <w:basedOn w:val="Normale"/>
    <w:rsid w:val="00E33057"/>
    <w:pPr>
      <w:spacing w:after="120"/>
      <w:ind w:left="1440" w:right="1440"/>
      <w:jc w:val="left"/>
    </w:pPr>
  </w:style>
  <w:style w:type="paragraph" w:styleId="Testonormale">
    <w:name w:val="Plain Text"/>
    <w:basedOn w:val="Normale"/>
    <w:link w:val="TestonormaleCarattere"/>
    <w:rsid w:val="00E33057"/>
    <w:pPr>
      <w:jc w:val="left"/>
    </w:pPr>
    <w:rPr>
      <w:rFonts w:ascii="Courier New" w:hAnsi="Courier New"/>
    </w:rPr>
  </w:style>
  <w:style w:type="character" w:customStyle="1" w:styleId="TestonormaleCarattere">
    <w:name w:val="Testo normale Carattere"/>
    <w:basedOn w:val="Carpredefinitoparagrafo"/>
    <w:link w:val="Testonormale"/>
    <w:rsid w:val="00E33057"/>
    <w:rPr>
      <w:rFonts w:ascii="Courier New" w:hAnsi="Courier New"/>
      <w:lang w:val="en-GB" w:eastAsia="en-US"/>
    </w:rPr>
  </w:style>
  <w:style w:type="paragraph" w:styleId="Sottotitolo">
    <w:name w:val="Subtitle"/>
    <w:basedOn w:val="Normale"/>
    <w:link w:val="SottotitoloCarattere"/>
    <w:qFormat/>
    <w:rsid w:val="00E33057"/>
    <w:pPr>
      <w:spacing w:after="60"/>
      <w:jc w:val="center"/>
    </w:pPr>
    <w:rPr>
      <w:rFonts w:ascii="Arial" w:hAnsi="Arial"/>
      <w:sz w:val="24"/>
    </w:rPr>
  </w:style>
  <w:style w:type="character" w:customStyle="1" w:styleId="SottotitoloCarattere">
    <w:name w:val="Sottotitolo Carattere"/>
    <w:basedOn w:val="Carpredefinitoparagrafo"/>
    <w:link w:val="Sottotitolo"/>
    <w:rsid w:val="00E33057"/>
    <w:rPr>
      <w:rFonts w:ascii="Arial" w:hAnsi="Arial"/>
      <w:sz w:val="24"/>
      <w:lang w:val="en-GB" w:eastAsia="en-US"/>
    </w:rPr>
  </w:style>
  <w:style w:type="character" w:customStyle="1" w:styleId="Times11pt">
    <w:name w:val="Times 11 pt"/>
    <w:basedOn w:val="Carpredefinitoparagrafo"/>
    <w:rsid w:val="00E33057"/>
    <w:rPr>
      <w:rFonts w:ascii="Times" w:hAnsi="Times"/>
      <w:color w:val="auto"/>
      <w:sz w:val="22"/>
    </w:rPr>
  </w:style>
  <w:style w:type="paragraph" w:styleId="Testocommento">
    <w:name w:val="annotation text"/>
    <w:basedOn w:val="Normale"/>
    <w:link w:val="TestocommentoCarattere"/>
    <w:rsid w:val="000D4581"/>
  </w:style>
  <w:style w:type="character" w:customStyle="1" w:styleId="TestocommentoCarattere">
    <w:name w:val="Testo commento Carattere"/>
    <w:basedOn w:val="Carpredefinitoparagrafo"/>
    <w:link w:val="Testocommento"/>
    <w:rsid w:val="000D4581"/>
    <w:rPr>
      <w:rFonts w:ascii="Arial Narrow" w:hAnsi="Arial Narrow"/>
      <w:lang w:val="en-GB"/>
    </w:rPr>
  </w:style>
  <w:style w:type="character" w:customStyle="1" w:styleId="IntestazioneCarattere">
    <w:name w:val="Intestazione Carattere"/>
    <w:basedOn w:val="Carpredefinitoparagrafo"/>
    <w:link w:val="Intestazione"/>
    <w:rsid w:val="00D42425"/>
    <w:rPr>
      <w:rFonts w:ascii="Arial Narrow" w:hAnsi="Arial Narrow"/>
      <w:noProof/>
    </w:rPr>
  </w:style>
  <w:style w:type="paragraph" w:styleId="Paragrafoelenco">
    <w:name w:val="List Paragraph"/>
    <w:basedOn w:val="Normale"/>
    <w:uiPriority w:val="34"/>
    <w:qFormat/>
    <w:rsid w:val="00AE7830"/>
    <w:pPr>
      <w:ind w:left="720"/>
      <w:contextualSpacing/>
    </w:pPr>
  </w:style>
  <w:style w:type="paragraph" w:customStyle="1" w:styleId="Puntoelencoprimolivello">
    <w:name w:val="Punto elenco primo livello"/>
    <w:basedOn w:val="Puntoelenco"/>
    <w:qFormat/>
    <w:rsid w:val="00B10A2B"/>
    <w:pPr>
      <w:numPr>
        <w:numId w:val="12"/>
      </w:numPr>
      <w:tabs>
        <w:tab w:val="clear" w:pos="714"/>
        <w:tab w:val="left" w:pos="380"/>
      </w:tabs>
    </w:pPr>
  </w:style>
  <w:style w:type="paragraph" w:customStyle="1" w:styleId="Introduzioneint">
    <w:name w:val="Introduzione.int"/>
    <w:basedOn w:val="Normale"/>
    <w:rsid w:val="000F48F4"/>
    <w:pPr>
      <w:overflowPunct/>
      <w:autoSpaceDE/>
      <w:autoSpaceDN/>
      <w:adjustRightInd/>
      <w:spacing w:before="0" w:after="130" w:line="260" w:lineRule="exact"/>
      <w:textAlignment w:val="auto"/>
    </w:pPr>
    <w:rPr>
      <w:rFonts w:ascii="Univers 45 Light" w:hAnsi="Univers 45 Light"/>
      <w:sz w:val="18"/>
      <w:lang w:val="it-IT" w:eastAsia="it-IT"/>
    </w:rPr>
  </w:style>
  <w:style w:type="paragraph" w:styleId="Corpotesto">
    <w:name w:val="Body Text"/>
    <w:basedOn w:val="Normale"/>
    <w:link w:val="CorpotestoCarattere"/>
    <w:unhideWhenUsed/>
    <w:rsid w:val="00543DF0"/>
    <w:pPr>
      <w:overflowPunct/>
      <w:autoSpaceDE/>
      <w:autoSpaceDN/>
      <w:adjustRightInd/>
      <w:spacing w:before="0" w:after="260" w:line="260" w:lineRule="atLeast"/>
      <w:jc w:val="left"/>
      <w:textAlignment w:val="auto"/>
    </w:pPr>
    <w:rPr>
      <w:rFonts w:ascii="Times New Roman" w:hAnsi="Times New Roman"/>
      <w:sz w:val="22"/>
      <w:lang w:eastAsia="it-IT"/>
    </w:rPr>
  </w:style>
  <w:style w:type="character" w:customStyle="1" w:styleId="CorpotestoCarattere">
    <w:name w:val="Corpo testo Carattere"/>
    <w:basedOn w:val="Carpredefinitoparagrafo"/>
    <w:link w:val="Corpotesto"/>
    <w:rsid w:val="00543DF0"/>
    <w:rPr>
      <w:sz w:val="22"/>
      <w:lang w:val="en-GB" w:eastAsia="it-IT"/>
    </w:rPr>
  </w:style>
  <w:style w:type="paragraph" w:customStyle="1" w:styleId="Testots">
    <w:name w:val="Testo.ts"/>
    <w:basedOn w:val="Normale"/>
    <w:rsid w:val="00CA71AA"/>
    <w:pPr>
      <w:tabs>
        <w:tab w:val="right" w:pos="8560"/>
      </w:tabs>
      <w:overflowPunct/>
      <w:autoSpaceDE/>
      <w:autoSpaceDN/>
      <w:adjustRightInd/>
      <w:spacing w:before="0" w:after="130" w:line="260" w:lineRule="exact"/>
      <w:textAlignment w:val="auto"/>
    </w:pPr>
    <w:rPr>
      <w:rFonts w:ascii="Times" w:hAnsi="Times"/>
      <w:lang w:val="it-IT" w:eastAsia="it-IT"/>
    </w:rPr>
  </w:style>
  <w:style w:type="character" w:styleId="Rimandonotaapidipagina">
    <w:name w:val="footnote reference"/>
    <w:basedOn w:val="Carpredefinitoparagrafo"/>
    <w:rsid w:val="00A22F0C"/>
    <w:rPr>
      <w:vertAlign w:val="superscript"/>
    </w:rPr>
  </w:style>
  <w:style w:type="paragraph" w:styleId="Didascalia">
    <w:name w:val="caption"/>
    <w:basedOn w:val="Normale"/>
    <w:next w:val="Normale"/>
    <w:qFormat/>
    <w:rsid w:val="004454BC"/>
    <w:pPr>
      <w:spacing w:before="0" w:after="200" w:line="240" w:lineRule="auto"/>
    </w:pPr>
    <w:rPr>
      <w:b/>
      <w:bCs/>
      <w:color w:val="4F81BD" w:themeColor="accent1"/>
      <w:sz w:val="18"/>
      <w:szCs w:val="18"/>
    </w:rPr>
  </w:style>
  <w:style w:type="character" w:customStyle="1" w:styleId="TestonotaapidipaginaCarattere">
    <w:name w:val="Testo nota a piè di pagina Carattere"/>
    <w:basedOn w:val="Carpredefinitoparagrafo"/>
    <w:link w:val="Testonotaapidipagina"/>
    <w:semiHidden/>
    <w:rsid w:val="00F8305C"/>
    <w:rPr>
      <w:rFonts w:ascii="Arial Narrow" w:hAnsi="Arial Narrow"/>
      <w:lang w:val="en-GB"/>
    </w:rPr>
  </w:style>
  <w:style w:type="paragraph" w:customStyle="1" w:styleId="testocenter">
    <w:name w:val="testocenter"/>
    <w:basedOn w:val="Normale"/>
    <w:uiPriority w:val="99"/>
    <w:semiHidden/>
    <w:rsid w:val="00F8305C"/>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it-IT" w:eastAsia="it-IT"/>
    </w:rPr>
  </w:style>
  <w:style w:type="character" w:styleId="Menzionenonrisolta">
    <w:name w:val="Unresolved Mention"/>
    <w:basedOn w:val="Carpredefinitoparagrafo"/>
    <w:uiPriority w:val="99"/>
    <w:semiHidden/>
    <w:unhideWhenUsed/>
    <w:rsid w:val="006F5427"/>
    <w:rPr>
      <w:color w:val="605E5C"/>
      <w:shd w:val="clear" w:color="auto" w:fill="E1DFDD"/>
    </w:rPr>
  </w:style>
  <w:style w:type="character" w:styleId="Enfasigrassetto">
    <w:name w:val="Strong"/>
    <w:basedOn w:val="Carpredefinitoparagrafo"/>
    <w:uiPriority w:val="22"/>
    <w:qFormat/>
    <w:rsid w:val="00007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279">
      <w:bodyDiv w:val="1"/>
      <w:marLeft w:val="0"/>
      <w:marRight w:val="0"/>
      <w:marTop w:val="0"/>
      <w:marBottom w:val="0"/>
      <w:divBdr>
        <w:top w:val="none" w:sz="0" w:space="0" w:color="auto"/>
        <w:left w:val="none" w:sz="0" w:space="0" w:color="auto"/>
        <w:bottom w:val="none" w:sz="0" w:space="0" w:color="auto"/>
        <w:right w:val="none" w:sz="0" w:space="0" w:color="auto"/>
      </w:divBdr>
    </w:div>
    <w:div w:id="24526590">
      <w:bodyDiv w:val="1"/>
      <w:marLeft w:val="0"/>
      <w:marRight w:val="0"/>
      <w:marTop w:val="0"/>
      <w:marBottom w:val="0"/>
      <w:divBdr>
        <w:top w:val="none" w:sz="0" w:space="0" w:color="auto"/>
        <w:left w:val="none" w:sz="0" w:space="0" w:color="auto"/>
        <w:bottom w:val="none" w:sz="0" w:space="0" w:color="auto"/>
        <w:right w:val="none" w:sz="0" w:space="0" w:color="auto"/>
      </w:divBdr>
    </w:div>
    <w:div w:id="35586961">
      <w:bodyDiv w:val="1"/>
      <w:marLeft w:val="0"/>
      <w:marRight w:val="0"/>
      <w:marTop w:val="0"/>
      <w:marBottom w:val="0"/>
      <w:divBdr>
        <w:top w:val="none" w:sz="0" w:space="0" w:color="auto"/>
        <w:left w:val="none" w:sz="0" w:space="0" w:color="auto"/>
        <w:bottom w:val="none" w:sz="0" w:space="0" w:color="auto"/>
        <w:right w:val="none" w:sz="0" w:space="0" w:color="auto"/>
      </w:divBdr>
    </w:div>
    <w:div w:id="55475131">
      <w:bodyDiv w:val="1"/>
      <w:marLeft w:val="0"/>
      <w:marRight w:val="0"/>
      <w:marTop w:val="0"/>
      <w:marBottom w:val="0"/>
      <w:divBdr>
        <w:top w:val="none" w:sz="0" w:space="0" w:color="auto"/>
        <w:left w:val="none" w:sz="0" w:space="0" w:color="auto"/>
        <w:bottom w:val="none" w:sz="0" w:space="0" w:color="auto"/>
        <w:right w:val="none" w:sz="0" w:space="0" w:color="auto"/>
      </w:divBdr>
    </w:div>
    <w:div w:id="56250358">
      <w:bodyDiv w:val="1"/>
      <w:marLeft w:val="0"/>
      <w:marRight w:val="0"/>
      <w:marTop w:val="0"/>
      <w:marBottom w:val="0"/>
      <w:divBdr>
        <w:top w:val="none" w:sz="0" w:space="0" w:color="auto"/>
        <w:left w:val="none" w:sz="0" w:space="0" w:color="auto"/>
        <w:bottom w:val="none" w:sz="0" w:space="0" w:color="auto"/>
        <w:right w:val="none" w:sz="0" w:space="0" w:color="auto"/>
      </w:divBdr>
    </w:div>
    <w:div w:id="75784719">
      <w:bodyDiv w:val="1"/>
      <w:marLeft w:val="0"/>
      <w:marRight w:val="0"/>
      <w:marTop w:val="0"/>
      <w:marBottom w:val="0"/>
      <w:divBdr>
        <w:top w:val="none" w:sz="0" w:space="0" w:color="auto"/>
        <w:left w:val="none" w:sz="0" w:space="0" w:color="auto"/>
        <w:bottom w:val="none" w:sz="0" w:space="0" w:color="auto"/>
        <w:right w:val="none" w:sz="0" w:space="0" w:color="auto"/>
      </w:divBdr>
    </w:div>
    <w:div w:id="85926366">
      <w:bodyDiv w:val="1"/>
      <w:marLeft w:val="0"/>
      <w:marRight w:val="0"/>
      <w:marTop w:val="0"/>
      <w:marBottom w:val="0"/>
      <w:divBdr>
        <w:top w:val="none" w:sz="0" w:space="0" w:color="auto"/>
        <w:left w:val="none" w:sz="0" w:space="0" w:color="auto"/>
        <w:bottom w:val="none" w:sz="0" w:space="0" w:color="auto"/>
        <w:right w:val="none" w:sz="0" w:space="0" w:color="auto"/>
      </w:divBdr>
    </w:div>
    <w:div w:id="87891191">
      <w:bodyDiv w:val="1"/>
      <w:marLeft w:val="0"/>
      <w:marRight w:val="0"/>
      <w:marTop w:val="0"/>
      <w:marBottom w:val="0"/>
      <w:divBdr>
        <w:top w:val="none" w:sz="0" w:space="0" w:color="auto"/>
        <w:left w:val="none" w:sz="0" w:space="0" w:color="auto"/>
        <w:bottom w:val="none" w:sz="0" w:space="0" w:color="auto"/>
        <w:right w:val="none" w:sz="0" w:space="0" w:color="auto"/>
      </w:divBdr>
    </w:div>
    <w:div w:id="88819566">
      <w:bodyDiv w:val="1"/>
      <w:marLeft w:val="0"/>
      <w:marRight w:val="0"/>
      <w:marTop w:val="0"/>
      <w:marBottom w:val="0"/>
      <w:divBdr>
        <w:top w:val="none" w:sz="0" w:space="0" w:color="auto"/>
        <w:left w:val="none" w:sz="0" w:space="0" w:color="auto"/>
        <w:bottom w:val="none" w:sz="0" w:space="0" w:color="auto"/>
        <w:right w:val="none" w:sz="0" w:space="0" w:color="auto"/>
      </w:divBdr>
    </w:div>
    <w:div w:id="89745284">
      <w:bodyDiv w:val="1"/>
      <w:marLeft w:val="0"/>
      <w:marRight w:val="0"/>
      <w:marTop w:val="0"/>
      <w:marBottom w:val="0"/>
      <w:divBdr>
        <w:top w:val="none" w:sz="0" w:space="0" w:color="auto"/>
        <w:left w:val="none" w:sz="0" w:space="0" w:color="auto"/>
        <w:bottom w:val="none" w:sz="0" w:space="0" w:color="auto"/>
        <w:right w:val="none" w:sz="0" w:space="0" w:color="auto"/>
      </w:divBdr>
    </w:div>
    <w:div w:id="93668430">
      <w:bodyDiv w:val="1"/>
      <w:marLeft w:val="0"/>
      <w:marRight w:val="0"/>
      <w:marTop w:val="0"/>
      <w:marBottom w:val="0"/>
      <w:divBdr>
        <w:top w:val="none" w:sz="0" w:space="0" w:color="auto"/>
        <w:left w:val="none" w:sz="0" w:space="0" w:color="auto"/>
        <w:bottom w:val="none" w:sz="0" w:space="0" w:color="auto"/>
        <w:right w:val="none" w:sz="0" w:space="0" w:color="auto"/>
      </w:divBdr>
    </w:div>
    <w:div w:id="95445796">
      <w:bodyDiv w:val="1"/>
      <w:marLeft w:val="0"/>
      <w:marRight w:val="0"/>
      <w:marTop w:val="0"/>
      <w:marBottom w:val="0"/>
      <w:divBdr>
        <w:top w:val="none" w:sz="0" w:space="0" w:color="auto"/>
        <w:left w:val="none" w:sz="0" w:space="0" w:color="auto"/>
        <w:bottom w:val="none" w:sz="0" w:space="0" w:color="auto"/>
        <w:right w:val="none" w:sz="0" w:space="0" w:color="auto"/>
      </w:divBdr>
    </w:div>
    <w:div w:id="101922512">
      <w:bodyDiv w:val="1"/>
      <w:marLeft w:val="0"/>
      <w:marRight w:val="0"/>
      <w:marTop w:val="0"/>
      <w:marBottom w:val="0"/>
      <w:divBdr>
        <w:top w:val="none" w:sz="0" w:space="0" w:color="auto"/>
        <w:left w:val="none" w:sz="0" w:space="0" w:color="auto"/>
        <w:bottom w:val="none" w:sz="0" w:space="0" w:color="auto"/>
        <w:right w:val="none" w:sz="0" w:space="0" w:color="auto"/>
      </w:divBdr>
    </w:div>
    <w:div w:id="102961385">
      <w:bodyDiv w:val="1"/>
      <w:marLeft w:val="0"/>
      <w:marRight w:val="0"/>
      <w:marTop w:val="0"/>
      <w:marBottom w:val="0"/>
      <w:divBdr>
        <w:top w:val="none" w:sz="0" w:space="0" w:color="auto"/>
        <w:left w:val="none" w:sz="0" w:space="0" w:color="auto"/>
        <w:bottom w:val="none" w:sz="0" w:space="0" w:color="auto"/>
        <w:right w:val="none" w:sz="0" w:space="0" w:color="auto"/>
      </w:divBdr>
    </w:div>
    <w:div w:id="103500637">
      <w:bodyDiv w:val="1"/>
      <w:marLeft w:val="0"/>
      <w:marRight w:val="0"/>
      <w:marTop w:val="0"/>
      <w:marBottom w:val="0"/>
      <w:divBdr>
        <w:top w:val="none" w:sz="0" w:space="0" w:color="auto"/>
        <w:left w:val="none" w:sz="0" w:space="0" w:color="auto"/>
        <w:bottom w:val="none" w:sz="0" w:space="0" w:color="auto"/>
        <w:right w:val="none" w:sz="0" w:space="0" w:color="auto"/>
      </w:divBdr>
    </w:div>
    <w:div w:id="110636762">
      <w:bodyDiv w:val="1"/>
      <w:marLeft w:val="0"/>
      <w:marRight w:val="0"/>
      <w:marTop w:val="0"/>
      <w:marBottom w:val="0"/>
      <w:divBdr>
        <w:top w:val="none" w:sz="0" w:space="0" w:color="auto"/>
        <w:left w:val="none" w:sz="0" w:space="0" w:color="auto"/>
        <w:bottom w:val="none" w:sz="0" w:space="0" w:color="auto"/>
        <w:right w:val="none" w:sz="0" w:space="0" w:color="auto"/>
      </w:divBdr>
    </w:div>
    <w:div w:id="117385192">
      <w:bodyDiv w:val="1"/>
      <w:marLeft w:val="0"/>
      <w:marRight w:val="0"/>
      <w:marTop w:val="0"/>
      <w:marBottom w:val="0"/>
      <w:divBdr>
        <w:top w:val="none" w:sz="0" w:space="0" w:color="auto"/>
        <w:left w:val="none" w:sz="0" w:space="0" w:color="auto"/>
        <w:bottom w:val="none" w:sz="0" w:space="0" w:color="auto"/>
        <w:right w:val="none" w:sz="0" w:space="0" w:color="auto"/>
      </w:divBdr>
    </w:div>
    <w:div w:id="119036881">
      <w:bodyDiv w:val="1"/>
      <w:marLeft w:val="0"/>
      <w:marRight w:val="0"/>
      <w:marTop w:val="0"/>
      <w:marBottom w:val="0"/>
      <w:divBdr>
        <w:top w:val="none" w:sz="0" w:space="0" w:color="auto"/>
        <w:left w:val="none" w:sz="0" w:space="0" w:color="auto"/>
        <w:bottom w:val="none" w:sz="0" w:space="0" w:color="auto"/>
        <w:right w:val="none" w:sz="0" w:space="0" w:color="auto"/>
      </w:divBdr>
    </w:div>
    <w:div w:id="173689201">
      <w:bodyDiv w:val="1"/>
      <w:marLeft w:val="0"/>
      <w:marRight w:val="0"/>
      <w:marTop w:val="0"/>
      <w:marBottom w:val="0"/>
      <w:divBdr>
        <w:top w:val="none" w:sz="0" w:space="0" w:color="auto"/>
        <w:left w:val="none" w:sz="0" w:space="0" w:color="auto"/>
        <w:bottom w:val="none" w:sz="0" w:space="0" w:color="auto"/>
        <w:right w:val="none" w:sz="0" w:space="0" w:color="auto"/>
      </w:divBdr>
    </w:div>
    <w:div w:id="174075760">
      <w:bodyDiv w:val="1"/>
      <w:marLeft w:val="0"/>
      <w:marRight w:val="0"/>
      <w:marTop w:val="0"/>
      <w:marBottom w:val="0"/>
      <w:divBdr>
        <w:top w:val="none" w:sz="0" w:space="0" w:color="auto"/>
        <w:left w:val="none" w:sz="0" w:space="0" w:color="auto"/>
        <w:bottom w:val="none" w:sz="0" w:space="0" w:color="auto"/>
        <w:right w:val="none" w:sz="0" w:space="0" w:color="auto"/>
      </w:divBdr>
    </w:div>
    <w:div w:id="175198630">
      <w:bodyDiv w:val="1"/>
      <w:marLeft w:val="0"/>
      <w:marRight w:val="0"/>
      <w:marTop w:val="0"/>
      <w:marBottom w:val="0"/>
      <w:divBdr>
        <w:top w:val="none" w:sz="0" w:space="0" w:color="auto"/>
        <w:left w:val="none" w:sz="0" w:space="0" w:color="auto"/>
        <w:bottom w:val="none" w:sz="0" w:space="0" w:color="auto"/>
        <w:right w:val="none" w:sz="0" w:space="0" w:color="auto"/>
      </w:divBdr>
    </w:div>
    <w:div w:id="181600596">
      <w:bodyDiv w:val="1"/>
      <w:marLeft w:val="0"/>
      <w:marRight w:val="0"/>
      <w:marTop w:val="0"/>
      <w:marBottom w:val="0"/>
      <w:divBdr>
        <w:top w:val="none" w:sz="0" w:space="0" w:color="auto"/>
        <w:left w:val="none" w:sz="0" w:space="0" w:color="auto"/>
        <w:bottom w:val="none" w:sz="0" w:space="0" w:color="auto"/>
        <w:right w:val="none" w:sz="0" w:space="0" w:color="auto"/>
      </w:divBdr>
    </w:div>
    <w:div w:id="183834974">
      <w:bodyDiv w:val="1"/>
      <w:marLeft w:val="0"/>
      <w:marRight w:val="0"/>
      <w:marTop w:val="0"/>
      <w:marBottom w:val="0"/>
      <w:divBdr>
        <w:top w:val="none" w:sz="0" w:space="0" w:color="auto"/>
        <w:left w:val="none" w:sz="0" w:space="0" w:color="auto"/>
        <w:bottom w:val="none" w:sz="0" w:space="0" w:color="auto"/>
        <w:right w:val="none" w:sz="0" w:space="0" w:color="auto"/>
      </w:divBdr>
    </w:div>
    <w:div w:id="202448981">
      <w:bodyDiv w:val="1"/>
      <w:marLeft w:val="0"/>
      <w:marRight w:val="0"/>
      <w:marTop w:val="0"/>
      <w:marBottom w:val="0"/>
      <w:divBdr>
        <w:top w:val="none" w:sz="0" w:space="0" w:color="auto"/>
        <w:left w:val="none" w:sz="0" w:space="0" w:color="auto"/>
        <w:bottom w:val="none" w:sz="0" w:space="0" w:color="auto"/>
        <w:right w:val="none" w:sz="0" w:space="0" w:color="auto"/>
      </w:divBdr>
    </w:div>
    <w:div w:id="204022864">
      <w:bodyDiv w:val="1"/>
      <w:marLeft w:val="0"/>
      <w:marRight w:val="0"/>
      <w:marTop w:val="0"/>
      <w:marBottom w:val="0"/>
      <w:divBdr>
        <w:top w:val="none" w:sz="0" w:space="0" w:color="auto"/>
        <w:left w:val="none" w:sz="0" w:space="0" w:color="auto"/>
        <w:bottom w:val="none" w:sz="0" w:space="0" w:color="auto"/>
        <w:right w:val="none" w:sz="0" w:space="0" w:color="auto"/>
      </w:divBdr>
    </w:div>
    <w:div w:id="217977152">
      <w:bodyDiv w:val="1"/>
      <w:marLeft w:val="0"/>
      <w:marRight w:val="0"/>
      <w:marTop w:val="0"/>
      <w:marBottom w:val="0"/>
      <w:divBdr>
        <w:top w:val="none" w:sz="0" w:space="0" w:color="auto"/>
        <w:left w:val="none" w:sz="0" w:space="0" w:color="auto"/>
        <w:bottom w:val="none" w:sz="0" w:space="0" w:color="auto"/>
        <w:right w:val="none" w:sz="0" w:space="0" w:color="auto"/>
      </w:divBdr>
    </w:div>
    <w:div w:id="226913640">
      <w:bodyDiv w:val="1"/>
      <w:marLeft w:val="0"/>
      <w:marRight w:val="0"/>
      <w:marTop w:val="0"/>
      <w:marBottom w:val="0"/>
      <w:divBdr>
        <w:top w:val="none" w:sz="0" w:space="0" w:color="auto"/>
        <w:left w:val="none" w:sz="0" w:space="0" w:color="auto"/>
        <w:bottom w:val="none" w:sz="0" w:space="0" w:color="auto"/>
        <w:right w:val="none" w:sz="0" w:space="0" w:color="auto"/>
      </w:divBdr>
    </w:div>
    <w:div w:id="246497696">
      <w:bodyDiv w:val="1"/>
      <w:marLeft w:val="0"/>
      <w:marRight w:val="0"/>
      <w:marTop w:val="0"/>
      <w:marBottom w:val="0"/>
      <w:divBdr>
        <w:top w:val="none" w:sz="0" w:space="0" w:color="auto"/>
        <w:left w:val="none" w:sz="0" w:space="0" w:color="auto"/>
        <w:bottom w:val="none" w:sz="0" w:space="0" w:color="auto"/>
        <w:right w:val="none" w:sz="0" w:space="0" w:color="auto"/>
      </w:divBdr>
    </w:div>
    <w:div w:id="247272061">
      <w:bodyDiv w:val="1"/>
      <w:marLeft w:val="0"/>
      <w:marRight w:val="0"/>
      <w:marTop w:val="0"/>
      <w:marBottom w:val="0"/>
      <w:divBdr>
        <w:top w:val="none" w:sz="0" w:space="0" w:color="auto"/>
        <w:left w:val="none" w:sz="0" w:space="0" w:color="auto"/>
        <w:bottom w:val="none" w:sz="0" w:space="0" w:color="auto"/>
        <w:right w:val="none" w:sz="0" w:space="0" w:color="auto"/>
      </w:divBdr>
    </w:div>
    <w:div w:id="252595545">
      <w:bodyDiv w:val="1"/>
      <w:marLeft w:val="0"/>
      <w:marRight w:val="0"/>
      <w:marTop w:val="0"/>
      <w:marBottom w:val="0"/>
      <w:divBdr>
        <w:top w:val="none" w:sz="0" w:space="0" w:color="auto"/>
        <w:left w:val="none" w:sz="0" w:space="0" w:color="auto"/>
        <w:bottom w:val="none" w:sz="0" w:space="0" w:color="auto"/>
        <w:right w:val="none" w:sz="0" w:space="0" w:color="auto"/>
      </w:divBdr>
    </w:div>
    <w:div w:id="265239834">
      <w:bodyDiv w:val="1"/>
      <w:marLeft w:val="0"/>
      <w:marRight w:val="0"/>
      <w:marTop w:val="0"/>
      <w:marBottom w:val="0"/>
      <w:divBdr>
        <w:top w:val="none" w:sz="0" w:space="0" w:color="auto"/>
        <w:left w:val="none" w:sz="0" w:space="0" w:color="auto"/>
        <w:bottom w:val="none" w:sz="0" w:space="0" w:color="auto"/>
        <w:right w:val="none" w:sz="0" w:space="0" w:color="auto"/>
      </w:divBdr>
    </w:div>
    <w:div w:id="270937008">
      <w:bodyDiv w:val="1"/>
      <w:marLeft w:val="0"/>
      <w:marRight w:val="0"/>
      <w:marTop w:val="0"/>
      <w:marBottom w:val="0"/>
      <w:divBdr>
        <w:top w:val="none" w:sz="0" w:space="0" w:color="auto"/>
        <w:left w:val="none" w:sz="0" w:space="0" w:color="auto"/>
        <w:bottom w:val="none" w:sz="0" w:space="0" w:color="auto"/>
        <w:right w:val="none" w:sz="0" w:space="0" w:color="auto"/>
      </w:divBdr>
    </w:div>
    <w:div w:id="274021791">
      <w:bodyDiv w:val="1"/>
      <w:marLeft w:val="0"/>
      <w:marRight w:val="0"/>
      <w:marTop w:val="0"/>
      <w:marBottom w:val="0"/>
      <w:divBdr>
        <w:top w:val="none" w:sz="0" w:space="0" w:color="auto"/>
        <w:left w:val="none" w:sz="0" w:space="0" w:color="auto"/>
        <w:bottom w:val="none" w:sz="0" w:space="0" w:color="auto"/>
        <w:right w:val="none" w:sz="0" w:space="0" w:color="auto"/>
      </w:divBdr>
    </w:div>
    <w:div w:id="277950307">
      <w:bodyDiv w:val="1"/>
      <w:marLeft w:val="0"/>
      <w:marRight w:val="0"/>
      <w:marTop w:val="0"/>
      <w:marBottom w:val="0"/>
      <w:divBdr>
        <w:top w:val="none" w:sz="0" w:space="0" w:color="auto"/>
        <w:left w:val="none" w:sz="0" w:space="0" w:color="auto"/>
        <w:bottom w:val="none" w:sz="0" w:space="0" w:color="auto"/>
        <w:right w:val="none" w:sz="0" w:space="0" w:color="auto"/>
      </w:divBdr>
    </w:div>
    <w:div w:id="280260110">
      <w:bodyDiv w:val="1"/>
      <w:marLeft w:val="0"/>
      <w:marRight w:val="0"/>
      <w:marTop w:val="0"/>
      <w:marBottom w:val="0"/>
      <w:divBdr>
        <w:top w:val="none" w:sz="0" w:space="0" w:color="auto"/>
        <w:left w:val="none" w:sz="0" w:space="0" w:color="auto"/>
        <w:bottom w:val="none" w:sz="0" w:space="0" w:color="auto"/>
        <w:right w:val="none" w:sz="0" w:space="0" w:color="auto"/>
      </w:divBdr>
    </w:div>
    <w:div w:id="281570226">
      <w:bodyDiv w:val="1"/>
      <w:marLeft w:val="0"/>
      <w:marRight w:val="0"/>
      <w:marTop w:val="0"/>
      <w:marBottom w:val="0"/>
      <w:divBdr>
        <w:top w:val="none" w:sz="0" w:space="0" w:color="auto"/>
        <w:left w:val="none" w:sz="0" w:space="0" w:color="auto"/>
        <w:bottom w:val="none" w:sz="0" w:space="0" w:color="auto"/>
        <w:right w:val="none" w:sz="0" w:space="0" w:color="auto"/>
      </w:divBdr>
    </w:div>
    <w:div w:id="287204002">
      <w:bodyDiv w:val="1"/>
      <w:marLeft w:val="0"/>
      <w:marRight w:val="0"/>
      <w:marTop w:val="0"/>
      <w:marBottom w:val="0"/>
      <w:divBdr>
        <w:top w:val="none" w:sz="0" w:space="0" w:color="auto"/>
        <w:left w:val="none" w:sz="0" w:space="0" w:color="auto"/>
        <w:bottom w:val="none" w:sz="0" w:space="0" w:color="auto"/>
        <w:right w:val="none" w:sz="0" w:space="0" w:color="auto"/>
      </w:divBdr>
    </w:div>
    <w:div w:id="321279287">
      <w:bodyDiv w:val="1"/>
      <w:marLeft w:val="0"/>
      <w:marRight w:val="0"/>
      <w:marTop w:val="0"/>
      <w:marBottom w:val="0"/>
      <w:divBdr>
        <w:top w:val="none" w:sz="0" w:space="0" w:color="auto"/>
        <w:left w:val="none" w:sz="0" w:space="0" w:color="auto"/>
        <w:bottom w:val="none" w:sz="0" w:space="0" w:color="auto"/>
        <w:right w:val="none" w:sz="0" w:space="0" w:color="auto"/>
      </w:divBdr>
    </w:div>
    <w:div w:id="323582279">
      <w:bodyDiv w:val="1"/>
      <w:marLeft w:val="0"/>
      <w:marRight w:val="0"/>
      <w:marTop w:val="0"/>
      <w:marBottom w:val="0"/>
      <w:divBdr>
        <w:top w:val="none" w:sz="0" w:space="0" w:color="auto"/>
        <w:left w:val="none" w:sz="0" w:space="0" w:color="auto"/>
        <w:bottom w:val="none" w:sz="0" w:space="0" w:color="auto"/>
        <w:right w:val="none" w:sz="0" w:space="0" w:color="auto"/>
      </w:divBdr>
    </w:div>
    <w:div w:id="324090780">
      <w:bodyDiv w:val="1"/>
      <w:marLeft w:val="0"/>
      <w:marRight w:val="0"/>
      <w:marTop w:val="0"/>
      <w:marBottom w:val="0"/>
      <w:divBdr>
        <w:top w:val="none" w:sz="0" w:space="0" w:color="auto"/>
        <w:left w:val="none" w:sz="0" w:space="0" w:color="auto"/>
        <w:bottom w:val="none" w:sz="0" w:space="0" w:color="auto"/>
        <w:right w:val="none" w:sz="0" w:space="0" w:color="auto"/>
      </w:divBdr>
    </w:div>
    <w:div w:id="332296520">
      <w:bodyDiv w:val="1"/>
      <w:marLeft w:val="0"/>
      <w:marRight w:val="0"/>
      <w:marTop w:val="0"/>
      <w:marBottom w:val="0"/>
      <w:divBdr>
        <w:top w:val="none" w:sz="0" w:space="0" w:color="auto"/>
        <w:left w:val="none" w:sz="0" w:space="0" w:color="auto"/>
        <w:bottom w:val="none" w:sz="0" w:space="0" w:color="auto"/>
        <w:right w:val="none" w:sz="0" w:space="0" w:color="auto"/>
      </w:divBdr>
    </w:div>
    <w:div w:id="350879887">
      <w:bodyDiv w:val="1"/>
      <w:marLeft w:val="0"/>
      <w:marRight w:val="0"/>
      <w:marTop w:val="0"/>
      <w:marBottom w:val="0"/>
      <w:divBdr>
        <w:top w:val="none" w:sz="0" w:space="0" w:color="auto"/>
        <w:left w:val="none" w:sz="0" w:space="0" w:color="auto"/>
        <w:bottom w:val="none" w:sz="0" w:space="0" w:color="auto"/>
        <w:right w:val="none" w:sz="0" w:space="0" w:color="auto"/>
      </w:divBdr>
    </w:div>
    <w:div w:id="358090286">
      <w:bodyDiv w:val="1"/>
      <w:marLeft w:val="0"/>
      <w:marRight w:val="0"/>
      <w:marTop w:val="0"/>
      <w:marBottom w:val="0"/>
      <w:divBdr>
        <w:top w:val="none" w:sz="0" w:space="0" w:color="auto"/>
        <w:left w:val="none" w:sz="0" w:space="0" w:color="auto"/>
        <w:bottom w:val="none" w:sz="0" w:space="0" w:color="auto"/>
        <w:right w:val="none" w:sz="0" w:space="0" w:color="auto"/>
      </w:divBdr>
    </w:div>
    <w:div w:id="364600479">
      <w:bodyDiv w:val="1"/>
      <w:marLeft w:val="0"/>
      <w:marRight w:val="0"/>
      <w:marTop w:val="0"/>
      <w:marBottom w:val="0"/>
      <w:divBdr>
        <w:top w:val="none" w:sz="0" w:space="0" w:color="auto"/>
        <w:left w:val="none" w:sz="0" w:space="0" w:color="auto"/>
        <w:bottom w:val="none" w:sz="0" w:space="0" w:color="auto"/>
        <w:right w:val="none" w:sz="0" w:space="0" w:color="auto"/>
      </w:divBdr>
    </w:div>
    <w:div w:id="369383840">
      <w:bodyDiv w:val="1"/>
      <w:marLeft w:val="0"/>
      <w:marRight w:val="0"/>
      <w:marTop w:val="0"/>
      <w:marBottom w:val="0"/>
      <w:divBdr>
        <w:top w:val="none" w:sz="0" w:space="0" w:color="auto"/>
        <w:left w:val="none" w:sz="0" w:space="0" w:color="auto"/>
        <w:bottom w:val="none" w:sz="0" w:space="0" w:color="auto"/>
        <w:right w:val="none" w:sz="0" w:space="0" w:color="auto"/>
      </w:divBdr>
    </w:div>
    <w:div w:id="376393100">
      <w:bodyDiv w:val="1"/>
      <w:marLeft w:val="0"/>
      <w:marRight w:val="0"/>
      <w:marTop w:val="0"/>
      <w:marBottom w:val="0"/>
      <w:divBdr>
        <w:top w:val="none" w:sz="0" w:space="0" w:color="auto"/>
        <w:left w:val="none" w:sz="0" w:space="0" w:color="auto"/>
        <w:bottom w:val="none" w:sz="0" w:space="0" w:color="auto"/>
        <w:right w:val="none" w:sz="0" w:space="0" w:color="auto"/>
      </w:divBdr>
    </w:div>
    <w:div w:id="377172238">
      <w:bodyDiv w:val="1"/>
      <w:marLeft w:val="0"/>
      <w:marRight w:val="0"/>
      <w:marTop w:val="0"/>
      <w:marBottom w:val="0"/>
      <w:divBdr>
        <w:top w:val="none" w:sz="0" w:space="0" w:color="auto"/>
        <w:left w:val="none" w:sz="0" w:space="0" w:color="auto"/>
        <w:bottom w:val="none" w:sz="0" w:space="0" w:color="auto"/>
        <w:right w:val="none" w:sz="0" w:space="0" w:color="auto"/>
      </w:divBdr>
    </w:div>
    <w:div w:id="392697397">
      <w:bodyDiv w:val="1"/>
      <w:marLeft w:val="0"/>
      <w:marRight w:val="0"/>
      <w:marTop w:val="0"/>
      <w:marBottom w:val="0"/>
      <w:divBdr>
        <w:top w:val="none" w:sz="0" w:space="0" w:color="auto"/>
        <w:left w:val="none" w:sz="0" w:space="0" w:color="auto"/>
        <w:bottom w:val="none" w:sz="0" w:space="0" w:color="auto"/>
        <w:right w:val="none" w:sz="0" w:space="0" w:color="auto"/>
      </w:divBdr>
    </w:div>
    <w:div w:id="398410423">
      <w:bodyDiv w:val="1"/>
      <w:marLeft w:val="0"/>
      <w:marRight w:val="0"/>
      <w:marTop w:val="0"/>
      <w:marBottom w:val="0"/>
      <w:divBdr>
        <w:top w:val="none" w:sz="0" w:space="0" w:color="auto"/>
        <w:left w:val="none" w:sz="0" w:space="0" w:color="auto"/>
        <w:bottom w:val="none" w:sz="0" w:space="0" w:color="auto"/>
        <w:right w:val="none" w:sz="0" w:space="0" w:color="auto"/>
      </w:divBdr>
    </w:div>
    <w:div w:id="412900507">
      <w:bodyDiv w:val="1"/>
      <w:marLeft w:val="0"/>
      <w:marRight w:val="0"/>
      <w:marTop w:val="0"/>
      <w:marBottom w:val="0"/>
      <w:divBdr>
        <w:top w:val="none" w:sz="0" w:space="0" w:color="auto"/>
        <w:left w:val="none" w:sz="0" w:space="0" w:color="auto"/>
        <w:bottom w:val="none" w:sz="0" w:space="0" w:color="auto"/>
        <w:right w:val="none" w:sz="0" w:space="0" w:color="auto"/>
      </w:divBdr>
    </w:div>
    <w:div w:id="418529442">
      <w:bodyDiv w:val="1"/>
      <w:marLeft w:val="0"/>
      <w:marRight w:val="0"/>
      <w:marTop w:val="0"/>
      <w:marBottom w:val="0"/>
      <w:divBdr>
        <w:top w:val="none" w:sz="0" w:space="0" w:color="auto"/>
        <w:left w:val="none" w:sz="0" w:space="0" w:color="auto"/>
        <w:bottom w:val="none" w:sz="0" w:space="0" w:color="auto"/>
        <w:right w:val="none" w:sz="0" w:space="0" w:color="auto"/>
      </w:divBdr>
    </w:div>
    <w:div w:id="432434936">
      <w:bodyDiv w:val="1"/>
      <w:marLeft w:val="0"/>
      <w:marRight w:val="0"/>
      <w:marTop w:val="0"/>
      <w:marBottom w:val="0"/>
      <w:divBdr>
        <w:top w:val="none" w:sz="0" w:space="0" w:color="auto"/>
        <w:left w:val="none" w:sz="0" w:space="0" w:color="auto"/>
        <w:bottom w:val="none" w:sz="0" w:space="0" w:color="auto"/>
        <w:right w:val="none" w:sz="0" w:space="0" w:color="auto"/>
      </w:divBdr>
    </w:div>
    <w:div w:id="432628829">
      <w:bodyDiv w:val="1"/>
      <w:marLeft w:val="0"/>
      <w:marRight w:val="0"/>
      <w:marTop w:val="0"/>
      <w:marBottom w:val="0"/>
      <w:divBdr>
        <w:top w:val="none" w:sz="0" w:space="0" w:color="auto"/>
        <w:left w:val="none" w:sz="0" w:space="0" w:color="auto"/>
        <w:bottom w:val="none" w:sz="0" w:space="0" w:color="auto"/>
        <w:right w:val="none" w:sz="0" w:space="0" w:color="auto"/>
      </w:divBdr>
    </w:div>
    <w:div w:id="432671639">
      <w:bodyDiv w:val="1"/>
      <w:marLeft w:val="0"/>
      <w:marRight w:val="0"/>
      <w:marTop w:val="0"/>
      <w:marBottom w:val="0"/>
      <w:divBdr>
        <w:top w:val="none" w:sz="0" w:space="0" w:color="auto"/>
        <w:left w:val="none" w:sz="0" w:space="0" w:color="auto"/>
        <w:bottom w:val="none" w:sz="0" w:space="0" w:color="auto"/>
        <w:right w:val="none" w:sz="0" w:space="0" w:color="auto"/>
      </w:divBdr>
    </w:div>
    <w:div w:id="440684201">
      <w:bodyDiv w:val="1"/>
      <w:marLeft w:val="0"/>
      <w:marRight w:val="0"/>
      <w:marTop w:val="0"/>
      <w:marBottom w:val="0"/>
      <w:divBdr>
        <w:top w:val="none" w:sz="0" w:space="0" w:color="auto"/>
        <w:left w:val="none" w:sz="0" w:space="0" w:color="auto"/>
        <w:bottom w:val="none" w:sz="0" w:space="0" w:color="auto"/>
        <w:right w:val="none" w:sz="0" w:space="0" w:color="auto"/>
      </w:divBdr>
    </w:div>
    <w:div w:id="452796469">
      <w:bodyDiv w:val="1"/>
      <w:marLeft w:val="0"/>
      <w:marRight w:val="0"/>
      <w:marTop w:val="0"/>
      <w:marBottom w:val="0"/>
      <w:divBdr>
        <w:top w:val="none" w:sz="0" w:space="0" w:color="auto"/>
        <w:left w:val="none" w:sz="0" w:space="0" w:color="auto"/>
        <w:bottom w:val="none" w:sz="0" w:space="0" w:color="auto"/>
        <w:right w:val="none" w:sz="0" w:space="0" w:color="auto"/>
      </w:divBdr>
    </w:div>
    <w:div w:id="453989488">
      <w:bodyDiv w:val="1"/>
      <w:marLeft w:val="0"/>
      <w:marRight w:val="0"/>
      <w:marTop w:val="0"/>
      <w:marBottom w:val="0"/>
      <w:divBdr>
        <w:top w:val="none" w:sz="0" w:space="0" w:color="auto"/>
        <w:left w:val="none" w:sz="0" w:space="0" w:color="auto"/>
        <w:bottom w:val="none" w:sz="0" w:space="0" w:color="auto"/>
        <w:right w:val="none" w:sz="0" w:space="0" w:color="auto"/>
      </w:divBdr>
    </w:div>
    <w:div w:id="455685619">
      <w:bodyDiv w:val="1"/>
      <w:marLeft w:val="0"/>
      <w:marRight w:val="0"/>
      <w:marTop w:val="0"/>
      <w:marBottom w:val="0"/>
      <w:divBdr>
        <w:top w:val="none" w:sz="0" w:space="0" w:color="auto"/>
        <w:left w:val="none" w:sz="0" w:space="0" w:color="auto"/>
        <w:bottom w:val="none" w:sz="0" w:space="0" w:color="auto"/>
        <w:right w:val="none" w:sz="0" w:space="0" w:color="auto"/>
      </w:divBdr>
    </w:div>
    <w:div w:id="470828430">
      <w:bodyDiv w:val="1"/>
      <w:marLeft w:val="0"/>
      <w:marRight w:val="0"/>
      <w:marTop w:val="0"/>
      <w:marBottom w:val="0"/>
      <w:divBdr>
        <w:top w:val="none" w:sz="0" w:space="0" w:color="auto"/>
        <w:left w:val="none" w:sz="0" w:space="0" w:color="auto"/>
        <w:bottom w:val="none" w:sz="0" w:space="0" w:color="auto"/>
        <w:right w:val="none" w:sz="0" w:space="0" w:color="auto"/>
      </w:divBdr>
    </w:div>
    <w:div w:id="482700740">
      <w:bodyDiv w:val="1"/>
      <w:marLeft w:val="0"/>
      <w:marRight w:val="0"/>
      <w:marTop w:val="0"/>
      <w:marBottom w:val="0"/>
      <w:divBdr>
        <w:top w:val="none" w:sz="0" w:space="0" w:color="auto"/>
        <w:left w:val="none" w:sz="0" w:space="0" w:color="auto"/>
        <w:bottom w:val="none" w:sz="0" w:space="0" w:color="auto"/>
        <w:right w:val="none" w:sz="0" w:space="0" w:color="auto"/>
      </w:divBdr>
    </w:div>
    <w:div w:id="484249803">
      <w:bodyDiv w:val="1"/>
      <w:marLeft w:val="0"/>
      <w:marRight w:val="0"/>
      <w:marTop w:val="0"/>
      <w:marBottom w:val="0"/>
      <w:divBdr>
        <w:top w:val="none" w:sz="0" w:space="0" w:color="auto"/>
        <w:left w:val="none" w:sz="0" w:space="0" w:color="auto"/>
        <w:bottom w:val="none" w:sz="0" w:space="0" w:color="auto"/>
        <w:right w:val="none" w:sz="0" w:space="0" w:color="auto"/>
      </w:divBdr>
    </w:div>
    <w:div w:id="485165411">
      <w:bodyDiv w:val="1"/>
      <w:marLeft w:val="0"/>
      <w:marRight w:val="0"/>
      <w:marTop w:val="0"/>
      <w:marBottom w:val="0"/>
      <w:divBdr>
        <w:top w:val="none" w:sz="0" w:space="0" w:color="auto"/>
        <w:left w:val="none" w:sz="0" w:space="0" w:color="auto"/>
        <w:bottom w:val="none" w:sz="0" w:space="0" w:color="auto"/>
        <w:right w:val="none" w:sz="0" w:space="0" w:color="auto"/>
      </w:divBdr>
    </w:div>
    <w:div w:id="487720267">
      <w:bodyDiv w:val="1"/>
      <w:marLeft w:val="0"/>
      <w:marRight w:val="0"/>
      <w:marTop w:val="0"/>
      <w:marBottom w:val="0"/>
      <w:divBdr>
        <w:top w:val="none" w:sz="0" w:space="0" w:color="auto"/>
        <w:left w:val="none" w:sz="0" w:space="0" w:color="auto"/>
        <w:bottom w:val="none" w:sz="0" w:space="0" w:color="auto"/>
        <w:right w:val="none" w:sz="0" w:space="0" w:color="auto"/>
      </w:divBdr>
    </w:div>
    <w:div w:id="498011334">
      <w:bodyDiv w:val="1"/>
      <w:marLeft w:val="0"/>
      <w:marRight w:val="0"/>
      <w:marTop w:val="0"/>
      <w:marBottom w:val="0"/>
      <w:divBdr>
        <w:top w:val="none" w:sz="0" w:space="0" w:color="auto"/>
        <w:left w:val="none" w:sz="0" w:space="0" w:color="auto"/>
        <w:bottom w:val="none" w:sz="0" w:space="0" w:color="auto"/>
        <w:right w:val="none" w:sz="0" w:space="0" w:color="auto"/>
      </w:divBdr>
    </w:div>
    <w:div w:id="499658689">
      <w:bodyDiv w:val="1"/>
      <w:marLeft w:val="0"/>
      <w:marRight w:val="0"/>
      <w:marTop w:val="0"/>
      <w:marBottom w:val="0"/>
      <w:divBdr>
        <w:top w:val="none" w:sz="0" w:space="0" w:color="auto"/>
        <w:left w:val="none" w:sz="0" w:space="0" w:color="auto"/>
        <w:bottom w:val="none" w:sz="0" w:space="0" w:color="auto"/>
        <w:right w:val="none" w:sz="0" w:space="0" w:color="auto"/>
      </w:divBdr>
    </w:div>
    <w:div w:id="500509581">
      <w:bodyDiv w:val="1"/>
      <w:marLeft w:val="0"/>
      <w:marRight w:val="0"/>
      <w:marTop w:val="0"/>
      <w:marBottom w:val="0"/>
      <w:divBdr>
        <w:top w:val="none" w:sz="0" w:space="0" w:color="auto"/>
        <w:left w:val="none" w:sz="0" w:space="0" w:color="auto"/>
        <w:bottom w:val="none" w:sz="0" w:space="0" w:color="auto"/>
        <w:right w:val="none" w:sz="0" w:space="0" w:color="auto"/>
      </w:divBdr>
    </w:div>
    <w:div w:id="508713467">
      <w:bodyDiv w:val="1"/>
      <w:marLeft w:val="0"/>
      <w:marRight w:val="0"/>
      <w:marTop w:val="0"/>
      <w:marBottom w:val="0"/>
      <w:divBdr>
        <w:top w:val="none" w:sz="0" w:space="0" w:color="auto"/>
        <w:left w:val="none" w:sz="0" w:space="0" w:color="auto"/>
        <w:bottom w:val="none" w:sz="0" w:space="0" w:color="auto"/>
        <w:right w:val="none" w:sz="0" w:space="0" w:color="auto"/>
      </w:divBdr>
    </w:div>
    <w:div w:id="527331451">
      <w:bodyDiv w:val="1"/>
      <w:marLeft w:val="0"/>
      <w:marRight w:val="0"/>
      <w:marTop w:val="0"/>
      <w:marBottom w:val="0"/>
      <w:divBdr>
        <w:top w:val="none" w:sz="0" w:space="0" w:color="auto"/>
        <w:left w:val="none" w:sz="0" w:space="0" w:color="auto"/>
        <w:bottom w:val="none" w:sz="0" w:space="0" w:color="auto"/>
        <w:right w:val="none" w:sz="0" w:space="0" w:color="auto"/>
      </w:divBdr>
    </w:div>
    <w:div w:id="527794000">
      <w:bodyDiv w:val="1"/>
      <w:marLeft w:val="0"/>
      <w:marRight w:val="0"/>
      <w:marTop w:val="0"/>
      <w:marBottom w:val="0"/>
      <w:divBdr>
        <w:top w:val="none" w:sz="0" w:space="0" w:color="auto"/>
        <w:left w:val="none" w:sz="0" w:space="0" w:color="auto"/>
        <w:bottom w:val="none" w:sz="0" w:space="0" w:color="auto"/>
        <w:right w:val="none" w:sz="0" w:space="0" w:color="auto"/>
      </w:divBdr>
    </w:div>
    <w:div w:id="535312961">
      <w:bodyDiv w:val="1"/>
      <w:marLeft w:val="0"/>
      <w:marRight w:val="0"/>
      <w:marTop w:val="0"/>
      <w:marBottom w:val="0"/>
      <w:divBdr>
        <w:top w:val="none" w:sz="0" w:space="0" w:color="auto"/>
        <w:left w:val="none" w:sz="0" w:space="0" w:color="auto"/>
        <w:bottom w:val="none" w:sz="0" w:space="0" w:color="auto"/>
        <w:right w:val="none" w:sz="0" w:space="0" w:color="auto"/>
      </w:divBdr>
    </w:div>
    <w:div w:id="541678187">
      <w:bodyDiv w:val="1"/>
      <w:marLeft w:val="0"/>
      <w:marRight w:val="0"/>
      <w:marTop w:val="0"/>
      <w:marBottom w:val="0"/>
      <w:divBdr>
        <w:top w:val="none" w:sz="0" w:space="0" w:color="auto"/>
        <w:left w:val="none" w:sz="0" w:space="0" w:color="auto"/>
        <w:bottom w:val="none" w:sz="0" w:space="0" w:color="auto"/>
        <w:right w:val="none" w:sz="0" w:space="0" w:color="auto"/>
      </w:divBdr>
    </w:div>
    <w:div w:id="558127362">
      <w:bodyDiv w:val="1"/>
      <w:marLeft w:val="0"/>
      <w:marRight w:val="0"/>
      <w:marTop w:val="0"/>
      <w:marBottom w:val="0"/>
      <w:divBdr>
        <w:top w:val="none" w:sz="0" w:space="0" w:color="auto"/>
        <w:left w:val="none" w:sz="0" w:space="0" w:color="auto"/>
        <w:bottom w:val="none" w:sz="0" w:space="0" w:color="auto"/>
        <w:right w:val="none" w:sz="0" w:space="0" w:color="auto"/>
      </w:divBdr>
    </w:div>
    <w:div w:id="586352237">
      <w:bodyDiv w:val="1"/>
      <w:marLeft w:val="0"/>
      <w:marRight w:val="0"/>
      <w:marTop w:val="0"/>
      <w:marBottom w:val="0"/>
      <w:divBdr>
        <w:top w:val="none" w:sz="0" w:space="0" w:color="auto"/>
        <w:left w:val="none" w:sz="0" w:space="0" w:color="auto"/>
        <w:bottom w:val="none" w:sz="0" w:space="0" w:color="auto"/>
        <w:right w:val="none" w:sz="0" w:space="0" w:color="auto"/>
      </w:divBdr>
    </w:div>
    <w:div w:id="601450348">
      <w:bodyDiv w:val="1"/>
      <w:marLeft w:val="0"/>
      <w:marRight w:val="0"/>
      <w:marTop w:val="0"/>
      <w:marBottom w:val="0"/>
      <w:divBdr>
        <w:top w:val="none" w:sz="0" w:space="0" w:color="auto"/>
        <w:left w:val="none" w:sz="0" w:space="0" w:color="auto"/>
        <w:bottom w:val="none" w:sz="0" w:space="0" w:color="auto"/>
        <w:right w:val="none" w:sz="0" w:space="0" w:color="auto"/>
      </w:divBdr>
    </w:div>
    <w:div w:id="617563250">
      <w:bodyDiv w:val="1"/>
      <w:marLeft w:val="0"/>
      <w:marRight w:val="0"/>
      <w:marTop w:val="0"/>
      <w:marBottom w:val="0"/>
      <w:divBdr>
        <w:top w:val="none" w:sz="0" w:space="0" w:color="auto"/>
        <w:left w:val="none" w:sz="0" w:space="0" w:color="auto"/>
        <w:bottom w:val="none" w:sz="0" w:space="0" w:color="auto"/>
        <w:right w:val="none" w:sz="0" w:space="0" w:color="auto"/>
      </w:divBdr>
    </w:div>
    <w:div w:id="617567633">
      <w:bodyDiv w:val="1"/>
      <w:marLeft w:val="0"/>
      <w:marRight w:val="0"/>
      <w:marTop w:val="0"/>
      <w:marBottom w:val="0"/>
      <w:divBdr>
        <w:top w:val="none" w:sz="0" w:space="0" w:color="auto"/>
        <w:left w:val="none" w:sz="0" w:space="0" w:color="auto"/>
        <w:bottom w:val="none" w:sz="0" w:space="0" w:color="auto"/>
        <w:right w:val="none" w:sz="0" w:space="0" w:color="auto"/>
      </w:divBdr>
    </w:div>
    <w:div w:id="637106893">
      <w:bodyDiv w:val="1"/>
      <w:marLeft w:val="0"/>
      <w:marRight w:val="0"/>
      <w:marTop w:val="0"/>
      <w:marBottom w:val="0"/>
      <w:divBdr>
        <w:top w:val="none" w:sz="0" w:space="0" w:color="auto"/>
        <w:left w:val="none" w:sz="0" w:space="0" w:color="auto"/>
        <w:bottom w:val="none" w:sz="0" w:space="0" w:color="auto"/>
        <w:right w:val="none" w:sz="0" w:space="0" w:color="auto"/>
      </w:divBdr>
    </w:div>
    <w:div w:id="660542378">
      <w:bodyDiv w:val="1"/>
      <w:marLeft w:val="0"/>
      <w:marRight w:val="0"/>
      <w:marTop w:val="0"/>
      <w:marBottom w:val="0"/>
      <w:divBdr>
        <w:top w:val="none" w:sz="0" w:space="0" w:color="auto"/>
        <w:left w:val="none" w:sz="0" w:space="0" w:color="auto"/>
        <w:bottom w:val="none" w:sz="0" w:space="0" w:color="auto"/>
        <w:right w:val="none" w:sz="0" w:space="0" w:color="auto"/>
      </w:divBdr>
    </w:div>
    <w:div w:id="661547657">
      <w:bodyDiv w:val="1"/>
      <w:marLeft w:val="0"/>
      <w:marRight w:val="0"/>
      <w:marTop w:val="0"/>
      <w:marBottom w:val="0"/>
      <w:divBdr>
        <w:top w:val="none" w:sz="0" w:space="0" w:color="auto"/>
        <w:left w:val="none" w:sz="0" w:space="0" w:color="auto"/>
        <w:bottom w:val="none" w:sz="0" w:space="0" w:color="auto"/>
        <w:right w:val="none" w:sz="0" w:space="0" w:color="auto"/>
      </w:divBdr>
    </w:div>
    <w:div w:id="662705744">
      <w:bodyDiv w:val="1"/>
      <w:marLeft w:val="0"/>
      <w:marRight w:val="0"/>
      <w:marTop w:val="0"/>
      <w:marBottom w:val="0"/>
      <w:divBdr>
        <w:top w:val="none" w:sz="0" w:space="0" w:color="auto"/>
        <w:left w:val="none" w:sz="0" w:space="0" w:color="auto"/>
        <w:bottom w:val="none" w:sz="0" w:space="0" w:color="auto"/>
        <w:right w:val="none" w:sz="0" w:space="0" w:color="auto"/>
      </w:divBdr>
    </w:div>
    <w:div w:id="667370961">
      <w:bodyDiv w:val="1"/>
      <w:marLeft w:val="0"/>
      <w:marRight w:val="0"/>
      <w:marTop w:val="0"/>
      <w:marBottom w:val="0"/>
      <w:divBdr>
        <w:top w:val="none" w:sz="0" w:space="0" w:color="auto"/>
        <w:left w:val="none" w:sz="0" w:space="0" w:color="auto"/>
        <w:bottom w:val="none" w:sz="0" w:space="0" w:color="auto"/>
        <w:right w:val="none" w:sz="0" w:space="0" w:color="auto"/>
      </w:divBdr>
    </w:div>
    <w:div w:id="673727525">
      <w:bodyDiv w:val="1"/>
      <w:marLeft w:val="0"/>
      <w:marRight w:val="0"/>
      <w:marTop w:val="0"/>
      <w:marBottom w:val="0"/>
      <w:divBdr>
        <w:top w:val="none" w:sz="0" w:space="0" w:color="auto"/>
        <w:left w:val="none" w:sz="0" w:space="0" w:color="auto"/>
        <w:bottom w:val="none" w:sz="0" w:space="0" w:color="auto"/>
        <w:right w:val="none" w:sz="0" w:space="0" w:color="auto"/>
      </w:divBdr>
    </w:div>
    <w:div w:id="681787072">
      <w:bodyDiv w:val="1"/>
      <w:marLeft w:val="0"/>
      <w:marRight w:val="0"/>
      <w:marTop w:val="0"/>
      <w:marBottom w:val="0"/>
      <w:divBdr>
        <w:top w:val="none" w:sz="0" w:space="0" w:color="auto"/>
        <w:left w:val="none" w:sz="0" w:space="0" w:color="auto"/>
        <w:bottom w:val="none" w:sz="0" w:space="0" w:color="auto"/>
        <w:right w:val="none" w:sz="0" w:space="0" w:color="auto"/>
      </w:divBdr>
    </w:div>
    <w:div w:id="681903180">
      <w:bodyDiv w:val="1"/>
      <w:marLeft w:val="0"/>
      <w:marRight w:val="0"/>
      <w:marTop w:val="0"/>
      <w:marBottom w:val="0"/>
      <w:divBdr>
        <w:top w:val="none" w:sz="0" w:space="0" w:color="auto"/>
        <w:left w:val="none" w:sz="0" w:space="0" w:color="auto"/>
        <w:bottom w:val="none" w:sz="0" w:space="0" w:color="auto"/>
        <w:right w:val="none" w:sz="0" w:space="0" w:color="auto"/>
      </w:divBdr>
    </w:div>
    <w:div w:id="690684112">
      <w:bodyDiv w:val="1"/>
      <w:marLeft w:val="0"/>
      <w:marRight w:val="0"/>
      <w:marTop w:val="0"/>
      <w:marBottom w:val="0"/>
      <w:divBdr>
        <w:top w:val="none" w:sz="0" w:space="0" w:color="auto"/>
        <w:left w:val="none" w:sz="0" w:space="0" w:color="auto"/>
        <w:bottom w:val="none" w:sz="0" w:space="0" w:color="auto"/>
        <w:right w:val="none" w:sz="0" w:space="0" w:color="auto"/>
      </w:divBdr>
    </w:div>
    <w:div w:id="691151703">
      <w:bodyDiv w:val="1"/>
      <w:marLeft w:val="0"/>
      <w:marRight w:val="0"/>
      <w:marTop w:val="0"/>
      <w:marBottom w:val="0"/>
      <w:divBdr>
        <w:top w:val="none" w:sz="0" w:space="0" w:color="auto"/>
        <w:left w:val="none" w:sz="0" w:space="0" w:color="auto"/>
        <w:bottom w:val="none" w:sz="0" w:space="0" w:color="auto"/>
        <w:right w:val="none" w:sz="0" w:space="0" w:color="auto"/>
      </w:divBdr>
    </w:div>
    <w:div w:id="693073534">
      <w:bodyDiv w:val="1"/>
      <w:marLeft w:val="0"/>
      <w:marRight w:val="0"/>
      <w:marTop w:val="0"/>
      <w:marBottom w:val="0"/>
      <w:divBdr>
        <w:top w:val="none" w:sz="0" w:space="0" w:color="auto"/>
        <w:left w:val="none" w:sz="0" w:space="0" w:color="auto"/>
        <w:bottom w:val="none" w:sz="0" w:space="0" w:color="auto"/>
        <w:right w:val="none" w:sz="0" w:space="0" w:color="auto"/>
      </w:divBdr>
    </w:div>
    <w:div w:id="701128180">
      <w:bodyDiv w:val="1"/>
      <w:marLeft w:val="0"/>
      <w:marRight w:val="0"/>
      <w:marTop w:val="0"/>
      <w:marBottom w:val="0"/>
      <w:divBdr>
        <w:top w:val="none" w:sz="0" w:space="0" w:color="auto"/>
        <w:left w:val="none" w:sz="0" w:space="0" w:color="auto"/>
        <w:bottom w:val="none" w:sz="0" w:space="0" w:color="auto"/>
        <w:right w:val="none" w:sz="0" w:space="0" w:color="auto"/>
      </w:divBdr>
    </w:div>
    <w:div w:id="701633492">
      <w:bodyDiv w:val="1"/>
      <w:marLeft w:val="0"/>
      <w:marRight w:val="0"/>
      <w:marTop w:val="0"/>
      <w:marBottom w:val="0"/>
      <w:divBdr>
        <w:top w:val="none" w:sz="0" w:space="0" w:color="auto"/>
        <w:left w:val="none" w:sz="0" w:space="0" w:color="auto"/>
        <w:bottom w:val="none" w:sz="0" w:space="0" w:color="auto"/>
        <w:right w:val="none" w:sz="0" w:space="0" w:color="auto"/>
      </w:divBdr>
    </w:div>
    <w:div w:id="705524344">
      <w:bodyDiv w:val="1"/>
      <w:marLeft w:val="0"/>
      <w:marRight w:val="0"/>
      <w:marTop w:val="0"/>
      <w:marBottom w:val="0"/>
      <w:divBdr>
        <w:top w:val="none" w:sz="0" w:space="0" w:color="auto"/>
        <w:left w:val="none" w:sz="0" w:space="0" w:color="auto"/>
        <w:bottom w:val="none" w:sz="0" w:space="0" w:color="auto"/>
        <w:right w:val="none" w:sz="0" w:space="0" w:color="auto"/>
      </w:divBdr>
    </w:div>
    <w:div w:id="706494468">
      <w:bodyDiv w:val="1"/>
      <w:marLeft w:val="0"/>
      <w:marRight w:val="0"/>
      <w:marTop w:val="0"/>
      <w:marBottom w:val="0"/>
      <w:divBdr>
        <w:top w:val="none" w:sz="0" w:space="0" w:color="auto"/>
        <w:left w:val="none" w:sz="0" w:space="0" w:color="auto"/>
        <w:bottom w:val="none" w:sz="0" w:space="0" w:color="auto"/>
        <w:right w:val="none" w:sz="0" w:space="0" w:color="auto"/>
      </w:divBdr>
    </w:div>
    <w:div w:id="721102912">
      <w:bodyDiv w:val="1"/>
      <w:marLeft w:val="0"/>
      <w:marRight w:val="0"/>
      <w:marTop w:val="0"/>
      <w:marBottom w:val="0"/>
      <w:divBdr>
        <w:top w:val="none" w:sz="0" w:space="0" w:color="auto"/>
        <w:left w:val="none" w:sz="0" w:space="0" w:color="auto"/>
        <w:bottom w:val="none" w:sz="0" w:space="0" w:color="auto"/>
        <w:right w:val="none" w:sz="0" w:space="0" w:color="auto"/>
      </w:divBdr>
    </w:div>
    <w:div w:id="723985429">
      <w:bodyDiv w:val="1"/>
      <w:marLeft w:val="0"/>
      <w:marRight w:val="0"/>
      <w:marTop w:val="0"/>
      <w:marBottom w:val="0"/>
      <w:divBdr>
        <w:top w:val="none" w:sz="0" w:space="0" w:color="auto"/>
        <w:left w:val="none" w:sz="0" w:space="0" w:color="auto"/>
        <w:bottom w:val="none" w:sz="0" w:space="0" w:color="auto"/>
        <w:right w:val="none" w:sz="0" w:space="0" w:color="auto"/>
      </w:divBdr>
    </w:div>
    <w:div w:id="726145752">
      <w:bodyDiv w:val="1"/>
      <w:marLeft w:val="0"/>
      <w:marRight w:val="0"/>
      <w:marTop w:val="0"/>
      <w:marBottom w:val="0"/>
      <w:divBdr>
        <w:top w:val="none" w:sz="0" w:space="0" w:color="auto"/>
        <w:left w:val="none" w:sz="0" w:space="0" w:color="auto"/>
        <w:bottom w:val="none" w:sz="0" w:space="0" w:color="auto"/>
        <w:right w:val="none" w:sz="0" w:space="0" w:color="auto"/>
      </w:divBdr>
    </w:div>
    <w:div w:id="732236265">
      <w:bodyDiv w:val="1"/>
      <w:marLeft w:val="0"/>
      <w:marRight w:val="0"/>
      <w:marTop w:val="0"/>
      <w:marBottom w:val="0"/>
      <w:divBdr>
        <w:top w:val="none" w:sz="0" w:space="0" w:color="auto"/>
        <w:left w:val="none" w:sz="0" w:space="0" w:color="auto"/>
        <w:bottom w:val="none" w:sz="0" w:space="0" w:color="auto"/>
        <w:right w:val="none" w:sz="0" w:space="0" w:color="auto"/>
      </w:divBdr>
    </w:div>
    <w:div w:id="738022460">
      <w:bodyDiv w:val="1"/>
      <w:marLeft w:val="0"/>
      <w:marRight w:val="0"/>
      <w:marTop w:val="0"/>
      <w:marBottom w:val="0"/>
      <w:divBdr>
        <w:top w:val="none" w:sz="0" w:space="0" w:color="auto"/>
        <w:left w:val="none" w:sz="0" w:space="0" w:color="auto"/>
        <w:bottom w:val="none" w:sz="0" w:space="0" w:color="auto"/>
        <w:right w:val="none" w:sz="0" w:space="0" w:color="auto"/>
      </w:divBdr>
    </w:div>
    <w:div w:id="738794723">
      <w:bodyDiv w:val="1"/>
      <w:marLeft w:val="0"/>
      <w:marRight w:val="0"/>
      <w:marTop w:val="0"/>
      <w:marBottom w:val="0"/>
      <w:divBdr>
        <w:top w:val="none" w:sz="0" w:space="0" w:color="auto"/>
        <w:left w:val="none" w:sz="0" w:space="0" w:color="auto"/>
        <w:bottom w:val="none" w:sz="0" w:space="0" w:color="auto"/>
        <w:right w:val="none" w:sz="0" w:space="0" w:color="auto"/>
      </w:divBdr>
    </w:div>
    <w:div w:id="767314770">
      <w:bodyDiv w:val="1"/>
      <w:marLeft w:val="0"/>
      <w:marRight w:val="0"/>
      <w:marTop w:val="0"/>
      <w:marBottom w:val="0"/>
      <w:divBdr>
        <w:top w:val="none" w:sz="0" w:space="0" w:color="auto"/>
        <w:left w:val="none" w:sz="0" w:space="0" w:color="auto"/>
        <w:bottom w:val="none" w:sz="0" w:space="0" w:color="auto"/>
        <w:right w:val="none" w:sz="0" w:space="0" w:color="auto"/>
      </w:divBdr>
    </w:div>
    <w:div w:id="774446498">
      <w:bodyDiv w:val="1"/>
      <w:marLeft w:val="0"/>
      <w:marRight w:val="0"/>
      <w:marTop w:val="0"/>
      <w:marBottom w:val="0"/>
      <w:divBdr>
        <w:top w:val="none" w:sz="0" w:space="0" w:color="auto"/>
        <w:left w:val="none" w:sz="0" w:space="0" w:color="auto"/>
        <w:bottom w:val="none" w:sz="0" w:space="0" w:color="auto"/>
        <w:right w:val="none" w:sz="0" w:space="0" w:color="auto"/>
      </w:divBdr>
    </w:div>
    <w:div w:id="782655210">
      <w:bodyDiv w:val="1"/>
      <w:marLeft w:val="0"/>
      <w:marRight w:val="0"/>
      <w:marTop w:val="0"/>
      <w:marBottom w:val="0"/>
      <w:divBdr>
        <w:top w:val="none" w:sz="0" w:space="0" w:color="auto"/>
        <w:left w:val="none" w:sz="0" w:space="0" w:color="auto"/>
        <w:bottom w:val="none" w:sz="0" w:space="0" w:color="auto"/>
        <w:right w:val="none" w:sz="0" w:space="0" w:color="auto"/>
      </w:divBdr>
      <w:divsChild>
        <w:div w:id="1226598629">
          <w:marLeft w:val="0"/>
          <w:marRight w:val="0"/>
          <w:marTop w:val="0"/>
          <w:marBottom w:val="0"/>
          <w:divBdr>
            <w:top w:val="none" w:sz="0" w:space="0" w:color="auto"/>
            <w:left w:val="none" w:sz="0" w:space="0" w:color="auto"/>
            <w:bottom w:val="none" w:sz="0" w:space="0" w:color="auto"/>
            <w:right w:val="none" w:sz="0" w:space="0" w:color="auto"/>
          </w:divBdr>
          <w:divsChild>
            <w:div w:id="762800207">
              <w:marLeft w:val="0"/>
              <w:marRight w:val="0"/>
              <w:marTop w:val="0"/>
              <w:marBottom w:val="0"/>
              <w:divBdr>
                <w:top w:val="none" w:sz="0" w:space="0" w:color="auto"/>
                <w:left w:val="none" w:sz="0" w:space="0" w:color="auto"/>
                <w:bottom w:val="none" w:sz="0" w:space="0" w:color="auto"/>
                <w:right w:val="none" w:sz="0" w:space="0" w:color="auto"/>
              </w:divBdr>
              <w:divsChild>
                <w:div w:id="35156538">
                  <w:marLeft w:val="0"/>
                  <w:marRight w:val="0"/>
                  <w:marTop w:val="0"/>
                  <w:marBottom w:val="0"/>
                  <w:divBdr>
                    <w:top w:val="none" w:sz="0" w:space="0" w:color="auto"/>
                    <w:left w:val="none" w:sz="0" w:space="0" w:color="auto"/>
                    <w:bottom w:val="none" w:sz="0" w:space="0" w:color="auto"/>
                    <w:right w:val="none" w:sz="0" w:space="0" w:color="auto"/>
                  </w:divBdr>
                </w:div>
                <w:div w:id="160700994">
                  <w:marLeft w:val="0"/>
                  <w:marRight w:val="0"/>
                  <w:marTop w:val="0"/>
                  <w:marBottom w:val="0"/>
                  <w:divBdr>
                    <w:top w:val="none" w:sz="0" w:space="0" w:color="auto"/>
                    <w:left w:val="none" w:sz="0" w:space="0" w:color="auto"/>
                    <w:bottom w:val="none" w:sz="0" w:space="0" w:color="auto"/>
                    <w:right w:val="none" w:sz="0" w:space="0" w:color="auto"/>
                  </w:divBdr>
                </w:div>
                <w:div w:id="407457403">
                  <w:marLeft w:val="0"/>
                  <w:marRight w:val="0"/>
                  <w:marTop w:val="0"/>
                  <w:marBottom w:val="0"/>
                  <w:divBdr>
                    <w:top w:val="none" w:sz="0" w:space="0" w:color="auto"/>
                    <w:left w:val="none" w:sz="0" w:space="0" w:color="auto"/>
                    <w:bottom w:val="none" w:sz="0" w:space="0" w:color="auto"/>
                    <w:right w:val="none" w:sz="0" w:space="0" w:color="auto"/>
                  </w:divBdr>
                </w:div>
                <w:div w:id="948777403">
                  <w:marLeft w:val="0"/>
                  <w:marRight w:val="0"/>
                  <w:marTop w:val="0"/>
                  <w:marBottom w:val="0"/>
                  <w:divBdr>
                    <w:top w:val="none" w:sz="0" w:space="0" w:color="auto"/>
                    <w:left w:val="none" w:sz="0" w:space="0" w:color="auto"/>
                    <w:bottom w:val="none" w:sz="0" w:space="0" w:color="auto"/>
                    <w:right w:val="none" w:sz="0" w:space="0" w:color="auto"/>
                  </w:divBdr>
                </w:div>
                <w:div w:id="1083339310">
                  <w:marLeft w:val="0"/>
                  <w:marRight w:val="0"/>
                  <w:marTop w:val="0"/>
                  <w:marBottom w:val="0"/>
                  <w:divBdr>
                    <w:top w:val="none" w:sz="0" w:space="0" w:color="auto"/>
                    <w:left w:val="none" w:sz="0" w:space="0" w:color="auto"/>
                    <w:bottom w:val="none" w:sz="0" w:space="0" w:color="auto"/>
                    <w:right w:val="none" w:sz="0" w:space="0" w:color="auto"/>
                  </w:divBdr>
                </w:div>
                <w:div w:id="1229997909">
                  <w:marLeft w:val="0"/>
                  <w:marRight w:val="0"/>
                  <w:marTop w:val="0"/>
                  <w:marBottom w:val="0"/>
                  <w:divBdr>
                    <w:top w:val="none" w:sz="0" w:space="0" w:color="auto"/>
                    <w:left w:val="none" w:sz="0" w:space="0" w:color="auto"/>
                    <w:bottom w:val="none" w:sz="0" w:space="0" w:color="auto"/>
                    <w:right w:val="none" w:sz="0" w:space="0" w:color="auto"/>
                  </w:divBdr>
                </w:div>
                <w:div w:id="1263874169">
                  <w:marLeft w:val="0"/>
                  <w:marRight w:val="0"/>
                  <w:marTop w:val="0"/>
                  <w:marBottom w:val="0"/>
                  <w:divBdr>
                    <w:top w:val="none" w:sz="0" w:space="0" w:color="auto"/>
                    <w:left w:val="none" w:sz="0" w:space="0" w:color="auto"/>
                    <w:bottom w:val="none" w:sz="0" w:space="0" w:color="auto"/>
                    <w:right w:val="none" w:sz="0" w:space="0" w:color="auto"/>
                  </w:divBdr>
                </w:div>
                <w:div w:id="1323118451">
                  <w:marLeft w:val="0"/>
                  <w:marRight w:val="0"/>
                  <w:marTop w:val="0"/>
                  <w:marBottom w:val="0"/>
                  <w:divBdr>
                    <w:top w:val="none" w:sz="0" w:space="0" w:color="auto"/>
                    <w:left w:val="none" w:sz="0" w:space="0" w:color="auto"/>
                    <w:bottom w:val="none" w:sz="0" w:space="0" w:color="auto"/>
                    <w:right w:val="none" w:sz="0" w:space="0" w:color="auto"/>
                  </w:divBdr>
                </w:div>
                <w:div w:id="1499426188">
                  <w:marLeft w:val="0"/>
                  <w:marRight w:val="0"/>
                  <w:marTop w:val="0"/>
                  <w:marBottom w:val="0"/>
                  <w:divBdr>
                    <w:top w:val="none" w:sz="0" w:space="0" w:color="auto"/>
                    <w:left w:val="none" w:sz="0" w:space="0" w:color="auto"/>
                    <w:bottom w:val="none" w:sz="0" w:space="0" w:color="auto"/>
                    <w:right w:val="none" w:sz="0" w:space="0" w:color="auto"/>
                  </w:divBdr>
                </w:div>
                <w:div w:id="1512138446">
                  <w:marLeft w:val="0"/>
                  <w:marRight w:val="0"/>
                  <w:marTop w:val="0"/>
                  <w:marBottom w:val="0"/>
                  <w:divBdr>
                    <w:top w:val="none" w:sz="0" w:space="0" w:color="auto"/>
                    <w:left w:val="none" w:sz="0" w:space="0" w:color="auto"/>
                    <w:bottom w:val="none" w:sz="0" w:space="0" w:color="auto"/>
                    <w:right w:val="none" w:sz="0" w:space="0" w:color="auto"/>
                  </w:divBdr>
                </w:div>
                <w:div w:id="1540312289">
                  <w:marLeft w:val="0"/>
                  <w:marRight w:val="0"/>
                  <w:marTop w:val="0"/>
                  <w:marBottom w:val="0"/>
                  <w:divBdr>
                    <w:top w:val="none" w:sz="0" w:space="0" w:color="auto"/>
                    <w:left w:val="none" w:sz="0" w:space="0" w:color="auto"/>
                    <w:bottom w:val="none" w:sz="0" w:space="0" w:color="auto"/>
                    <w:right w:val="none" w:sz="0" w:space="0" w:color="auto"/>
                  </w:divBdr>
                </w:div>
                <w:div w:id="1560945348">
                  <w:marLeft w:val="0"/>
                  <w:marRight w:val="0"/>
                  <w:marTop w:val="0"/>
                  <w:marBottom w:val="0"/>
                  <w:divBdr>
                    <w:top w:val="none" w:sz="0" w:space="0" w:color="auto"/>
                    <w:left w:val="none" w:sz="0" w:space="0" w:color="auto"/>
                    <w:bottom w:val="none" w:sz="0" w:space="0" w:color="auto"/>
                    <w:right w:val="none" w:sz="0" w:space="0" w:color="auto"/>
                  </w:divBdr>
                </w:div>
                <w:div w:id="18660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5395">
      <w:bodyDiv w:val="1"/>
      <w:marLeft w:val="0"/>
      <w:marRight w:val="0"/>
      <w:marTop w:val="0"/>
      <w:marBottom w:val="0"/>
      <w:divBdr>
        <w:top w:val="none" w:sz="0" w:space="0" w:color="auto"/>
        <w:left w:val="none" w:sz="0" w:space="0" w:color="auto"/>
        <w:bottom w:val="none" w:sz="0" w:space="0" w:color="auto"/>
        <w:right w:val="none" w:sz="0" w:space="0" w:color="auto"/>
      </w:divBdr>
    </w:div>
    <w:div w:id="805198086">
      <w:bodyDiv w:val="1"/>
      <w:marLeft w:val="0"/>
      <w:marRight w:val="0"/>
      <w:marTop w:val="0"/>
      <w:marBottom w:val="0"/>
      <w:divBdr>
        <w:top w:val="none" w:sz="0" w:space="0" w:color="auto"/>
        <w:left w:val="none" w:sz="0" w:space="0" w:color="auto"/>
        <w:bottom w:val="none" w:sz="0" w:space="0" w:color="auto"/>
        <w:right w:val="none" w:sz="0" w:space="0" w:color="auto"/>
      </w:divBdr>
    </w:div>
    <w:div w:id="805702932">
      <w:bodyDiv w:val="1"/>
      <w:marLeft w:val="0"/>
      <w:marRight w:val="0"/>
      <w:marTop w:val="0"/>
      <w:marBottom w:val="0"/>
      <w:divBdr>
        <w:top w:val="none" w:sz="0" w:space="0" w:color="auto"/>
        <w:left w:val="none" w:sz="0" w:space="0" w:color="auto"/>
        <w:bottom w:val="none" w:sz="0" w:space="0" w:color="auto"/>
        <w:right w:val="none" w:sz="0" w:space="0" w:color="auto"/>
      </w:divBdr>
    </w:div>
    <w:div w:id="824666542">
      <w:bodyDiv w:val="1"/>
      <w:marLeft w:val="0"/>
      <w:marRight w:val="0"/>
      <w:marTop w:val="0"/>
      <w:marBottom w:val="0"/>
      <w:divBdr>
        <w:top w:val="none" w:sz="0" w:space="0" w:color="auto"/>
        <w:left w:val="none" w:sz="0" w:space="0" w:color="auto"/>
        <w:bottom w:val="none" w:sz="0" w:space="0" w:color="auto"/>
        <w:right w:val="none" w:sz="0" w:space="0" w:color="auto"/>
      </w:divBdr>
    </w:div>
    <w:div w:id="829097965">
      <w:bodyDiv w:val="1"/>
      <w:marLeft w:val="0"/>
      <w:marRight w:val="0"/>
      <w:marTop w:val="0"/>
      <w:marBottom w:val="0"/>
      <w:divBdr>
        <w:top w:val="none" w:sz="0" w:space="0" w:color="auto"/>
        <w:left w:val="none" w:sz="0" w:space="0" w:color="auto"/>
        <w:bottom w:val="none" w:sz="0" w:space="0" w:color="auto"/>
        <w:right w:val="none" w:sz="0" w:space="0" w:color="auto"/>
      </w:divBdr>
    </w:div>
    <w:div w:id="832525934">
      <w:bodyDiv w:val="1"/>
      <w:marLeft w:val="0"/>
      <w:marRight w:val="0"/>
      <w:marTop w:val="0"/>
      <w:marBottom w:val="0"/>
      <w:divBdr>
        <w:top w:val="none" w:sz="0" w:space="0" w:color="auto"/>
        <w:left w:val="none" w:sz="0" w:space="0" w:color="auto"/>
        <w:bottom w:val="none" w:sz="0" w:space="0" w:color="auto"/>
        <w:right w:val="none" w:sz="0" w:space="0" w:color="auto"/>
      </w:divBdr>
    </w:div>
    <w:div w:id="834958096">
      <w:bodyDiv w:val="1"/>
      <w:marLeft w:val="0"/>
      <w:marRight w:val="0"/>
      <w:marTop w:val="0"/>
      <w:marBottom w:val="0"/>
      <w:divBdr>
        <w:top w:val="none" w:sz="0" w:space="0" w:color="auto"/>
        <w:left w:val="none" w:sz="0" w:space="0" w:color="auto"/>
        <w:bottom w:val="none" w:sz="0" w:space="0" w:color="auto"/>
        <w:right w:val="none" w:sz="0" w:space="0" w:color="auto"/>
      </w:divBdr>
    </w:div>
    <w:div w:id="840042832">
      <w:bodyDiv w:val="1"/>
      <w:marLeft w:val="0"/>
      <w:marRight w:val="0"/>
      <w:marTop w:val="0"/>
      <w:marBottom w:val="0"/>
      <w:divBdr>
        <w:top w:val="none" w:sz="0" w:space="0" w:color="auto"/>
        <w:left w:val="none" w:sz="0" w:space="0" w:color="auto"/>
        <w:bottom w:val="none" w:sz="0" w:space="0" w:color="auto"/>
        <w:right w:val="none" w:sz="0" w:space="0" w:color="auto"/>
      </w:divBdr>
    </w:div>
    <w:div w:id="842158717">
      <w:bodyDiv w:val="1"/>
      <w:marLeft w:val="0"/>
      <w:marRight w:val="0"/>
      <w:marTop w:val="0"/>
      <w:marBottom w:val="0"/>
      <w:divBdr>
        <w:top w:val="none" w:sz="0" w:space="0" w:color="auto"/>
        <w:left w:val="none" w:sz="0" w:space="0" w:color="auto"/>
        <w:bottom w:val="none" w:sz="0" w:space="0" w:color="auto"/>
        <w:right w:val="none" w:sz="0" w:space="0" w:color="auto"/>
      </w:divBdr>
    </w:div>
    <w:div w:id="852451169">
      <w:bodyDiv w:val="1"/>
      <w:marLeft w:val="0"/>
      <w:marRight w:val="0"/>
      <w:marTop w:val="0"/>
      <w:marBottom w:val="0"/>
      <w:divBdr>
        <w:top w:val="none" w:sz="0" w:space="0" w:color="auto"/>
        <w:left w:val="none" w:sz="0" w:space="0" w:color="auto"/>
        <w:bottom w:val="none" w:sz="0" w:space="0" w:color="auto"/>
        <w:right w:val="none" w:sz="0" w:space="0" w:color="auto"/>
      </w:divBdr>
    </w:div>
    <w:div w:id="853618458">
      <w:bodyDiv w:val="1"/>
      <w:marLeft w:val="0"/>
      <w:marRight w:val="0"/>
      <w:marTop w:val="0"/>
      <w:marBottom w:val="0"/>
      <w:divBdr>
        <w:top w:val="none" w:sz="0" w:space="0" w:color="auto"/>
        <w:left w:val="none" w:sz="0" w:space="0" w:color="auto"/>
        <w:bottom w:val="none" w:sz="0" w:space="0" w:color="auto"/>
        <w:right w:val="none" w:sz="0" w:space="0" w:color="auto"/>
      </w:divBdr>
    </w:div>
    <w:div w:id="865337916">
      <w:bodyDiv w:val="1"/>
      <w:marLeft w:val="0"/>
      <w:marRight w:val="0"/>
      <w:marTop w:val="0"/>
      <w:marBottom w:val="0"/>
      <w:divBdr>
        <w:top w:val="none" w:sz="0" w:space="0" w:color="auto"/>
        <w:left w:val="none" w:sz="0" w:space="0" w:color="auto"/>
        <w:bottom w:val="none" w:sz="0" w:space="0" w:color="auto"/>
        <w:right w:val="none" w:sz="0" w:space="0" w:color="auto"/>
      </w:divBdr>
    </w:div>
    <w:div w:id="881095997">
      <w:bodyDiv w:val="1"/>
      <w:marLeft w:val="0"/>
      <w:marRight w:val="0"/>
      <w:marTop w:val="0"/>
      <w:marBottom w:val="0"/>
      <w:divBdr>
        <w:top w:val="none" w:sz="0" w:space="0" w:color="auto"/>
        <w:left w:val="none" w:sz="0" w:space="0" w:color="auto"/>
        <w:bottom w:val="none" w:sz="0" w:space="0" w:color="auto"/>
        <w:right w:val="none" w:sz="0" w:space="0" w:color="auto"/>
      </w:divBdr>
    </w:div>
    <w:div w:id="881791456">
      <w:bodyDiv w:val="1"/>
      <w:marLeft w:val="0"/>
      <w:marRight w:val="0"/>
      <w:marTop w:val="0"/>
      <w:marBottom w:val="0"/>
      <w:divBdr>
        <w:top w:val="none" w:sz="0" w:space="0" w:color="auto"/>
        <w:left w:val="none" w:sz="0" w:space="0" w:color="auto"/>
        <w:bottom w:val="none" w:sz="0" w:space="0" w:color="auto"/>
        <w:right w:val="none" w:sz="0" w:space="0" w:color="auto"/>
      </w:divBdr>
    </w:div>
    <w:div w:id="883982175">
      <w:bodyDiv w:val="1"/>
      <w:marLeft w:val="0"/>
      <w:marRight w:val="0"/>
      <w:marTop w:val="0"/>
      <w:marBottom w:val="0"/>
      <w:divBdr>
        <w:top w:val="none" w:sz="0" w:space="0" w:color="auto"/>
        <w:left w:val="none" w:sz="0" w:space="0" w:color="auto"/>
        <w:bottom w:val="none" w:sz="0" w:space="0" w:color="auto"/>
        <w:right w:val="none" w:sz="0" w:space="0" w:color="auto"/>
      </w:divBdr>
    </w:div>
    <w:div w:id="884682076">
      <w:bodyDiv w:val="1"/>
      <w:marLeft w:val="0"/>
      <w:marRight w:val="0"/>
      <w:marTop w:val="0"/>
      <w:marBottom w:val="0"/>
      <w:divBdr>
        <w:top w:val="none" w:sz="0" w:space="0" w:color="auto"/>
        <w:left w:val="none" w:sz="0" w:space="0" w:color="auto"/>
        <w:bottom w:val="none" w:sz="0" w:space="0" w:color="auto"/>
        <w:right w:val="none" w:sz="0" w:space="0" w:color="auto"/>
      </w:divBdr>
    </w:div>
    <w:div w:id="886838088">
      <w:bodyDiv w:val="1"/>
      <w:marLeft w:val="0"/>
      <w:marRight w:val="0"/>
      <w:marTop w:val="0"/>
      <w:marBottom w:val="0"/>
      <w:divBdr>
        <w:top w:val="none" w:sz="0" w:space="0" w:color="auto"/>
        <w:left w:val="none" w:sz="0" w:space="0" w:color="auto"/>
        <w:bottom w:val="none" w:sz="0" w:space="0" w:color="auto"/>
        <w:right w:val="none" w:sz="0" w:space="0" w:color="auto"/>
      </w:divBdr>
    </w:div>
    <w:div w:id="908266225">
      <w:bodyDiv w:val="1"/>
      <w:marLeft w:val="0"/>
      <w:marRight w:val="0"/>
      <w:marTop w:val="0"/>
      <w:marBottom w:val="0"/>
      <w:divBdr>
        <w:top w:val="none" w:sz="0" w:space="0" w:color="auto"/>
        <w:left w:val="none" w:sz="0" w:space="0" w:color="auto"/>
        <w:bottom w:val="none" w:sz="0" w:space="0" w:color="auto"/>
        <w:right w:val="none" w:sz="0" w:space="0" w:color="auto"/>
      </w:divBdr>
    </w:div>
    <w:div w:id="911236784">
      <w:bodyDiv w:val="1"/>
      <w:marLeft w:val="0"/>
      <w:marRight w:val="0"/>
      <w:marTop w:val="0"/>
      <w:marBottom w:val="0"/>
      <w:divBdr>
        <w:top w:val="none" w:sz="0" w:space="0" w:color="auto"/>
        <w:left w:val="none" w:sz="0" w:space="0" w:color="auto"/>
        <w:bottom w:val="none" w:sz="0" w:space="0" w:color="auto"/>
        <w:right w:val="none" w:sz="0" w:space="0" w:color="auto"/>
      </w:divBdr>
    </w:div>
    <w:div w:id="915938638">
      <w:bodyDiv w:val="1"/>
      <w:marLeft w:val="0"/>
      <w:marRight w:val="0"/>
      <w:marTop w:val="0"/>
      <w:marBottom w:val="0"/>
      <w:divBdr>
        <w:top w:val="none" w:sz="0" w:space="0" w:color="auto"/>
        <w:left w:val="none" w:sz="0" w:space="0" w:color="auto"/>
        <w:bottom w:val="none" w:sz="0" w:space="0" w:color="auto"/>
        <w:right w:val="none" w:sz="0" w:space="0" w:color="auto"/>
      </w:divBdr>
    </w:div>
    <w:div w:id="919825137">
      <w:bodyDiv w:val="1"/>
      <w:marLeft w:val="0"/>
      <w:marRight w:val="0"/>
      <w:marTop w:val="0"/>
      <w:marBottom w:val="0"/>
      <w:divBdr>
        <w:top w:val="none" w:sz="0" w:space="0" w:color="auto"/>
        <w:left w:val="none" w:sz="0" w:space="0" w:color="auto"/>
        <w:bottom w:val="none" w:sz="0" w:space="0" w:color="auto"/>
        <w:right w:val="none" w:sz="0" w:space="0" w:color="auto"/>
      </w:divBdr>
    </w:div>
    <w:div w:id="920483936">
      <w:bodyDiv w:val="1"/>
      <w:marLeft w:val="0"/>
      <w:marRight w:val="0"/>
      <w:marTop w:val="0"/>
      <w:marBottom w:val="0"/>
      <w:divBdr>
        <w:top w:val="none" w:sz="0" w:space="0" w:color="auto"/>
        <w:left w:val="none" w:sz="0" w:space="0" w:color="auto"/>
        <w:bottom w:val="none" w:sz="0" w:space="0" w:color="auto"/>
        <w:right w:val="none" w:sz="0" w:space="0" w:color="auto"/>
      </w:divBdr>
    </w:div>
    <w:div w:id="928343862">
      <w:bodyDiv w:val="1"/>
      <w:marLeft w:val="0"/>
      <w:marRight w:val="0"/>
      <w:marTop w:val="0"/>
      <w:marBottom w:val="0"/>
      <w:divBdr>
        <w:top w:val="none" w:sz="0" w:space="0" w:color="auto"/>
        <w:left w:val="none" w:sz="0" w:space="0" w:color="auto"/>
        <w:bottom w:val="none" w:sz="0" w:space="0" w:color="auto"/>
        <w:right w:val="none" w:sz="0" w:space="0" w:color="auto"/>
      </w:divBdr>
    </w:div>
    <w:div w:id="929124834">
      <w:bodyDiv w:val="1"/>
      <w:marLeft w:val="0"/>
      <w:marRight w:val="0"/>
      <w:marTop w:val="0"/>
      <w:marBottom w:val="0"/>
      <w:divBdr>
        <w:top w:val="none" w:sz="0" w:space="0" w:color="auto"/>
        <w:left w:val="none" w:sz="0" w:space="0" w:color="auto"/>
        <w:bottom w:val="none" w:sz="0" w:space="0" w:color="auto"/>
        <w:right w:val="none" w:sz="0" w:space="0" w:color="auto"/>
      </w:divBdr>
    </w:div>
    <w:div w:id="950091829">
      <w:bodyDiv w:val="1"/>
      <w:marLeft w:val="0"/>
      <w:marRight w:val="0"/>
      <w:marTop w:val="0"/>
      <w:marBottom w:val="0"/>
      <w:divBdr>
        <w:top w:val="none" w:sz="0" w:space="0" w:color="auto"/>
        <w:left w:val="none" w:sz="0" w:space="0" w:color="auto"/>
        <w:bottom w:val="none" w:sz="0" w:space="0" w:color="auto"/>
        <w:right w:val="none" w:sz="0" w:space="0" w:color="auto"/>
      </w:divBdr>
    </w:div>
    <w:div w:id="952832602">
      <w:bodyDiv w:val="1"/>
      <w:marLeft w:val="0"/>
      <w:marRight w:val="0"/>
      <w:marTop w:val="0"/>
      <w:marBottom w:val="0"/>
      <w:divBdr>
        <w:top w:val="none" w:sz="0" w:space="0" w:color="auto"/>
        <w:left w:val="none" w:sz="0" w:space="0" w:color="auto"/>
        <w:bottom w:val="none" w:sz="0" w:space="0" w:color="auto"/>
        <w:right w:val="none" w:sz="0" w:space="0" w:color="auto"/>
      </w:divBdr>
    </w:div>
    <w:div w:id="955873301">
      <w:bodyDiv w:val="1"/>
      <w:marLeft w:val="0"/>
      <w:marRight w:val="0"/>
      <w:marTop w:val="0"/>
      <w:marBottom w:val="0"/>
      <w:divBdr>
        <w:top w:val="none" w:sz="0" w:space="0" w:color="auto"/>
        <w:left w:val="none" w:sz="0" w:space="0" w:color="auto"/>
        <w:bottom w:val="none" w:sz="0" w:space="0" w:color="auto"/>
        <w:right w:val="none" w:sz="0" w:space="0" w:color="auto"/>
      </w:divBdr>
    </w:div>
    <w:div w:id="962733288">
      <w:bodyDiv w:val="1"/>
      <w:marLeft w:val="0"/>
      <w:marRight w:val="0"/>
      <w:marTop w:val="0"/>
      <w:marBottom w:val="0"/>
      <w:divBdr>
        <w:top w:val="none" w:sz="0" w:space="0" w:color="auto"/>
        <w:left w:val="none" w:sz="0" w:space="0" w:color="auto"/>
        <w:bottom w:val="none" w:sz="0" w:space="0" w:color="auto"/>
        <w:right w:val="none" w:sz="0" w:space="0" w:color="auto"/>
      </w:divBdr>
    </w:div>
    <w:div w:id="963736042">
      <w:bodyDiv w:val="1"/>
      <w:marLeft w:val="0"/>
      <w:marRight w:val="0"/>
      <w:marTop w:val="0"/>
      <w:marBottom w:val="0"/>
      <w:divBdr>
        <w:top w:val="none" w:sz="0" w:space="0" w:color="auto"/>
        <w:left w:val="none" w:sz="0" w:space="0" w:color="auto"/>
        <w:bottom w:val="none" w:sz="0" w:space="0" w:color="auto"/>
        <w:right w:val="none" w:sz="0" w:space="0" w:color="auto"/>
      </w:divBdr>
    </w:div>
    <w:div w:id="979504579">
      <w:bodyDiv w:val="1"/>
      <w:marLeft w:val="0"/>
      <w:marRight w:val="0"/>
      <w:marTop w:val="0"/>
      <w:marBottom w:val="0"/>
      <w:divBdr>
        <w:top w:val="none" w:sz="0" w:space="0" w:color="auto"/>
        <w:left w:val="none" w:sz="0" w:space="0" w:color="auto"/>
        <w:bottom w:val="none" w:sz="0" w:space="0" w:color="auto"/>
        <w:right w:val="none" w:sz="0" w:space="0" w:color="auto"/>
      </w:divBdr>
    </w:div>
    <w:div w:id="992756024">
      <w:bodyDiv w:val="1"/>
      <w:marLeft w:val="0"/>
      <w:marRight w:val="0"/>
      <w:marTop w:val="0"/>
      <w:marBottom w:val="0"/>
      <w:divBdr>
        <w:top w:val="none" w:sz="0" w:space="0" w:color="auto"/>
        <w:left w:val="none" w:sz="0" w:space="0" w:color="auto"/>
        <w:bottom w:val="none" w:sz="0" w:space="0" w:color="auto"/>
        <w:right w:val="none" w:sz="0" w:space="0" w:color="auto"/>
      </w:divBdr>
    </w:div>
    <w:div w:id="996109998">
      <w:bodyDiv w:val="1"/>
      <w:marLeft w:val="0"/>
      <w:marRight w:val="0"/>
      <w:marTop w:val="0"/>
      <w:marBottom w:val="0"/>
      <w:divBdr>
        <w:top w:val="none" w:sz="0" w:space="0" w:color="auto"/>
        <w:left w:val="none" w:sz="0" w:space="0" w:color="auto"/>
        <w:bottom w:val="none" w:sz="0" w:space="0" w:color="auto"/>
        <w:right w:val="none" w:sz="0" w:space="0" w:color="auto"/>
      </w:divBdr>
    </w:div>
    <w:div w:id="998263942">
      <w:bodyDiv w:val="1"/>
      <w:marLeft w:val="0"/>
      <w:marRight w:val="0"/>
      <w:marTop w:val="0"/>
      <w:marBottom w:val="0"/>
      <w:divBdr>
        <w:top w:val="none" w:sz="0" w:space="0" w:color="auto"/>
        <w:left w:val="none" w:sz="0" w:space="0" w:color="auto"/>
        <w:bottom w:val="none" w:sz="0" w:space="0" w:color="auto"/>
        <w:right w:val="none" w:sz="0" w:space="0" w:color="auto"/>
      </w:divBdr>
    </w:div>
    <w:div w:id="1007949112">
      <w:bodyDiv w:val="1"/>
      <w:marLeft w:val="0"/>
      <w:marRight w:val="0"/>
      <w:marTop w:val="0"/>
      <w:marBottom w:val="0"/>
      <w:divBdr>
        <w:top w:val="none" w:sz="0" w:space="0" w:color="auto"/>
        <w:left w:val="none" w:sz="0" w:space="0" w:color="auto"/>
        <w:bottom w:val="none" w:sz="0" w:space="0" w:color="auto"/>
        <w:right w:val="none" w:sz="0" w:space="0" w:color="auto"/>
      </w:divBdr>
    </w:div>
    <w:div w:id="1025905708">
      <w:bodyDiv w:val="1"/>
      <w:marLeft w:val="0"/>
      <w:marRight w:val="0"/>
      <w:marTop w:val="0"/>
      <w:marBottom w:val="0"/>
      <w:divBdr>
        <w:top w:val="none" w:sz="0" w:space="0" w:color="auto"/>
        <w:left w:val="none" w:sz="0" w:space="0" w:color="auto"/>
        <w:bottom w:val="none" w:sz="0" w:space="0" w:color="auto"/>
        <w:right w:val="none" w:sz="0" w:space="0" w:color="auto"/>
      </w:divBdr>
    </w:div>
    <w:div w:id="1033265050">
      <w:bodyDiv w:val="1"/>
      <w:marLeft w:val="0"/>
      <w:marRight w:val="0"/>
      <w:marTop w:val="0"/>
      <w:marBottom w:val="0"/>
      <w:divBdr>
        <w:top w:val="none" w:sz="0" w:space="0" w:color="auto"/>
        <w:left w:val="none" w:sz="0" w:space="0" w:color="auto"/>
        <w:bottom w:val="none" w:sz="0" w:space="0" w:color="auto"/>
        <w:right w:val="none" w:sz="0" w:space="0" w:color="auto"/>
      </w:divBdr>
    </w:div>
    <w:div w:id="1038629964">
      <w:bodyDiv w:val="1"/>
      <w:marLeft w:val="0"/>
      <w:marRight w:val="0"/>
      <w:marTop w:val="0"/>
      <w:marBottom w:val="0"/>
      <w:divBdr>
        <w:top w:val="none" w:sz="0" w:space="0" w:color="auto"/>
        <w:left w:val="none" w:sz="0" w:space="0" w:color="auto"/>
        <w:bottom w:val="none" w:sz="0" w:space="0" w:color="auto"/>
        <w:right w:val="none" w:sz="0" w:space="0" w:color="auto"/>
      </w:divBdr>
    </w:div>
    <w:div w:id="1049841652">
      <w:bodyDiv w:val="1"/>
      <w:marLeft w:val="0"/>
      <w:marRight w:val="0"/>
      <w:marTop w:val="0"/>
      <w:marBottom w:val="0"/>
      <w:divBdr>
        <w:top w:val="none" w:sz="0" w:space="0" w:color="auto"/>
        <w:left w:val="none" w:sz="0" w:space="0" w:color="auto"/>
        <w:bottom w:val="none" w:sz="0" w:space="0" w:color="auto"/>
        <w:right w:val="none" w:sz="0" w:space="0" w:color="auto"/>
      </w:divBdr>
    </w:div>
    <w:div w:id="1071922836">
      <w:bodyDiv w:val="1"/>
      <w:marLeft w:val="0"/>
      <w:marRight w:val="0"/>
      <w:marTop w:val="0"/>
      <w:marBottom w:val="0"/>
      <w:divBdr>
        <w:top w:val="none" w:sz="0" w:space="0" w:color="auto"/>
        <w:left w:val="none" w:sz="0" w:space="0" w:color="auto"/>
        <w:bottom w:val="none" w:sz="0" w:space="0" w:color="auto"/>
        <w:right w:val="none" w:sz="0" w:space="0" w:color="auto"/>
      </w:divBdr>
    </w:div>
    <w:div w:id="1071931167">
      <w:bodyDiv w:val="1"/>
      <w:marLeft w:val="0"/>
      <w:marRight w:val="0"/>
      <w:marTop w:val="0"/>
      <w:marBottom w:val="0"/>
      <w:divBdr>
        <w:top w:val="none" w:sz="0" w:space="0" w:color="auto"/>
        <w:left w:val="none" w:sz="0" w:space="0" w:color="auto"/>
        <w:bottom w:val="none" w:sz="0" w:space="0" w:color="auto"/>
        <w:right w:val="none" w:sz="0" w:space="0" w:color="auto"/>
      </w:divBdr>
    </w:div>
    <w:div w:id="1072655445">
      <w:bodyDiv w:val="1"/>
      <w:marLeft w:val="0"/>
      <w:marRight w:val="0"/>
      <w:marTop w:val="0"/>
      <w:marBottom w:val="0"/>
      <w:divBdr>
        <w:top w:val="none" w:sz="0" w:space="0" w:color="auto"/>
        <w:left w:val="none" w:sz="0" w:space="0" w:color="auto"/>
        <w:bottom w:val="none" w:sz="0" w:space="0" w:color="auto"/>
        <w:right w:val="none" w:sz="0" w:space="0" w:color="auto"/>
      </w:divBdr>
    </w:div>
    <w:div w:id="1075662420">
      <w:bodyDiv w:val="1"/>
      <w:marLeft w:val="0"/>
      <w:marRight w:val="0"/>
      <w:marTop w:val="0"/>
      <w:marBottom w:val="0"/>
      <w:divBdr>
        <w:top w:val="none" w:sz="0" w:space="0" w:color="auto"/>
        <w:left w:val="none" w:sz="0" w:space="0" w:color="auto"/>
        <w:bottom w:val="none" w:sz="0" w:space="0" w:color="auto"/>
        <w:right w:val="none" w:sz="0" w:space="0" w:color="auto"/>
      </w:divBdr>
    </w:div>
    <w:div w:id="1080831666">
      <w:bodyDiv w:val="1"/>
      <w:marLeft w:val="0"/>
      <w:marRight w:val="0"/>
      <w:marTop w:val="0"/>
      <w:marBottom w:val="0"/>
      <w:divBdr>
        <w:top w:val="none" w:sz="0" w:space="0" w:color="auto"/>
        <w:left w:val="none" w:sz="0" w:space="0" w:color="auto"/>
        <w:bottom w:val="none" w:sz="0" w:space="0" w:color="auto"/>
        <w:right w:val="none" w:sz="0" w:space="0" w:color="auto"/>
      </w:divBdr>
    </w:div>
    <w:div w:id="1082608606">
      <w:bodyDiv w:val="1"/>
      <w:marLeft w:val="0"/>
      <w:marRight w:val="0"/>
      <w:marTop w:val="0"/>
      <w:marBottom w:val="0"/>
      <w:divBdr>
        <w:top w:val="none" w:sz="0" w:space="0" w:color="auto"/>
        <w:left w:val="none" w:sz="0" w:space="0" w:color="auto"/>
        <w:bottom w:val="none" w:sz="0" w:space="0" w:color="auto"/>
        <w:right w:val="none" w:sz="0" w:space="0" w:color="auto"/>
      </w:divBdr>
    </w:div>
    <w:div w:id="1083798224">
      <w:bodyDiv w:val="1"/>
      <w:marLeft w:val="0"/>
      <w:marRight w:val="0"/>
      <w:marTop w:val="0"/>
      <w:marBottom w:val="0"/>
      <w:divBdr>
        <w:top w:val="none" w:sz="0" w:space="0" w:color="auto"/>
        <w:left w:val="none" w:sz="0" w:space="0" w:color="auto"/>
        <w:bottom w:val="none" w:sz="0" w:space="0" w:color="auto"/>
        <w:right w:val="none" w:sz="0" w:space="0" w:color="auto"/>
      </w:divBdr>
    </w:div>
    <w:div w:id="1086655225">
      <w:bodyDiv w:val="1"/>
      <w:marLeft w:val="0"/>
      <w:marRight w:val="0"/>
      <w:marTop w:val="0"/>
      <w:marBottom w:val="0"/>
      <w:divBdr>
        <w:top w:val="none" w:sz="0" w:space="0" w:color="auto"/>
        <w:left w:val="none" w:sz="0" w:space="0" w:color="auto"/>
        <w:bottom w:val="none" w:sz="0" w:space="0" w:color="auto"/>
        <w:right w:val="none" w:sz="0" w:space="0" w:color="auto"/>
      </w:divBdr>
    </w:div>
    <w:div w:id="1107652147">
      <w:bodyDiv w:val="1"/>
      <w:marLeft w:val="0"/>
      <w:marRight w:val="0"/>
      <w:marTop w:val="0"/>
      <w:marBottom w:val="0"/>
      <w:divBdr>
        <w:top w:val="none" w:sz="0" w:space="0" w:color="auto"/>
        <w:left w:val="none" w:sz="0" w:space="0" w:color="auto"/>
        <w:bottom w:val="none" w:sz="0" w:space="0" w:color="auto"/>
        <w:right w:val="none" w:sz="0" w:space="0" w:color="auto"/>
      </w:divBdr>
    </w:div>
    <w:div w:id="1112478402">
      <w:bodyDiv w:val="1"/>
      <w:marLeft w:val="0"/>
      <w:marRight w:val="0"/>
      <w:marTop w:val="0"/>
      <w:marBottom w:val="0"/>
      <w:divBdr>
        <w:top w:val="none" w:sz="0" w:space="0" w:color="auto"/>
        <w:left w:val="none" w:sz="0" w:space="0" w:color="auto"/>
        <w:bottom w:val="none" w:sz="0" w:space="0" w:color="auto"/>
        <w:right w:val="none" w:sz="0" w:space="0" w:color="auto"/>
      </w:divBdr>
    </w:div>
    <w:div w:id="1113785288">
      <w:bodyDiv w:val="1"/>
      <w:marLeft w:val="0"/>
      <w:marRight w:val="0"/>
      <w:marTop w:val="0"/>
      <w:marBottom w:val="0"/>
      <w:divBdr>
        <w:top w:val="none" w:sz="0" w:space="0" w:color="auto"/>
        <w:left w:val="none" w:sz="0" w:space="0" w:color="auto"/>
        <w:bottom w:val="none" w:sz="0" w:space="0" w:color="auto"/>
        <w:right w:val="none" w:sz="0" w:space="0" w:color="auto"/>
      </w:divBdr>
    </w:div>
    <w:div w:id="1129322573">
      <w:bodyDiv w:val="1"/>
      <w:marLeft w:val="0"/>
      <w:marRight w:val="0"/>
      <w:marTop w:val="0"/>
      <w:marBottom w:val="0"/>
      <w:divBdr>
        <w:top w:val="none" w:sz="0" w:space="0" w:color="auto"/>
        <w:left w:val="none" w:sz="0" w:space="0" w:color="auto"/>
        <w:bottom w:val="none" w:sz="0" w:space="0" w:color="auto"/>
        <w:right w:val="none" w:sz="0" w:space="0" w:color="auto"/>
      </w:divBdr>
    </w:div>
    <w:div w:id="1130830096">
      <w:bodyDiv w:val="1"/>
      <w:marLeft w:val="0"/>
      <w:marRight w:val="0"/>
      <w:marTop w:val="0"/>
      <w:marBottom w:val="0"/>
      <w:divBdr>
        <w:top w:val="none" w:sz="0" w:space="0" w:color="auto"/>
        <w:left w:val="none" w:sz="0" w:space="0" w:color="auto"/>
        <w:bottom w:val="none" w:sz="0" w:space="0" w:color="auto"/>
        <w:right w:val="none" w:sz="0" w:space="0" w:color="auto"/>
      </w:divBdr>
    </w:div>
    <w:div w:id="1147743011">
      <w:bodyDiv w:val="1"/>
      <w:marLeft w:val="0"/>
      <w:marRight w:val="0"/>
      <w:marTop w:val="0"/>
      <w:marBottom w:val="0"/>
      <w:divBdr>
        <w:top w:val="none" w:sz="0" w:space="0" w:color="auto"/>
        <w:left w:val="none" w:sz="0" w:space="0" w:color="auto"/>
        <w:bottom w:val="none" w:sz="0" w:space="0" w:color="auto"/>
        <w:right w:val="none" w:sz="0" w:space="0" w:color="auto"/>
      </w:divBdr>
    </w:div>
    <w:div w:id="1152719820">
      <w:bodyDiv w:val="1"/>
      <w:marLeft w:val="0"/>
      <w:marRight w:val="0"/>
      <w:marTop w:val="0"/>
      <w:marBottom w:val="0"/>
      <w:divBdr>
        <w:top w:val="none" w:sz="0" w:space="0" w:color="auto"/>
        <w:left w:val="none" w:sz="0" w:space="0" w:color="auto"/>
        <w:bottom w:val="none" w:sz="0" w:space="0" w:color="auto"/>
        <w:right w:val="none" w:sz="0" w:space="0" w:color="auto"/>
      </w:divBdr>
    </w:div>
    <w:div w:id="1156995816">
      <w:bodyDiv w:val="1"/>
      <w:marLeft w:val="0"/>
      <w:marRight w:val="0"/>
      <w:marTop w:val="0"/>
      <w:marBottom w:val="0"/>
      <w:divBdr>
        <w:top w:val="none" w:sz="0" w:space="0" w:color="auto"/>
        <w:left w:val="none" w:sz="0" w:space="0" w:color="auto"/>
        <w:bottom w:val="none" w:sz="0" w:space="0" w:color="auto"/>
        <w:right w:val="none" w:sz="0" w:space="0" w:color="auto"/>
      </w:divBdr>
    </w:div>
    <w:div w:id="1158350183">
      <w:bodyDiv w:val="1"/>
      <w:marLeft w:val="0"/>
      <w:marRight w:val="0"/>
      <w:marTop w:val="0"/>
      <w:marBottom w:val="0"/>
      <w:divBdr>
        <w:top w:val="none" w:sz="0" w:space="0" w:color="auto"/>
        <w:left w:val="none" w:sz="0" w:space="0" w:color="auto"/>
        <w:bottom w:val="none" w:sz="0" w:space="0" w:color="auto"/>
        <w:right w:val="none" w:sz="0" w:space="0" w:color="auto"/>
      </w:divBdr>
    </w:div>
    <w:div w:id="1159004881">
      <w:bodyDiv w:val="1"/>
      <w:marLeft w:val="0"/>
      <w:marRight w:val="0"/>
      <w:marTop w:val="0"/>
      <w:marBottom w:val="0"/>
      <w:divBdr>
        <w:top w:val="none" w:sz="0" w:space="0" w:color="auto"/>
        <w:left w:val="none" w:sz="0" w:space="0" w:color="auto"/>
        <w:bottom w:val="none" w:sz="0" w:space="0" w:color="auto"/>
        <w:right w:val="none" w:sz="0" w:space="0" w:color="auto"/>
      </w:divBdr>
    </w:div>
    <w:div w:id="1161655963">
      <w:bodyDiv w:val="1"/>
      <w:marLeft w:val="0"/>
      <w:marRight w:val="0"/>
      <w:marTop w:val="0"/>
      <w:marBottom w:val="0"/>
      <w:divBdr>
        <w:top w:val="none" w:sz="0" w:space="0" w:color="auto"/>
        <w:left w:val="none" w:sz="0" w:space="0" w:color="auto"/>
        <w:bottom w:val="none" w:sz="0" w:space="0" w:color="auto"/>
        <w:right w:val="none" w:sz="0" w:space="0" w:color="auto"/>
      </w:divBdr>
    </w:div>
    <w:div w:id="1162090345">
      <w:bodyDiv w:val="1"/>
      <w:marLeft w:val="0"/>
      <w:marRight w:val="0"/>
      <w:marTop w:val="0"/>
      <w:marBottom w:val="0"/>
      <w:divBdr>
        <w:top w:val="none" w:sz="0" w:space="0" w:color="auto"/>
        <w:left w:val="none" w:sz="0" w:space="0" w:color="auto"/>
        <w:bottom w:val="none" w:sz="0" w:space="0" w:color="auto"/>
        <w:right w:val="none" w:sz="0" w:space="0" w:color="auto"/>
      </w:divBdr>
    </w:div>
    <w:div w:id="1173840126">
      <w:bodyDiv w:val="1"/>
      <w:marLeft w:val="0"/>
      <w:marRight w:val="0"/>
      <w:marTop w:val="0"/>
      <w:marBottom w:val="0"/>
      <w:divBdr>
        <w:top w:val="none" w:sz="0" w:space="0" w:color="auto"/>
        <w:left w:val="none" w:sz="0" w:space="0" w:color="auto"/>
        <w:bottom w:val="none" w:sz="0" w:space="0" w:color="auto"/>
        <w:right w:val="none" w:sz="0" w:space="0" w:color="auto"/>
      </w:divBdr>
    </w:div>
    <w:div w:id="1174759019">
      <w:bodyDiv w:val="1"/>
      <w:marLeft w:val="0"/>
      <w:marRight w:val="0"/>
      <w:marTop w:val="0"/>
      <w:marBottom w:val="0"/>
      <w:divBdr>
        <w:top w:val="none" w:sz="0" w:space="0" w:color="auto"/>
        <w:left w:val="none" w:sz="0" w:space="0" w:color="auto"/>
        <w:bottom w:val="none" w:sz="0" w:space="0" w:color="auto"/>
        <w:right w:val="none" w:sz="0" w:space="0" w:color="auto"/>
      </w:divBdr>
    </w:div>
    <w:div w:id="1177962625">
      <w:bodyDiv w:val="1"/>
      <w:marLeft w:val="0"/>
      <w:marRight w:val="0"/>
      <w:marTop w:val="0"/>
      <w:marBottom w:val="0"/>
      <w:divBdr>
        <w:top w:val="none" w:sz="0" w:space="0" w:color="auto"/>
        <w:left w:val="none" w:sz="0" w:space="0" w:color="auto"/>
        <w:bottom w:val="none" w:sz="0" w:space="0" w:color="auto"/>
        <w:right w:val="none" w:sz="0" w:space="0" w:color="auto"/>
      </w:divBdr>
    </w:div>
    <w:div w:id="1197238444">
      <w:bodyDiv w:val="1"/>
      <w:marLeft w:val="0"/>
      <w:marRight w:val="0"/>
      <w:marTop w:val="0"/>
      <w:marBottom w:val="0"/>
      <w:divBdr>
        <w:top w:val="none" w:sz="0" w:space="0" w:color="auto"/>
        <w:left w:val="none" w:sz="0" w:space="0" w:color="auto"/>
        <w:bottom w:val="none" w:sz="0" w:space="0" w:color="auto"/>
        <w:right w:val="none" w:sz="0" w:space="0" w:color="auto"/>
      </w:divBdr>
    </w:div>
    <w:div w:id="1202787487">
      <w:bodyDiv w:val="1"/>
      <w:marLeft w:val="0"/>
      <w:marRight w:val="0"/>
      <w:marTop w:val="0"/>
      <w:marBottom w:val="0"/>
      <w:divBdr>
        <w:top w:val="none" w:sz="0" w:space="0" w:color="auto"/>
        <w:left w:val="none" w:sz="0" w:space="0" w:color="auto"/>
        <w:bottom w:val="none" w:sz="0" w:space="0" w:color="auto"/>
        <w:right w:val="none" w:sz="0" w:space="0" w:color="auto"/>
      </w:divBdr>
    </w:div>
    <w:div w:id="1215042848">
      <w:bodyDiv w:val="1"/>
      <w:marLeft w:val="0"/>
      <w:marRight w:val="0"/>
      <w:marTop w:val="0"/>
      <w:marBottom w:val="0"/>
      <w:divBdr>
        <w:top w:val="none" w:sz="0" w:space="0" w:color="auto"/>
        <w:left w:val="none" w:sz="0" w:space="0" w:color="auto"/>
        <w:bottom w:val="none" w:sz="0" w:space="0" w:color="auto"/>
        <w:right w:val="none" w:sz="0" w:space="0" w:color="auto"/>
      </w:divBdr>
    </w:div>
    <w:div w:id="1215510071">
      <w:bodyDiv w:val="1"/>
      <w:marLeft w:val="0"/>
      <w:marRight w:val="0"/>
      <w:marTop w:val="0"/>
      <w:marBottom w:val="0"/>
      <w:divBdr>
        <w:top w:val="none" w:sz="0" w:space="0" w:color="auto"/>
        <w:left w:val="none" w:sz="0" w:space="0" w:color="auto"/>
        <w:bottom w:val="none" w:sz="0" w:space="0" w:color="auto"/>
        <w:right w:val="none" w:sz="0" w:space="0" w:color="auto"/>
      </w:divBdr>
    </w:div>
    <w:div w:id="1217815811">
      <w:bodyDiv w:val="1"/>
      <w:marLeft w:val="0"/>
      <w:marRight w:val="0"/>
      <w:marTop w:val="0"/>
      <w:marBottom w:val="0"/>
      <w:divBdr>
        <w:top w:val="none" w:sz="0" w:space="0" w:color="auto"/>
        <w:left w:val="none" w:sz="0" w:space="0" w:color="auto"/>
        <w:bottom w:val="none" w:sz="0" w:space="0" w:color="auto"/>
        <w:right w:val="none" w:sz="0" w:space="0" w:color="auto"/>
      </w:divBdr>
    </w:div>
    <w:div w:id="1218978196">
      <w:bodyDiv w:val="1"/>
      <w:marLeft w:val="0"/>
      <w:marRight w:val="0"/>
      <w:marTop w:val="0"/>
      <w:marBottom w:val="0"/>
      <w:divBdr>
        <w:top w:val="none" w:sz="0" w:space="0" w:color="auto"/>
        <w:left w:val="none" w:sz="0" w:space="0" w:color="auto"/>
        <w:bottom w:val="none" w:sz="0" w:space="0" w:color="auto"/>
        <w:right w:val="none" w:sz="0" w:space="0" w:color="auto"/>
      </w:divBdr>
    </w:div>
    <w:div w:id="1219052641">
      <w:bodyDiv w:val="1"/>
      <w:marLeft w:val="0"/>
      <w:marRight w:val="0"/>
      <w:marTop w:val="0"/>
      <w:marBottom w:val="0"/>
      <w:divBdr>
        <w:top w:val="none" w:sz="0" w:space="0" w:color="auto"/>
        <w:left w:val="none" w:sz="0" w:space="0" w:color="auto"/>
        <w:bottom w:val="none" w:sz="0" w:space="0" w:color="auto"/>
        <w:right w:val="none" w:sz="0" w:space="0" w:color="auto"/>
      </w:divBdr>
    </w:div>
    <w:div w:id="1228417024">
      <w:bodyDiv w:val="1"/>
      <w:marLeft w:val="0"/>
      <w:marRight w:val="0"/>
      <w:marTop w:val="0"/>
      <w:marBottom w:val="0"/>
      <w:divBdr>
        <w:top w:val="none" w:sz="0" w:space="0" w:color="auto"/>
        <w:left w:val="none" w:sz="0" w:space="0" w:color="auto"/>
        <w:bottom w:val="none" w:sz="0" w:space="0" w:color="auto"/>
        <w:right w:val="none" w:sz="0" w:space="0" w:color="auto"/>
      </w:divBdr>
    </w:div>
    <w:div w:id="1230655039">
      <w:bodyDiv w:val="1"/>
      <w:marLeft w:val="0"/>
      <w:marRight w:val="0"/>
      <w:marTop w:val="0"/>
      <w:marBottom w:val="0"/>
      <w:divBdr>
        <w:top w:val="none" w:sz="0" w:space="0" w:color="auto"/>
        <w:left w:val="none" w:sz="0" w:space="0" w:color="auto"/>
        <w:bottom w:val="none" w:sz="0" w:space="0" w:color="auto"/>
        <w:right w:val="none" w:sz="0" w:space="0" w:color="auto"/>
      </w:divBdr>
    </w:div>
    <w:div w:id="1251037418">
      <w:bodyDiv w:val="1"/>
      <w:marLeft w:val="0"/>
      <w:marRight w:val="0"/>
      <w:marTop w:val="0"/>
      <w:marBottom w:val="0"/>
      <w:divBdr>
        <w:top w:val="none" w:sz="0" w:space="0" w:color="auto"/>
        <w:left w:val="none" w:sz="0" w:space="0" w:color="auto"/>
        <w:bottom w:val="none" w:sz="0" w:space="0" w:color="auto"/>
        <w:right w:val="none" w:sz="0" w:space="0" w:color="auto"/>
      </w:divBdr>
    </w:div>
    <w:div w:id="1251351955">
      <w:bodyDiv w:val="1"/>
      <w:marLeft w:val="0"/>
      <w:marRight w:val="0"/>
      <w:marTop w:val="0"/>
      <w:marBottom w:val="0"/>
      <w:divBdr>
        <w:top w:val="none" w:sz="0" w:space="0" w:color="auto"/>
        <w:left w:val="none" w:sz="0" w:space="0" w:color="auto"/>
        <w:bottom w:val="none" w:sz="0" w:space="0" w:color="auto"/>
        <w:right w:val="none" w:sz="0" w:space="0" w:color="auto"/>
      </w:divBdr>
    </w:div>
    <w:div w:id="1267352072">
      <w:bodyDiv w:val="1"/>
      <w:marLeft w:val="0"/>
      <w:marRight w:val="0"/>
      <w:marTop w:val="0"/>
      <w:marBottom w:val="0"/>
      <w:divBdr>
        <w:top w:val="none" w:sz="0" w:space="0" w:color="auto"/>
        <w:left w:val="none" w:sz="0" w:space="0" w:color="auto"/>
        <w:bottom w:val="none" w:sz="0" w:space="0" w:color="auto"/>
        <w:right w:val="none" w:sz="0" w:space="0" w:color="auto"/>
      </w:divBdr>
    </w:div>
    <w:div w:id="1267694038">
      <w:bodyDiv w:val="1"/>
      <w:marLeft w:val="0"/>
      <w:marRight w:val="0"/>
      <w:marTop w:val="0"/>
      <w:marBottom w:val="0"/>
      <w:divBdr>
        <w:top w:val="none" w:sz="0" w:space="0" w:color="auto"/>
        <w:left w:val="none" w:sz="0" w:space="0" w:color="auto"/>
        <w:bottom w:val="none" w:sz="0" w:space="0" w:color="auto"/>
        <w:right w:val="none" w:sz="0" w:space="0" w:color="auto"/>
      </w:divBdr>
    </w:div>
    <w:div w:id="1272467766">
      <w:bodyDiv w:val="1"/>
      <w:marLeft w:val="0"/>
      <w:marRight w:val="0"/>
      <w:marTop w:val="0"/>
      <w:marBottom w:val="0"/>
      <w:divBdr>
        <w:top w:val="none" w:sz="0" w:space="0" w:color="auto"/>
        <w:left w:val="none" w:sz="0" w:space="0" w:color="auto"/>
        <w:bottom w:val="none" w:sz="0" w:space="0" w:color="auto"/>
        <w:right w:val="none" w:sz="0" w:space="0" w:color="auto"/>
      </w:divBdr>
    </w:div>
    <w:div w:id="1273979899">
      <w:bodyDiv w:val="1"/>
      <w:marLeft w:val="0"/>
      <w:marRight w:val="0"/>
      <w:marTop w:val="0"/>
      <w:marBottom w:val="0"/>
      <w:divBdr>
        <w:top w:val="none" w:sz="0" w:space="0" w:color="auto"/>
        <w:left w:val="none" w:sz="0" w:space="0" w:color="auto"/>
        <w:bottom w:val="none" w:sz="0" w:space="0" w:color="auto"/>
        <w:right w:val="none" w:sz="0" w:space="0" w:color="auto"/>
      </w:divBdr>
    </w:div>
    <w:div w:id="1286892690">
      <w:bodyDiv w:val="1"/>
      <w:marLeft w:val="0"/>
      <w:marRight w:val="0"/>
      <w:marTop w:val="0"/>
      <w:marBottom w:val="0"/>
      <w:divBdr>
        <w:top w:val="none" w:sz="0" w:space="0" w:color="auto"/>
        <w:left w:val="none" w:sz="0" w:space="0" w:color="auto"/>
        <w:bottom w:val="none" w:sz="0" w:space="0" w:color="auto"/>
        <w:right w:val="none" w:sz="0" w:space="0" w:color="auto"/>
      </w:divBdr>
    </w:div>
    <w:div w:id="1298144702">
      <w:bodyDiv w:val="1"/>
      <w:marLeft w:val="0"/>
      <w:marRight w:val="0"/>
      <w:marTop w:val="0"/>
      <w:marBottom w:val="0"/>
      <w:divBdr>
        <w:top w:val="none" w:sz="0" w:space="0" w:color="auto"/>
        <w:left w:val="none" w:sz="0" w:space="0" w:color="auto"/>
        <w:bottom w:val="none" w:sz="0" w:space="0" w:color="auto"/>
        <w:right w:val="none" w:sz="0" w:space="0" w:color="auto"/>
      </w:divBdr>
    </w:div>
    <w:div w:id="1303389333">
      <w:bodyDiv w:val="1"/>
      <w:marLeft w:val="0"/>
      <w:marRight w:val="0"/>
      <w:marTop w:val="0"/>
      <w:marBottom w:val="0"/>
      <w:divBdr>
        <w:top w:val="none" w:sz="0" w:space="0" w:color="auto"/>
        <w:left w:val="none" w:sz="0" w:space="0" w:color="auto"/>
        <w:bottom w:val="none" w:sz="0" w:space="0" w:color="auto"/>
        <w:right w:val="none" w:sz="0" w:space="0" w:color="auto"/>
      </w:divBdr>
    </w:div>
    <w:div w:id="1344865347">
      <w:bodyDiv w:val="1"/>
      <w:marLeft w:val="0"/>
      <w:marRight w:val="0"/>
      <w:marTop w:val="0"/>
      <w:marBottom w:val="0"/>
      <w:divBdr>
        <w:top w:val="none" w:sz="0" w:space="0" w:color="auto"/>
        <w:left w:val="none" w:sz="0" w:space="0" w:color="auto"/>
        <w:bottom w:val="none" w:sz="0" w:space="0" w:color="auto"/>
        <w:right w:val="none" w:sz="0" w:space="0" w:color="auto"/>
      </w:divBdr>
    </w:div>
    <w:div w:id="1346326265">
      <w:bodyDiv w:val="1"/>
      <w:marLeft w:val="0"/>
      <w:marRight w:val="0"/>
      <w:marTop w:val="0"/>
      <w:marBottom w:val="0"/>
      <w:divBdr>
        <w:top w:val="none" w:sz="0" w:space="0" w:color="auto"/>
        <w:left w:val="none" w:sz="0" w:space="0" w:color="auto"/>
        <w:bottom w:val="none" w:sz="0" w:space="0" w:color="auto"/>
        <w:right w:val="none" w:sz="0" w:space="0" w:color="auto"/>
      </w:divBdr>
    </w:div>
    <w:div w:id="1366056569">
      <w:bodyDiv w:val="1"/>
      <w:marLeft w:val="0"/>
      <w:marRight w:val="0"/>
      <w:marTop w:val="0"/>
      <w:marBottom w:val="0"/>
      <w:divBdr>
        <w:top w:val="none" w:sz="0" w:space="0" w:color="auto"/>
        <w:left w:val="none" w:sz="0" w:space="0" w:color="auto"/>
        <w:bottom w:val="none" w:sz="0" w:space="0" w:color="auto"/>
        <w:right w:val="none" w:sz="0" w:space="0" w:color="auto"/>
      </w:divBdr>
    </w:div>
    <w:div w:id="1377122639">
      <w:bodyDiv w:val="1"/>
      <w:marLeft w:val="0"/>
      <w:marRight w:val="0"/>
      <w:marTop w:val="0"/>
      <w:marBottom w:val="0"/>
      <w:divBdr>
        <w:top w:val="none" w:sz="0" w:space="0" w:color="auto"/>
        <w:left w:val="none" w:sz="0" w:space="0" w:color="auto"/>
        <w:bottom w:val="none" w:sz="0" w:space="0" w:color="auto"/>
        <w:right w:val="none" w:sz="0" w:space="0" w:color="auto"/>
      </w:divBdr>
    </w:div>
    <w:div w:id="1379165867">
      <w:bodyDiv w:val="1"/>
      <w:marLeft w:val="0"/>
      <w:marRight w:val="0"/>
      <w:marTop w:val="0"/>
      <w:marBottom w:val="0"/>
      <w:divBdr>
        <w:top w:val="none" w:sz="0" w:space="0" w:color="auto"/>
        <w:left w:val="none" w:sz="0" w:space="0" w:color="auto"/>
        <w:bottom w:val="none" w:sz="0" w:space="0" w:color="auto"/>
        <w:right w:val="none" w:sz="0" w:space="0" w:color="auto"/>
      </w:divBdr>
    </w:div>
    <w:div w:id="1387528958">
      <w:bodyDiv w:val="1"/>
      <w:marLeft w:val="0"/>
      <w:marRight w:val="0"/>
      <w:marTop w:val="0"/>
      <w:marBottom w:val="0"/>
      <w:divBdr>
        <w:top w:val="none" w:sz="0" w:space="0" w:color="auto"/>
        <w:left w:val="none" w:sz="0" w:space="0" w:color="auto"/>
        <w:bottom w:val="none" w:sz="0" w:space="0" w:color="auto"/>
        <w:right w:val="none" w:sz="0" w:space="0" w:color="auto"/>
      </w:divBdr>
    </w:div>
    <w:div w:id="1406881240">
      <w:bodyDiv w:val="1"/>
      <w:marLeft w:val="0"/>
      <w:marRight w:val="0"/>
      <w:marTop w:val="0"/>
      <w:marBottom w:val="0"/>
      <w:divBdr>
        <w:top w:val="none" w:sz="0" w:space="0" w:color="auto"/>
        <w:left w:val="none" w:sz="0" w:space="0" w:color="auto"/>
        <w:bottom w:val="none" w:sz="0" w:space="0" w:color="auto"/>
        <w:right w:val="none" w:sz="0" w:space="0" w:color="auto"/>
      </w:divBdr>
    </w:div>
    <w:div w:id="1407923120">
      <w:bodyDiv w:val="1"/>
      <w:marLeft w:val="0"/>
      <w:marRight w:val="0"/>
      <w:marTop w:val="0"/>
      <w:marBottom w:val="0"/>
      <w:divBdr>
        <w:top w:val="none" w:sz="0" w:space="0" w:color="auto"/>
        <w:left w:val="none" w:sz="0" w:space="0" w:color="auto"/>
        <w:bottom w:val="none" w:sz="0" w:space="0" w:color="auto"/>
        <w:right w:val="none" w:sz="0" w:space="0" w:color="auto"/>
      </w:divBdr>
    </w:div>
    <w:div w:id="1418479819">
      <w:bodyDiv w:val="1"/>
      <w:marLeft w:val="0"/>
      <w:marRight w:val="0"/>
      <w:marTop w:val="0"/>
      <w:marBottom w:val="0"/>
      <w:divBdr>
        <w:top w:val="none" w:sz="0" w:space="0" w:color="auto"/>
        <w:left w:val="none" w:sz="0" w:space="0" w:color="auto"/>
        <w:bottom w:val="none" w:sz="0" w:space="0" w:color="auto"/>
        <w:right w:val="none" w:sz="0" w:space="0" w:color="auto"/>
      </w:divBdr>
    </w:div>
    <w:div w:id="1428841745">
      <w:bodyDiv w:val="1"/>
      <w:marLeft w:val="0"/>
      <w:marRight w:val="0"/>
      <w:marTop w:val="0"/>
      <w:marBottom w:val="0"/>
      <w:divBdr>
        <w:top w:val="none" w:sz="0" w:space="0" w:color="auto"/>
        <w:left w:val="none" w:sz="0" w:space="0" w:color="auto"/>
        <w:bottom w:val="none" w:sz="0" w:space="0" w:color="auto"/>
        <w:right w:val="none" w:sz="0" w:space="0" w:color="auto"/>
      </w:divBdr>
    </w:div>
    <w:div w:id="1447192927">
      <w:bodyDiv w:val="1"/>
      <w:marLeft w:val="0"/>
      <w:marRight w:val="0"/>
      <w:marTop w:val="0"/>
      <w:marBottom w:val="0"/>
      <w:divBdr>
        <w:top w:val="none" w:sz="0" w:space="0" w:color="auto"/>
        <w:left w:val="none" w:sz="0" w:space="0" w:color="auto"/>
        <w:bottom w:val="none" w:sz="0" w:space="0" w:color="auto"/>
        <w:right w:val="none" w:sz="0" w:space="0" w:color="auto"/>
      </w:divBdr>
    </w:div>
    <w:div w:id="1467967346">
      <w:bodyDiv w:val="1"/>
      <w:marLeft w:val="0"/>
      <w:marRight w:val="0"/>
      <w:marTop w:val="0"/>
      <w:marBottom w:val="0"/>
      <w:divBdr>
        <w:top w:val="none" w:sz="0" w:space="0" w:color="auto"/>
        <w:left w:val="none" w:sz="0" w:space="0" w:color="auto"/>
        <w:bottom w:val="none" w:sz="0" w:space="0" w:color="auto"/>
        <w:right w:val="none" w:sz="0" w:space="0" w:color="auto"/>
      </w:divBdr>
    </w:div>
    <w:div w:id="1484735117">
      <w:bodyDiv w:val="1"/>
      <w:marLeft w:val="0"/>
      <w:marRight w:val="0"/>
      <w:marTop w:val="0"/>
      <w:marBottom w:val="0"/>
      <w:divBdr>
        <w:top w:val="none" w:sz="0" w:space="0" w:color="auto"/>
        <w:left w:val="none" w:sz="0" w:space="0" w:color="auto"/>
        <w:bottom w:val="none" w:sz="0" w:space="0" w:color="auto"/>
        <w:right w:val="none" w:sz="0" w:space="0" w:color="auto"/>
      </w:divBdr>
    </w:div>
    <w:div w:id="1512404168">
      <w:bodyDiv w:val="1"/>
      <w:marLeft w:val="0"/>
      <w:marRight w:val="0"/>
      <w:marTop w:val="0"/>
      <w:marBottom w:val="0"/>
      <w:divBdr>
        <w:top w:val="none" w:sz="0" w:space="0" w:color="auto"/>
        <w:left w:val="none" w:sz="0" w:space="0" w:color="auto"/>
        <w:bottom w:val="none" w:sz="0" w:space="0" w:color="auto"/>
        <w:right w:val="none" w:sz="0" w:space="0" w:color="auto"/>
      </w:divBdr>
    </w:div>
    <w:div w:id="1520002959">
      <w:bodyDiv w:val="1"/>
      <w:marLeft w:val="0"/>
      <w:marRight w:val="0"/>
      <w:marTop w:val="0"/>
      <w:marBottom w:val="0"/>
      <w:divBdr>
        <w:top w:val="none" w:sz="0" w:space="0" w:color="auto"/>
        <w:left w:val="none" w:sz="0" w:space="0" w:color="auto"/>
        <w:bottom w:val="none" w:sz="0" w:space="0" w:color="auto"/>
        <w:right w:val="none" w:sz="0" w:space="0" w:color="auto"/>
      </w:divBdr>
    </w:div>
    <w:div w:id="1529177485">
      <w:bodyDiv w:val="1"/>
      <w:marLeft w:val="0"/>
      <w:marRight w:val="0"/>
      <w:marTop w:val="0"/>
      <w:marBottom w:val="0"/>
      <w:divBdr>
        <w:top w:val="none" w:sz="0" w:space="0" w:color="auto"/>
        <w:left w:val="none" w:sz="0" w:space="0" w:color="auto"/>
        <w:bottom w:val="none" w:sz="0" w:space="0" w:color="auto"/>
        <w:right w:val="none" w:sz="0" w:space="0" w:color="auto"/>
      </w:divBdr>
    </w:div>
    <w:div w:id="1530803142">
      <w:bodyDiv w:val="1"/>
      <w:marLeft w:val="0"/>
      <w:marRight w:val="0"/>
      <w:marTop w:val="0"/>
      <w:marBottom w:val="0"/>
      <w:divBdr>
        <w:top w:val="none" w:sz="0" w:space="0" w:color="auto"/>
        <w:left w:val="none" w:sz="0" w:space="0" w:color="auto"/>
        <w:bottom w:val="none" w:sz="0" w:space="0" w:color="auto"/>
        <w:right w:val="none" w:sz="0" w:space="0" w:color="auto"/>
      </w:divBdr>
    </w:div>
    <w:div w:id="1533878829">
      <w:bodyDiv w:val="1"/>
      <w:marLeft w:val="0"/>
      <w:marRight w:val="0"/>
      <w:marTop w:val="0"/>
      <w:marBottom w:val="0"/>
      <w:divBdr>
        <w:top w:val="none" w:sz="0" w:space="0" w:color="auto"/>
        <w:left w:val="none" w:sz="0" w:space="0" w:color="auto"/>
        <w:bottom w:val="none" w:sz="0" w:space="0" w:color="auto"/>
        <w:right w:val="none" w:sz="0" w:space="0" w:color="auto"/>
      </w:divBdr>
    </w:div>
    <w:div w:id="1537542479">
      <w:bodyDiv w:val="1"/>
      <w:marLeft w:val="0"/>
      <w:marRight w:val="0"/>
      <w:marTop w:val="0"/>
      <w:marBottom w:val="0"/>
      <w:divBdr>
        <w:top w:val="none" w:sz="0" w:space="0" w:color="auto"/>
        <w:left w:val="none" w:sz="0" w:space="0" w:color="auto"/>
        <w:bottom w:val="none" w:sz="0" w:space="0" w:color="auto"/>
        <w:right w:val="none" w:sz="0" w:space="0" w:color="auto"/>
      </w:divBdr>
    </w:div>
    <w:div w:id="1542783859">
      <w:bodyDiv w:val="1"/>
      <w:marLeft w:val="0"/>
      <w:marRight w:val="0"/>
      <w:marTop w:val="0"/>
      <w:marBottom w:val="0"/>
      <w:divBdr>
        <w:top w:val="none" w:sz="0" w:space="0" w:color="auto"/>
        <w:left w:val="none" w:sz="0" w:space="0" w:color="auto"/>
        <w:bottom w:val="none" w:sz="0" w:space="0" w:color="auto"/>
        <w:right w:val="none" w:sz="0" w:space="0" w:color="auto"/>
      </w:divBdr>
    </w:div>
    <w:div w:id="1545824395">
      <w:bodyDiv w:val="1"/>
      <w:marLeft w:val="0"/>
      <w:marRight w:val="0"/>
      <w:marTop w:val="0"/>
      <w:marBottom w:val="0"/>
      <w:divBdr>
        <w:top w:val="none" w:sz="0" w:space="0" w:color="auto"/>
        <w:left w:val="none" w:sz="0" w:space="0" w:color="auto"/>
        <w:bottom w:val="none" w:sz="0" w:space="0" w:color="auto"/>
        <w:right w:val="none" w:sz="0" w:space="0" w:color="auto"/>
      </w:divBdr>
    </w:div>
    <w:div w:id="1570387667">
      <w:bodyDiv w:val="1"/>
      <w:marLeft w:val="0"/>
      <w:marRight w:val="0"/>
      <w:marTop w:val="0"/>
      <w:marBottom w:val="0"/>
      <w:divBdr>
        <w:top w:val="none" w:sz="0" w:space="0" w:color="auto"/>
        <w:left w:val="none" w:sz="0" w:space="0" w:color="auto"/>
        <w:bottom w:val="none" w:sz="0" w:space="0" w:color="auto"/>
        <w:right w:val="none" w:sz="0" w:space="0" w:color="auto"/>
      </w:divBdr>
    </w:div>
    <w:div w:id="1571647964">
      <w:bodyDiv w:val="1"/>
      <w:marLeft w:val="0"/>
      <w:marRight w:val="0"/>
      <w:marTop w:val="0"/>
      <w:marBottom w:val="0"/>
      <w:divBdr>
        <w:top w:val="none" w:sz="0" w:space="0" w:color="auto"/>
        <w:left w:val="none" w:sz="0" w:space="0" w:color="auto"/>
        <w:bottom w:val="none" w:sz="0" w:space="0" w:color="auto"/>
        <w:right w:val="none" w:sz="0" w:space="0" w:color="auto"/>
      </w:divBdr>
    </w:div>
    <w:div w:id="1590967978">
      <w:bodyDiv w:val="1"/>
      <w:marLeft w:val="0"/>
      <w:marRight w:val="0"/>
      <w:marTop w:val="0"/>
      <w:marBottom w:val="0"/>
      <w:divBdr>
        <w:top w:val="none" w:sz="0" w:space="0" w:color="auto"/>
        <w:left w:val="none" w:sz="0" w:space="0" w:color="auto"/>
        <w:bottom w:val="none" w:sz="0" w:space="0" w:color="auto"/>
        <w:right w:val="none" w:sz="0" w:space="0" w:color="auto"/>
      </w:divBdr>
    </w:div>
    <w:div w:id="1592079932">
      <w:bodyDiv w:val="1"/>
      <w:marLeft w:val="0"/>
      <w:marRight w:val="0"/>
      <w:marTop w:val="0"/>
      <w:marBottom w:val="0"/>
      <w:divBdr>
        <w:top w:val="none" w:sz="0" w:space="0" w:color="auto"/>
        <w:left w:val="none" w:sz="0" w:space="0" w:color="auto"/>
        <w:bottom w:val="none" w:sz="0" w:space="0" w:color="auto"/>
        <w:right w:val="none" w:sz="0" w:space="0" w:color="auto"/>
      </w:divBdr>
    </w:div>
    <w:div w:id="1596523296">
      <w:bodyDiv w:val="1"/>
      <w:marLeft w:val="0"/>
      <w:marRight w:val="0"/>
      <w:marTop w:val="0"/>
      <w:marBottom w:val="0"/>
      <w:divBdr>
        <w:top w:val="none" w:sz="0" w:space="0" w:color="auto"/>
        <w:left w:val="none" w:sz="0" w:space="0" w:color="auto"/>
        <w:bottom w:val="none" w:sz="0" w:space="0" w:color="auto"/>
        <w:right w:val="none" w:sz="0" w:space="0" w:color="auto"/>
      </w:divBdr>
    </w:div>
    <w:div w:id="1598830036">
      <w:bodyDiv w:val="1"/>
      <w:marLeft w:val="0"/>
      <w:marRight w:val="0"/>
      <w:marTop w:val="0"/>
      <w:marBottom w:val="0"/>
      <w:divBdr>
        <w:top w:val="none" w:sz="0" w:space="0" w:color="auto"/>
        <w:left w:val="none" w:sz="0" w:space="0" w:color="auto"/>
        <w:bottom w:val="none" w:sz="0" w:space="0" w:color="auto"/>
        <w:right w:val="none" w:sz="0" w:space="0" w:color="auto"/>
      </w:divBdr>
    </w:div>
    <w:div w:id="1619532805">
      <w:bodyDiv w:val="1"/>
      <w:marLeft w:val="0"/>
      <w:marRight w:val="0"/>
      <w:marTop w:val="0"/>
      <w:marBottom w:val="0"/>
      <w:divBdr>
        <w:top w:val="none" w:sz="0" w:space="0" w:color="auto"/>
        <w:left w:val="none" w:sz="0" w:space="0" w:color="auto"/>
        <w:bottom w:val="none" w:sz="0" w:space="0" w:color="auto"/>
        <w:right w:val="none" w:sz="0" w:space="0" w:color="auto"/>
      </w:divBdr>
    </w:div>
    <w:div w:id="1627353301">
      <w:bodyDiv w:val="1"/>
      <w:marLeft w:val="0"/>
      <w:marRight w:val="0"/>
      <w:marTop w:val="0"/>
      <w:marBottom w:val="0"/>
      <w:divBdr>
        <w:top w:val="none" w:sz="0" w:space="0" w:color="auto"/>
        <w:left w:val="none" w:sz="0" w:space="0" w:color="auto"/>
        <w:bottom w:val="none" w:sz="0" w:space="0" w:color="auto"/>
        <w:right w:val="none" w:sz="0" w:space="0" w:color="auto"/>
      </w:divBdr>
    </w:div>
    <w:div w:id="1628003814">
      <w:bodyDiv w:val="1"/>
      <w:marLeft w:val="0"/>
      <w:marRight w:val="0"/>
      <w:marTop w:val="0"/>
      <w:marBottom w:val="0"/>
      <w:divBdr>
        <w:top w:val="none" w:sz="0" w:space="0" w:color="auto"/>
        <w:left w:val="none" w:sz="0" w:space="0" w:color="auto"/>
        <w:bottom w:val="none" w:sz="0" w:space="0" w:color="auto"/>
        <w:right w:val="none" w:sz="0" w:space="0" w:color="auto"/>
      </w:divBdr>
    </w:div>
    <w:div w:id="1628121139">
      <w:bodyDiv w:val="1"/>
      <w:marLeft w:val="0"/>
      <w:marRight w:val="0"/>
      <w:marTop w:val="0"/>
      <w:marBottom w:val="0"/>
      <w:divBdr>
        <w:top w:val="none" w:sz="0" w:space="0" w:color="auto"/>
        <w:left w:val="none" w:sz="0" w:space="0" w:color="auto"/>
        <w:bottom w:val="none" w:sz="0" w:space="0" w:color="auto"/>
        <w:right w:val="none" w:sz="0" w:space="0" w:color="auto"/>
      </w:divBdr>
    </w:div>
    <w:div w:id="1628122856">
      <w:bodyDiv w:val="1"/>
      <w:marLeft w:val="0"/>
      <w:marRight w:val="0"/>
      <w:marTop w:val="0"/>
      <w:marBottom w:val="0"/>
      <w:divBdr>
        <w:top w:val="none" w:sz="0" w:space="0" w:color="auto"/>
        <w:left w:val="none" w:sz="0" w:space="0" w:color="auto"/>
        <w:bottom w:val="none" w:sz="0" w:space="0" w:color="auto"/>
        <w:right w:val="none" w:sz="0" w:space="0" w:color="auto"/>
      </w:divBdr>
    </w:div>
    <w:div w:id="1636370827">
      <w:bodyDiv w:val="1"/>
      <w:marLeft w:val="0"/>
      <w:marRight w:val="0"/>
      <w:marTop w:val="0"/>
      <w:marBottom w:val="0"/>
      <w:divBdr>
        <w:top w:val="none" w:sz="0" w:space="0" w:color="auto"/>
        <w:left w:val="none" w:sz="0" w:space="0" w:color="auto"/>
        <w:bottom w:val="none" w:sz="0" w:space="0" w:color="auto"/>
        <w:right w:val="none" w:sz="0" w:space="0" w:color="auto"/>
      </w:divBdr>
    </w:div>
    <w:div w:id="1643384162">
      <w:bodyDiv w:val="1"/>
      <w:marLeft w:val="0"/>
      <w:marRight w:val="0"/>
      <w:marTop w:val="0"/>
      <w:marBottom w:val="0"/>
      <w:divBdr>
        <w:top w:val="none" w:sz="0" w:space="0" w:color="auto"/>
        <w:left w:val="none" w:sz="0" w:space="0" w:color="auto"/>
        <w:bottom w:val="none" w:sz="0" w:space="0" w:color="auto"/>
        <w:right w:val="none" w:sz="0" w:space="0" w:color="auto"/>
      </w:divBdr>
    </w:div>
    <w:div w:id="1648319162">
      <w:bodyDiv w:val="1"/>
      <w:marLeft w:val="0"/>
      <w:marRight w:val="0"/>
      <w:marTop w:val="0"/>
      <w:marBottom w:val="0"/>
      <w:divBdr>
        <w:top w:val="none" w:sz="0" w:space="0" w:color="auto"/>
        <w:left w:val="none" w:sz="0" w:space="0" w:color="auto"/>
        <w:bottom w:val="none" w:sz="0" w:space="0" w:color="auto"/>
        <w:right w:val="none" w:sz="0" w:space="0" w:color="auto"/>
      </w:divBdr>
    </w:div>
    <w:div w:id="1682970705">
      <w:bodyDiv w:val="1"/>
      <w:marLeft w:val="0"/>
      <w:marRight w:val="0"/>
      <w:marTop w:val="0"/>
      <w:marBottom w:val="0"/>
      <w:divBdr>
        <w:top w:val="none" w:sz="0" w:space="0" w:color="auto"/>
        <w:left w:val="none" w:sz="0" w:space="0" w:color="auto"/>
        <w:bottom w:val="none" w:sz="0" w:space="0" w:color="auto"/>
        <w:right w:val="none" w:sz="0" w:space="0" w:color="auto"/>
      </w:divBdr>
    </w:div>
    <w:div w:id="1686638496">
      <w:bodyDiv w:val="1"/>
      <w:marLeft w:val="0"/>
      <w:marRight w:val="0"/>
      <w:marTop w:val="0"/>
      <w:marBottom w:val="0"/>
      <w:divBdr>
        <w:top w:val="none" w:sz="0" w:space="0" w:color="auto"/>
        <w:left w:val="none" w:sz="0" w:space="0" w:color="auto"/>
        <w:bottom w:val="none" w:sz="0" w:space="0" w:color="auto"/>
        <w:right w:val="none" w:sz="0" w:space="0" w:color="auto"/>
      </w:divBdr>
    </w:div>
    <w:div w:id="1686976929">
      <w:bodyDiv w:val="1"/>
      <w:marLeft w:val="0"/>
      <w:marRight w:val="0"/>
      <w:marTop w:val="0"/>
      <w:marBottom w:val="0"/>
      <w:divBdr>
        <w:top w:val="none" w:sz="0" w:space="0" w:color="auto"/>
        <w:left w:val="none" w:sz="0" w:space="0" w:color="auto"/>
        <w:bottom w:val="none" w:sz="0" w:space="0" w:color="auto"/>
        <w:right w:val="none" w:sz="0" w:space="0" w:color="auto"/>
      </w:divBdr>
    </w:div>
    <w:div w:id="1687902553">
      <w:bodyDiv w:val="1"/>
      <w:marLeft w:val="0"/>
      <w:marRight w:val="0"/>
      <w:marTop w:val="0"/>
      <w:marBottom w:val="0"/>
      <w:divBdr>
        <w:top w:val="none" w:sz="0" w:space="0" w:color="auto"/>
        <w:left w:val="none" w:sz="0" w:space="0" w:color="auto"/>
        <w:bottom w:val="none" w:sz="0" w:space="0" w:color="auto"/>
        <w:right w:val="none" w:sz="0" w:space="0" w:color="auto"/>
      </w:divBdr>
    </w:div>
    <w:div w:id="1697273410">
      <w:bodyDiv w:val="1"/>
      <w:marLeft w:val="0"/>
      <w:marRight w:val="0"/>
      <w:marTop w:val="0"/>
      <w:marBottom w:val="0"/>
      <w:divBdr>
        <w:top w:val="none" w:sz="0" w:space="0" w:color="auto"/>
        <w:left w:val="none" w:sz="0" w:space="0" w:color="auto"/>
        <w:bottom w:val="none" w:sz="0" w:space="0" w:color="auto"/>
        <w:right w:val="none" w:sz="0" w:space="0" w:color="auto"/>
      </w:divBdr>
    </w:div>
    <w:div w:id="1705864876">
      <w:bodyDiv w:val="1"/>
      <w:marLeft w:val="0"/>
      <w:marRight w:val="0"/>
      <w:marTop w:val="0"/>
      <w:marBottom w:val="0"/>
      <w:divBdr>
        <w:top w:val="none" w:sz="0" w:space="0" w:color="auto"/>
        <w:left w:val="none" w:sz="0" w:space="0" w:color="auto"/>
        <w:bottom w:val="none" w:sz="0" w:space="0" w:color="auto"/>
        <w:right w:val="none" w:sz="0" w:space="0" w:color="auto"/>
      </w:divBdr>
    </w:div>
    <w:div w:id="1707440624">
      <w:bodyDiv w:val="1"/>
      <w:marLeft w:val="0"/>
      <w:marRight w:val="0"/>
      <w:marTop w:val="0"/>
      <w:marBottom w:val="0"/>
      <w:divBdr>
        <w:top w:val="none" w:sz="0" w:space="0" w:color="auto"/>
        <w:left w:val="none" w:sz="0" w:space="0" w:color="auto"/>
        <w:bottom w:val="none" w:sz="0" w:space="0" w:color="auto"/>
        <w:right w:val="none" w:sz="0" w:space="0" w:color="auto"/>
      </w:divBdr>
    </w:div>
    <w:div w:id="1708329315">
      <w:bodyDiv w:val="1"/>
      <w:marLeft w:val="0"/>
      <w:marRight w:val="0"/>
      <w:marTop w:val="0"/>
      <w:marBottom w:val="0"/>
      <w:divBdr>
        <w:top w:val="none" w:sz="0" w:space="0" w:color="auto"/>
        <w:left w:val="none" w:sz="0" w:space="0" w:color="auto"/>
        <w:bottom w:val="none" w:sz="0" w:space="0" w:color="auto"/>
        <w:right w:val="none" w:sz="0" w:space="0" w:color="auto"/>
      </w:divBdr>
    </w:div>
    <w:div w:id="1709066634">
      <w:bodyDiv w:val="1"/>
      <w:marLeft w:val="0"/>
      <w:marRight w:val="0"/>
      <w:marTop w:val="0"/>
      <w:marBottom w:val="0"/>
      <w:divBdr>
        <w:top w:val="none" w:sz="0" w:space="0" w:color="auto"/>
        <w:left w:val="none" w:sz="0" w:space="0" w:color="auto"/>
        <w:bottom w:val="none" w:sz="0" w:space="0" w:color="auto"/>
        <w:right w:val="none" w:sz="0" w:space="0" w:color="auto"/>
      </w:divBdr>
    </w:div>
    <w:div w:id="1712458718">
      <w:bodyDiv w:val="1"/>
      <w:marLeft w:val="0"/>
      <w:marRight w:val="0"/>
      <w:marTop w:val="0"/>
      <w:marBottom w:val="0"/>
      <w:divBdr>
        <w:top w:val="none" w:sz="0" w:space="0" w:color="auto"/>
        <w:left w:val="none" w:sz="0" w:space="0" w:color="auto"/>
        <w:bottom w:val="none" w:sz="0" w:space="0" w:color="auto"/>
        <w:right w:val="none" w:sz="0" w:space="0" w:color="auto"/>
      </w:divBdr>
    </w:div>
    <w:div w:id="1720473711">
      <w:bodyDiv w:val="1"/>
      <w:marLeft w:val="0"/>
      <w:marRight w:val="0"/>
      <w:marTop w:val="0"/>
      <w:marBottom w:val="0"/>
      <w:divBdr>
        <w:top w:val="none" w:sz="0" w:space="0" w:color="auto"/>
        <w:left w:val="none" w:sz="0" w:space="0" w:color="auto"/>
        <w:bottom w:val="none" w:sz="0" w:space="0" w:color="auto"/>
        <w:right w:val="none" w:sz="0" w:space="0" w:color="auto"/>
      </w:divBdr>
    </w:div>
    <w:div w:id="1734310923">
      <w:bodyDiv w:val="1"/>
      <w:marLeft w:val="0"/>
      <w:marRight w:val="0"/>
      <w:marTop w:val="0"/>
      <w:marBottom w:val="0"/>
      <w:divBdr>
        <w:top w:val="none" w:sz="0" w:space="0" w:color="auto"/>
        <w:left w:val="none" w:sz="0" w:space="0" w:color="auto"/>
        <w:bottom w:val="none" w:sz="0" w:space="0" w:color="auto"/>
        <w:right w:val="none" w:sz="0" w:space="0" w:color="auto"/>
      </w:divBdr>
    </w:div>
    <w:div w:id="1746218866">
      <w:bodyDiv w:val="1"/>
      <w:marLeft w:val="0"/>
      <w:marRight w:val="0"/>
      <w:marTop w:val="0"/>
      <w:marBottom w:val="0"/>
      <w:divBdr>
        <w:top w:val="none" w:sz="0" w:space="0" w:color="auto"/>
        <w:left w:val="none" w:sz="0" w:space="0" w:color="auto"/>
        <w:bottom w:val="none" w:sz="0" w:space="0" w:color="auto"/>
        <w:right w:val="none" w:sz="0" w:space="0" w:color="auto"/>
      </w:divBdr>
    </w:div>
    <w:div w:id="1758359280">
      <w:bodyDiv w:val="1"/>
      <w:marLeft w:val="0"/>
      <w:marRight w:val="0"/>
      <w:marTop w:val="0"/>
      <w:marBottom w:val="0"/>
      <w:divBdr>
        <w:top w:val="none" w:sz="0" w:space="0" w:color="auto"/>
        <w:left w:val="none" w:sz="0" w:space="0" w:color="auto"/>
        <w:bottom w:val="none" w:sz="0" w:space="0" w:color="auto"/>
        <w:right w:val="none" w:sz="0" w:space="0" w:color="auto"/>
      </w:divBdr>
    </w:div>
    <w:div w:id="1790931262">
      <w:bodyDiv w:val="1"/>
      <w:marLeft w:val="0"/>
      <w:marRight w:val="0"/>
      <w:marTop w:val="0"/>
      <w:marBottom w:val="0"/>
      <w:divBdr>
        <w:top w:val="none" w:sz="0" w:space="0" w:color="auto"/>
        <w:left w:val="none" w:sz="0" w:space="0" w:color="auto"/>
        <w:bottom w:val="none" w:sz="0" w:space="0" w:color="auto"/>
        <w:right w:val="none" w:sz="0" w:space="0" w:color="auto"/>
      </w:divBdr>
    </w:div>
    <w:div w:id="1800030697">
      <w:bodyDiv w:val="1"/>
      <w:marLeft w:val="0"/>
      <w:marRight w:val="0"/>
      <w:marTop w:val="0"/>
      <w:marBottom w:val="0"/>
      <w:divBdr>
        <w:top w:val="none" w:sz="0" w:space="0" w:color="auto"/>
        <w:left w:val="none" w:sz="0" w:space="0" w:color="auto"/>
        <w:bottom w:val="none" w:sz="0" w:space="0" w:color="auto"/>
        <w:right w:val="none" w:sz="0" w:space="0" w:color="auto"/>
      </w:divBdr>
    </w:div>
    <w:div w:id="1816676664">
      <w:bodyDiv w:val="1"/>
      <w:marLeft w:val="0"/>
      <w:marRight w:val="0"/>
      <w:marTop w:val="0"/>
      <w:marBottom w:val="0"/>
      <w:divBdr>
        <w:top w:val="none" w:sz="0" w:space="0" w:color="auto"/>
        <w:left w:val="none" w:sz="0" w:space="0" w:color="auto"/>
        <w:bottom w:val="none" w:sz="0" w:space="0" w:color="auto"/>
        <w:right w:val="none" w:sz="0" w:space="0" w:color="auto"/>
      </w:divBdr>
    </w:div>
    <w:div w:id="1816794541">
      <w:bodyDiv w:val="1"/>
      <w:marLeft w:val="0"/>
      <w:marRight w:val="0"/>
      <w:marTop w:val="0"/>
      <w:marBottom w:val="0"/>
      <w:divBdr>
        <w:top w:val="none" w:sz="0" w:space="0" w:color="auto"/>
        <w:left w:val="none" w:sz="0" w:space="0" w:color="auto"/>
        <w:bottom w:val="none" w:sz="0" w:space="0" w:color="auto"/>
        <w:right w:val="none" w:sz="0" w:space="0" w:color="auto"/>
      </w:divBdr>
    </w:div>
    <w:div w:id="1821001071">
      <w:bodyDiv w:val="1"/>
      <w:marLeft w:val="0"/>
      <w:marRight w:val="0"/>
      <w:marTop w:val="0"/>
      <w:marBottom w:val="0"/>
      <w:divBdr>
        <w:top w:val="none" w:sz="0" w:space="0" w:color="auto"/>
        <w:left w:val="none" w:sz="0" w:space="0" w:color="auto"/>
        <w:bottom w:val="none" w:sz="0" w:space="0" w:color="auto"/>
        <w:right w:val="none" w:sz="0" w:space="0" w:color="auto"/>
      </w:divBdr>
    </w:div>
    <w:div w:id="1827742121">
      <w:bodyDiv w:val="1"/>
      <w:marLeft w:val="0"/>
      <w:marRight w:val="0"/>
      <w:marTop w:val="0"/>
      <w:marBottom w:val="0"/>
      <w:divBdr>
        <w:top w:val="none" w:sz="0" w:space="0" w:color="auto"/>
        <w:left w:val="none" w:sz="0" w:space="0" w:color="auto"/>
        <w:bottom w:val="none" w:sz="0" w:space="0" w:color="auto"/>
        <w:right w:val="none" w:sz="0" w:space="0" w:color="auto"/>
      </w:divBdr>
    </w:div>
    <w:div w:id="1843621772">
      <w:bodyDiv w:val="1"/>
      <w:marLeft w:val="0"/>
      <w:marRight w:val="0"/>
      <w:marTop w:val="0"/>
      <w:marBottom w:val="0"/>
      <w:divBdr>
        <w:top w:val="none" w:sz="0" w:space="0" w:color="auto"/>
        <w:left w:val="none" w:sz="0" w:space="0" w:color="auto"/>
        <w:bottom w:val="none" w:sz="0" w:space="0" w:color="auto"/>
        <w:right w:val="none" w:sz="0" w:space="0" w:color="auto"/>
      </w:divBdr>
    </w:div>
    <w:div w:id="1845630105">
      <w:bodyDiv w:val="1"/>
      <w:marLeft w:val="0"/>
      <w:marRight w:val="0"/>
      <w:marTop w:val="0"/>
      <w:marBottom w:val="0"/>
      <w:divBdr>
        <w:top w:val="none" w:sz="0" w:space="0" w:color="auto"/>
        <w:left w:val="none" w:sz="0" w:space="0" w:color="auto"/>
        <w:bottom w:val="none" w:sz="0" w:space="0" w:color="auto"/>
        <w:right w:val="none" w:sz="0" w:space="0" w:color="auto"/>
      </w:divBdr>
    </w:div>
    <w:div w:id="1862429228">
      <w:bodyDiv w:val="1"/>
      <w:marLeft w:val="0"/>
      <w:marRight w:val="0"/>
      <w:marTop w:val="0"/>
      <w:marBottom w:val="0"/>
      <w:divBdr>
        <w:top w:val="none" w:sz="0" w:space="0" w:color="auto"/>
        <w:left w:val="none" w:sz="0" w:space="0" w:color="auto"/>
        <w:bottom w:val="none" w:sz="0" w:space="0" w:color="auto"/>
        <w:right w:val="none" w:sz="0" w:space="0" w:color="auto"/>
      </w:divBdr>
    </w:div>
    <w:div w:id="1865943475">
      <w:bodyDiv w:val="1"/>
      <w:marLeft w:val="0"/>
      <w:marRight w:val="0"/>
      <w:marTop w:val="0"/>
      <w:marBottom w:val="0"/>
      <w:divBdr>
        <w:top w:val="none" w:sz="0" w:space="0" w:color="auto"/>
        <w:left w:val="none" w:sz="0" w:space="0" w:color="auto"/>
        <w:bottom w:val="none" w:sz="0" w:space="0" w:color="auto"/>
        <w:right w:val="none" w:sz="0" w:space="0" w:color="auto"/>
      </w:divBdr>
    </w:div>
    <w:div w:id="1892304883">
      <w:bodyDiv w:val="1"/>
      <w:marLeft w:val="0"/>
      <w:marRight w:val="0"/>
      <w:marTop w:val="0"/>
      <w:marBottom w:val="0"/>
      <w:divBdr>
        <w:top w:val="none" w:sz="0" w:space="0" w:color="auto"/>
        <w:left w:val="none" w:sz="0" w:space="0" w:color="auto"/>
        <w:bottom w:val="none" w:sz="0" w:space="0" w:color="auto"/>
        <w:right w:val="none" w:sz="0" w:space="0" w:color="auto"/>
      </w:divBdr>
    </w:div>
    <w:div w:id="1893613703">
      <w:bodyDiv w:val="1"/>
      <w:marLeft w:val="0"/>
      <w:marRight w:val="0"/>
      <w:marTop w:val="0"/>
      <w:marBottom w:val="0"/>
      <w:divBdr>
        <w:top w:val="none" w:sz="0" w:space="0" w:color="auto"/>
        <w:left w:val="none" w:sz="0" w:space="0" w:color="auto"/>
        <w:bottom w:val="none" w:sz="0" w:space="0" w:color="auto"/>
        <w:right w:val="none" w:sz="0" w:space="0" w:color="auto"/>
      </w:divBdr>
    </w:div>
    <w:div w:id="1916016702">
      <w:bodyDiv w:val="1"/>
      <w:marLeft w:val="0"/>
      <w:marRight w:val="0"/>
      <w:marTop w:val="0"/>
      <w:marBottom w:val="0"/>
      <w:divBdr>
        <w:top w:val="none" w:sz="0" w:space="0" w:color="auto"/>
        <w:left w:val="none" w:sz="0" w:space="0" w:color="auto"/>
        <w:bottom w:val="none" w:sz="0" w:space="0" w:color="auto"/>
        <w:right w:val="none" w:sz="0" w:space="0" w:color="auto"/>
      </w:divBdr>
    </w:div>
    <w:div w:id="1917519145">
      <w:bodyDiv w:val="1"/>
      <w:marLeft w:val="0"/>
      <w:marRight w:val="0"/>
      <w:marTop w:val="0"/>
      <w:marBottom w:val="0"/>
      <w:divBdr>
        <w:top w:val="none" w:sz="0" w:space="0" w:color="auto"/>
        <w:left w:val="none" w:sz="0" w:space="0" w:color="auto"/>
        <w:bottom w:val="none" w:sz="0" w:space="0" w:color="auto"/>
        <w:right w:val="none" w:sz="0" w:space="0" w:color="auto"/>
      </w:divBdr>
    </w:div>
    <w:div w:id="1919053409">
      <w:bodyDiv w:val="1"/>
      <w:marLeft w:val="0"/>
      <w:marRight w:val="0"/>
      <w:marTop w:val="0"/>
      <w:marBottom w:val="0"/>
      <w:divBdr>
        <w:top w:val="none" w:sz="0" w:space="0" w:color="auto"/>
        <w:left w:val="none" w:sz="0" w:space="0" w:color="auto"/>
        <w:bottom w:val="none" w:sz="0" w:space="0" w:color="auto"/>
        <w:right w:val="none" w:sz="0" w:space="0" w:color="auto"/>
      </w:divBdr>
    </w:div>
    <w:div w:id="1926257097">
      <w:bodyDiv w:val="1"/>
      <w:marLeft w:val="0"/>
      <w:marRight w:val="0"/>
      <w:marTop w:val="0"/>
      <w:marBottom w:val="0"/>
      <w:divBdr>
        <w:top w:val="none" w:sz="0" w:space="0" w:color="auto"/>
        <w:left w:val="none" w:sz="0" w:space="0" w:color="auto"/>
        <w:bottom w:val="none" w:sz="0" w:space="0" w:color="auto"/>
        <w:right w:val="none" w:sz="0" w:space="0" w:color="auto"/>
      </w:divBdr>
    </w:div>
    <w:div w:id="1933588441">
      <w:bodyDiv w:val="1"/>
      <w:marLeft w:val="0"/>
      <w:marRight w:val="0"/>
      <w:marTop w:val="0"/>
      <w:marBottom w:val="0"/>
      <w:divBdr>
        <w:top w:val="none" w:sz="0" w:space="0" w:color="auto"/>
        <w:left w:val="none" w:sz="0" w:space="0" w:color="auto"/>
        <w:bottom w:val="none" w:sz="0" w:space="0" w:color="auto"/>
        <w:right w:val="none" w:sz="0" w:space="0" w:color="auto"/>
      </w:divBdr>
    </w:div>
    <w:div w:id="1935821605">
      <w:bodyDiv w:val="1"/>
      <w:marLeft w:val="0"/>
      <w:marRight w:val="0"/>
      <w:marTop w:val="0"/>
      <w:marBottom w:val="0"/>
      <w:divBdr>
        <w:top w:val="none" w:sz="0" w:space="0" w:color="auto"/>
        <w:left w:val="none" w:sz="0" w:space="0" w:color="auto"/>
        <w:bottom w:val="none" w:sz="0" w:space="0" w:color="auto"/>
        <w:right w:val="none" w:sz="0" w:space="0" w:color="auto"/>
      </w:divBdr>
    </w:div>
    <w:div w:id="1942450394">
      <w:bodyDiv w:val="1"/>
      <w:marLeft w:val="0"/>
      <w:marRight w:val="0"/>
      <w:marTop w:val="0"/>
      <w:marBottom w:val="0"/>
      <w:divBdr>
        <w:top w:val="none" w:sz="0" w:space="0" w:color="auto"/>
        <w:left w:val="none" w:sz="0" w:space="0" w:color="auto"/>
        <w:bottom w:val="none" w:sz="0" w:space="0" w:color="auto"/>
        <w:right w:val="none" w:sz="0" w:space="0" w:color="auto"/>
      </w:divBdr>
    </w:div>
    <w:div w:id="1954053521">
      <w:bodyDiv w:val="1"/>
      <w:marLeft w:val="0"/>
      <w:marRight w:val="0"/>
      <w:marTop w:val="0"/>
      <w:marBottom w:val="0"/>
      <w:divBdr>
        <w:top w:val="none" w:sz="0" w:space="0" w:color="auto"/>
        <w:left w:val="none" w:sz="0" w:space="0" w:color="auto"/>
        <w:bottom w:val="none" w:sz="0" w:space="0" w:color="auto"/>
        <w:right w:val="none" w:sz="0" w:space="0" w:color="auto"/>
      </w:divBdr>
    </w:div>
    <w:div w:id="1956254305">
      <w:bodyDiv w:val="1"/>
      <w:marLeft w:val="0"/>
      <w:marRight w:val="0"/>
      <w:marTop w:val="0"/>
      <w:marBottom w:val="0"/>
      <w:divBdr>
        <w:top w:val="none" w:sz="0" w:space="0" w:color="auto"/>
        <w:left w:val="none" w:sz="0" w:space="0" w:color="auto"/>
        <w:bottom w:val="none" w:sz="0" w:space="0" w:color="auto"/>
        <w:right w:val="none" w:sz="0" w:space="0" w:color="auto"/>
      </w:divBdr>
    </w:div>
    <w:div w:id="1960527483">
      <w:bodyDiv w:val="1"/>
      <w:marLeft w:val="0"/>
      <w:marRight w:val="0"/>
      <w:marTop w:val="0"/>
      <w:marBottom w:val="0"/>
      <w:divBdr>
        <w:top w:val="none" w:sz="0" w:space="0" w:color="auto"/>
        <w:left w:val="none" w:sz="0" w:space="0" w:color="auto"/>
        <w:bottom w:val="none" w:sz="0" w:space="0" w:color="auto"/>
        <w:right w:val="none" w:sz="0" w:space="0" w:color="auto"/>
      </w:divBdr>
    </w:div>
    <w:div w:id="1961182210">
      <w:bodyDiv w:val="1"/>
      <w:marLeft w:val="0"/>
      <w:marRight w:val="0"/>
      <w:marTop w:val="0"/>
      <w:marBottom w:val="0"/>
      <w:divBdr>
        <w:top w:val="none" w:sz="0" w:space="0" w:color="auto"/>
        <w:left w:val="none" w:sz="0" w:space="0" w:color="auto"/>
        <w:bottom w:val="none" w:sz="0" w:space="0" w:color="auto"/>
        <w:right w:val="none" w:sz="0" w:space="0" w:color="auto"/>
      </w:divBdr>
    </w:div>
    <w:div w:id="1962301153">
      <w:bodyDiv w:val="1"/>
      <w:marLeft w:val="0"/>
      <w:marRight w:val="0"/>
      <w:marTop w:val="0"/>
      <w:marBottom w:val="0"/>
      <w:divBdr>
        <w:top w:val="none" w:sz="0" w:space="0" w:color="auto"/>
        <w:left w:val="none" w:sz="0" w:space="0" w:color="auto"/>
        <w:bottom w:val="none" w:sz="0" w:space="0" w:color="auto"/>
        <w:right w:val="none" w:sz="0" w:space="0" w:color="auto"/>
      </w:divBdr>
    </w:div>
    <w:div w:id="1971015719">
      <w:bodyDiv w:val="1"/>
      <w:marLeft w:val="0"/>
      <w:marRight w:val="0"/>
      <w:marTop w:val="0"/>
      <w:marBottom w:val="0"/>
      <w:divBdr>
        <w:top w:val="none" w:sz="0" w:space="0" w:color="auto"/>
        <w:left w:val="none" w:sz="0" w:space="0" w:color="auto"/>
        <w:bottom w:val="none" w:sz="0" w:space="0" w:color="auto"/>
        <w:right w:val="none" w:sz="0" w:space="0" w:color="auto"/>
      </w:divBdr>
    </w:div>
    <w:div w:id="1990012589">
      <w:bodyDiv w:val="1"/>
      <w:marLeft w:val="0"/>
      <w:marRight w:val="0"/>
      <w:marTop w:val="0"/>
      <w:marBottom w:val="0"/>
      <w:divBdr>
        <w:top w:val="none" w:sz="0" w:space="0" w:color="auto"/>
        <w:left w:val="none" w:sz="0" w:space="0" w:color="auto"/>
        <w:bottom w:val="none" w:sz="0" w:space="0" w:color="auto"/>
        <w:right w:val="none" w:sz="0" w:space="0" w:color="auto"/>
      </w:divBdr>
    </w:div>
    <w:div w:id="1994022266">
      <w:bodyDiv w:val="1"/>
      <w:marLeft w:val="0"/>
      <w:marRight w:val="0"/>
      <w:marTop w:val="0"/>
      <w:marBottom w:val="0"/>
      <w:divBdr>
        <w:top w:val="none" w:sz="0" w:space="0" w:color="auto"/>
        <w:left w:val="none" w:sz="0" w:space="0" w:color="auto"/>
        <w:bottom w:val="none" w:sz="0" w:space="0" w:color="auto"/>
        <w:right w:val="none" w:sz="0" w:space="0" w:color="auto"/>
      </w:divBdr>
    </w:div>
    <w:div w:id="2001347610">
      <w:bodyDiv w:val="1"/>
      <w:marLeft w:val="0"/>
      <w:marRight w:val="0"/>
      <w:marTop w:val="0"/>
      <w:marBottom w:val="0"/>
      <w:divBdr>
        <w:top w:val="none" w:sz="0" w:space="0" w:color="auto"/>
        <w:left w:val="none" w:sz="0" w:space="0" w:color="auto"/>
        <w:bottom w:val="none" w:sz="0" w:space="0" w:color="auto"/>
        <w:right w:val="none" w:sz="0" w:space="0" w:color="auto"/>
      </w:divBdr>
    </w:div>
    <w:div w:id="2003124788">
      <w:bodyDiv w:val="1"/>
      <w:marLeft w:val="0"/>
      <w:marRight w:val="0"/>
      <w:marTop w:val="0"/>
      <w:marBottom w:val="0"/>
      <w:divBdr>
        <w:top w:val="none" w:sz="0" w:space="0" w:color="auto"/>
        <w:left w:val="none" w:sz="0" w:space="0" w:color="auto"/>
        <w:bottom w:val="none" w:sz="0" w:space="0" w:color="auto"/>
        <w:right w:val="none" w:sz="0" w:space="0" w:color="auto"/>
      </w:divBdr>
    </w:div>
    <w:div w:id="2016809413">
      <w:bodyDiv w:val="1"/>
      <w:marLeft w:val="0"/>
      <w:marRight w:val="0"/>
      <w:marTop w:val="0"/>
      <w:marBottom w:val="0"/>
      <w:divBdr>
        <w:top w:val="none" w:sz="0" w:space="0" w:color="auto"/>
        <w:left w:val="none" w:sz="0" w:space="0" w:color="auto"/>
        <w:bottom w:val="none" w:sz="0" w:space="0" w:color="auto"/>
        <w:right w:val="none" w:sz="0" w:space="0" w:color="auto"/>
      </w:divBdr>
    </w:div>
    <w:div w:id="2019036066">
      <w:bodyDiv w:val="1"/>
      <w:marLeft w:val="0"/>
      <w:marRight w:val="0"/>
      <w:marTop w:val="0"/>
      <w:marBottom w:val="0"/>
      <w:divBdr>
        <w:top w:val="none" w:sz="0" w:space="0" w:color="auto"/>
        <w:left w:val="none" w:sz="0" w:space="0" w:color="auto"/>
        <w:bottom w:val="none" w:sz="0" w:space="0" w:color="auto"/>
        <w:right w:val="none" w:sz="0" w:space="0" w:color="auto"/>
      </w:divBdr>
    </w:div>
    <w:div w:id="2023118319">
      <w:bodyDiv w:val="1"/>
      <w:marLeft w:val="0"/>
      <w:marRight w:val="0"/>
      <w:marTop w:val="0"/>
      <w:marBottom w:val="0"/>
      <w:divBdr>
        <w:top w:val="none" w:sz="0" w:space="0" w:color="auto"/>
        <w:left w:val="none" w:sz="0" w:space="0" w:color="auto"/>
        <w:bottom w:val="none" w:sz="0" w:space="0" w:color="auto"/>
        <w:right w:val="none" w:sz="0" w:space="0" w:color="auto"/>
      </w:divBdr>
    </w:div>
    <w:div w:id="2031373475">
      <w:bodyDiv w:val="1"/>
      <w:marLeft w:val="0"/>
      <w:marRight w:val="0"/>
      <w:marTop w:val="0"/>
      <w:marBottom w:val="0"/>
      <w:divBdr>
        <w:top w:val="none" w:sz="0" w:space="0" w:color="auto"/>
        <w:left w:val="none" w:sz="0" w:space="0" w:color="auto"/>
        <w:bottom w:val="none" w:sz="0" w:space="0" w:color="auto"/>
        <w:right w:val="none" w:sz="0" w:space="0" w:color="auto"/>
      </w:divBdr>
    </w:div>
    <w:div w:id="2041661471">
      <w:bodyDiv w:val="1"/>
      <w:marLeft w:val="0"/>
      <w:marRight w:val="0"/>
      <w:marTop w:val="0"/>
      <w:marBottom w:val="0"/>
      <w:divBdr>
        <w:top w:val="none" w:sz="0" w:space="0" w:color="auto"/>
        <w:left w:val="none" w:sz="0" w:space="0" w:color="auto"/>
        <w:bottom w:val="none" w:sz="0" w:space="0" w:color="auto"/>
        <w:right w:val="none" w:sz="0" w:space="0" w:color="auto"/>
      </w:divBdr>
    </w:div>
    <w:div w:id="2046715046">
      <w:bodyDiv w:val="1"/>
      <w:marLeft w:val="0"/>
      <w:marRight w:val="0"/>
      <w:marTop w:val="0"/>
      <w:marBottom w:val="0"/>
      <w:divBdr>
        <w:top w:val="none" w:sz="0" w:space="0" w:color="auto"/>
        <w:left w:val="none" w:sz="0" w:space="0" w:color="auto"/>
        <w:bottom w:val="none" w:sz="0" w:space="0" w:color="auto"/>
        <w:right w:val="none" w:sz="0" w:space="0" w:color="auto"/>
      </w:divBdr>
    </w:div>
    <w:div w:id="2047674901">
      <w:bodyDiv w:val="1"/>
      <w:marLeft w:val="0"/>
      <w:marRight w:val="0"/>
      <w:marTop w:val="0"/>
      <w:marBottom w:val="0"/>
      <w:divBdr>
        <w:top w:val="none" w:sz="0" w:space="0" w:color="auto"/>
        <w:left w:val="none" w:sz="0" w:space="0" w:color="auto"/>
        <w:bottom w:val="none" w:sz="0" w:space="0" w:color="auto"/>
        <w:right w:val="none" w:sz="0" w:space="0" w:color="auto"/>
      </w:divBdr>
    </w:div>
    <w:div w:id="2057779470">
      <w:bodyDiv w:val="1"/>
      <w:marLeft w:val="0"/>
      <w:marRight w:val="0"/>
      <w:marTop w:val="0"/>
      <w:marBottom w:val="0"/>
      <w:divBdr>
        <w:top w:val="none" w:sz="0" w:space="0" w:color="auto"/>
        <w:left w:val="none" w:sz="0" w:space="0" w:color="auto"/>
        <w:bottom w:val="none" w:sz="0" w:space="0" w:color="auto"/>
        <w:right w:val="none" w:sz="0" w:space="0" w:color="auto"/>
      </w:divBdr>
    </w:div>
    <w:div w:id="2068844950">
      <w:bodyDiv w:val="1"/>
      <w:marLeft w:val="0"/>
      <w:marRight w:val="0"/>
      <w:marTop w:val="0"/>
      <w:marBottom w:val="0"/>
      <w:divBdr>
        <w:top w:val="none" w:sz="0" w:space="0" w:color="auto"/>
        <w:left w:val="none" w:sz="0" w:space="0" w:color="auto"/>
        <w:bottom w:val="none" w:sz="0" w:space="0" w:color="auto"/>
        <w:right w:val="none" w:sz="0" w:space="0" w:color="auto"/>
      </w:divBdr>
    </w:div>
    <w:div w:id="2079281566">
      <w:bodyDiv w:val="1"/>
      <w:marLeft w:val="0"/>
      <w:marRight w:val="0"/>
      <w:marTop w:val="0"/>
      <w:marBottom w:val="0"/>
      <w:divBdr>
        <w:top w:val="none" w:sz="0" w:space="0" w:color="auto"/>
        <w:left w:val="none" w:sz="0" w:space="0" w:color="auto"/>
        <w:bottom w:val="none" w:sz="0" w:space="0" w:color="auto"/>
        <w:right w:val="none" w:sz="0" w:space="0" w:color="auto"/>
      </w:divBdr>
    </w:div>
    <w:div w:id="2081973841">
      <w:bodyDiv w:val="1"/>
      <w:marLeft w:val="0"/>
      <w:marRight w:val="0"/>
      <w:marTop w:val="0"/>
      <w:marBottom w:val="0"/>
      <w:divBdr>
        <w:top w:val="none" w:sz="0" w:space="0" w:color="auto"/>
        <w:left w:val="none" w:sz="0" w:space="0" w:color="auto"/>
        <w:bottom w:val="none" w:sz="0" w:space="0" w:color="auto"/>
        <w:right w:val="none" w:sz="0" w:space="0" w:color="auto"/>
      </w:divBdr>
    </w:div>
    <w:div w:id="2089688632">
      <w:bodyDiv w:val="1"/>
      <w:marLeft w:val="0"/>
      <w:marRight w:val="0"/>
      <w:marTop w:val="0"/>
      <w:marBottom w:val="0"/>
      <w:divBdr>
        <w:top w:val="none" w:sz="0" w:space="0" w:color="auto"/>
        <w:left w:val="none" w:sz="0" w:space="0" w:color="auto"/>
        <w:bottom w:val="none" w:sz="0" w:space="0" w:color="auto"/>
        <w:right w:val="none" w:sz="0" w:space="0" w:color="auto"/>
      </w:divBdr>
    </w:div>
    <w:div w:id="2090730896">
      <w:bodyDiv w:val="1"/>
      <w:marLeft w:val="0"/>
      <w:marRight w:val="0"/>
      <w:marTop w:val="0"/>
      <w:marBottom w:val="0"/>
      <w:divBdr>
        <w:top w:val="none" w:sz="0" w:space="0" w:color="auto"/>
        <w:left w:val="none" w:sz="0" w:space="0" w:color="auto"/>
        <w:bottom w:val="none" w:sz="0" w:space="0" w:color="auto"/>
        <w:right w:val="none" w:sz="0" w:space="0" w:color="auto"/>
      </w:divBdr>
    </w:div>
    <w:div w:id="2098284762">
      <w:bodyDiv w:val="1"/>
      <w:marLeft w:val="0"/>
      <w:marRight w:val="0"/>
      <w:marTop w:val="0"/>
      <w:marBottom w:val="0"/>
      <w:divBdr>
        <w:top w:val="none" w:sz="0" w:space="0" w:color="auto"/>
        <w:left w:val="none" w:sz="0" w:space="0" w:color="auto"/>
        <w:bottom w:val="none" w:sz="0" w:space="0" w:color="auto"/>
        <w:right w:val="none" w:sz="0" w:space="0" w:color="auto"/>
      </w:divBdr>
    </w:div>
    <w:div w:id="2099859920">
      <w:bodyDiv w:val="1"/>
      <w:marLeft w:val="0"/>
      <w:marRight w:val="0"/>
      <w:marTop w:val="0"/>
      <w:marBottom w:val="0"/>
      <w:divBdr>
        <w:top w:val="none" w:sz="0" w:space="0" w:color="auto"/>
        <w:left w:val="none" w:sz="0" w:space="0" w:color="auto"/>
        <w:bottom w:val="none" w:sz="0" w:space="0" w:color="auto"/>
        <w:right w:val="none" w:sz="0" w:space="0" w:color="auto"/>
      </w:divBdr>
    </w:div>
    <w:div w:id="2112968818">
      <w:bodyDiv w:val="1"/>
      <w:marLeft w:val="0"/>
      <w:marRight w:val="0"/>
      <w:marTop w:val="0"/>
      <w:marBottom w:val="0"/>
      <w:divBdr>
        <w:top w:val="none" w:sz="0" w:space="0" w:color="auto"/>
        <w:left w:val="none" w:sz="0" w:space="0" w:color="auto"/>
        <w:bottom w:val="none" w:sz="0" w:space="0" w:color="auto"/>
        <w:right w:val="none" w:sz="0" w:space="0" w:color="auto"/>
      </w:divBdr>
    </w:div>
    <w:div w:id="2116318716">
      <w:bodyDiv w:val="1"/>
      <w:marLeft w:val="0"/>
      <w:marRight w:val="0"/>
      <w:marTop w:val="0"/>
      <w:marBottom w:val="0"/>
      <w:divBdr>
        <w:top w:val="none" w:sz="0" w:space="0" w:color="auto"/>
        <w:left w:val="none" w:sz="0" w:space="0" w:color="auto"/>
        <w:bottom w:val="none" w:sz="0" w:space="0" w:color="auto"/>
        <w:right w:val="none" w:sz="0" w:space="0" w:color="auto"/>
      </w:divBdr>
    </w:div>
    <w:div w:id="2121680774">
      <w:bodyDiv w:val="1"/>
      <w:marLeft w:val="0"/>
      <w:marRight w:val="0"/>
      <w:marTop w:val="0"/>
      <w:marBottom w:val="0"/>
      <w:divBdr>
        <w:top w:val="none" w:sz="0" w:space="0" w:color="auto"/>
        <w:left w:val="none" w:sz="0" w:space="0" w:color="auto"/>
        <w:bottom w:val="none" w:sz="0" w:space="0" w:color="auto"/>
        <w:right w:val="none" w:sz="0" w:space="0" w:color="auto"/>
      </w:divBdr>
    </w:div>
    <w:div w:id="2137023012">
      <w:bodyDiv w:val="1"/>
      <w:marLeft w:val="0"/>
      <w:marRight w:val="0"/>
      <w:marTop w:val="0"/>
      <w:marBottom w:val="0"/>
      <w:divBdr>
        <w:top w:val="none" w:sz="0" w:space="0" w:color="auto"/>
        <w:left w:val="none" w:sz="0" w:space="0" w:color="auto"/>
        <w:bottom w:val="none" w:sz="0" w:space="0" w:color="auto"/>
        <w:right w:val="none" w:sz="0" w:space="0" w:color="auto"/>
      </w:divBdr>
    </w:div>
    <w:div w:id="2137218456">
      <w:bodyDiv w:val="1"/>
      <w:marLeft w:val="0"/>
      <w:marRight w:val="0"/>
      <w:marTop w:val="0"/>
      <w:marBottom w:val="0"/>
      <w:divBdr>
        <w:top w:val="none" w:sz="0" w:space="0" w:color="auto"/>
        <w:left w:val="none" w:sz="0" w:space="0" w:color="auto"/>
        <w:bottom w:val="none" w:sz="0" w:space="0" w:color="auto"/>
        <w:right w:val="none" w:sz="0" w:space="0" w:color="auto"/>
      </w:divBdr>
    </w:div>
    <w:div w:id="2143300225">
      <w:bodyDiv w:val="1"/>
      <w:marLeft w:val="0"/>
      <w:marRight w:val="0"/>
      <w:marTop w:val="0"/>
      <w:marBottom w:val="0"/>
      <w:divBdr>
        <w:top w:val="none" w:sz="0" w:space="0" w:color="auto"/>
        <w:left w:val="none" w:sz="0" w:space="0" w:color="auto"/>
        <w:bottom w:val="none" w:sz="0" w:space="0" w:color="auto"/>
        <w:right w:val="none" w:sz="0" w:space="0" w:color="auto"/>
      </w:divBdr>
    </w:div>
    <w:div w:id="214461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brocardi.it/testo-unico-intermediazione-finanziaria/parte-iv/titolo-iii/capo-i/art114bi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rocardi.it/codice-civile/libro-quinto/titolo-v/capo-v/sezione-vi-bis/art2402.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I Sito Pubblico" ma:contentTypeID="0x010100993EC318B66FCE4086600BC542A0307500AD1219F5A88023408992293183BB5F8B" ma:contentTypeVersion="11" ma:contentTypeDescription="" ma:contentTypeScope="" ma:versionID="00fa4a59d56b7ee7208db32ecbf92e33">
  <xsd:schema xmlns:xsd="http://www.w3.org/2001/XMLSchema" xmlns:xs="http://www.w3.org/2001/XMLSchema" xmlns:p="http://schemas.microsoft.com/office/2006/metadata/properties" xmlns:ns2="http://schemas.microsoft.com/sharepoint.v3" xmlns:ns3="a07ed960-218a-42f9-871a-f9bf945f75b1" xmlns:ns4="364fe531-1071-4c3b-8604-05a449280a92" targetNamespace="http://schemas.microsoft.com/office/2006/metadata/properties" ma:root="true" ma:fieldsID="113ea0a5b02cf5340439dfc90c220d02" ns2:_="" ns3:_="" ns4:_="">
    <xsd:import namespace="http://schemas.microsoft.com/sharepoint.v3"/>
    <xsd:import namespace="a07ed960-218a-42f9-871a-f9bf945f75b1"/>
    <xsd:import namespace="364fe531-1071-4c3b-8604-05a449280a92"/>
    <xsd:element name="properties">
      <xsd:complexType>
        <xsd:sequence>
          <xsd:element name="documentManagement">
            <xsd:complexType>
              <xsd:all>
                <xsd:element ref="ns2:CategoryDescription" minOccurs="0"/>
                <xsd:element ref="ns3:Tipologia" minOccurs="0"/>
                <xsd:element ref="ns4:Ordine" minOccurs="0"/>
                <xsd:element ref="ns4:MediaServiceMetadata" minOccurs="0"/>
                <xsd:element ref="ns4:MediaServiceFastMetadata" minOccurs="0"/>
                <xsd:element ref="ns4:MediaServiceObjectDetectorVersions" minOccurs="0"/>
                <xsd:element ref="ns4:MediaServiceSearchProperties" minOccurs="0"/>
                <xsd:element ref="ns4:Data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zione" ma:internalName="Category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ed960-218a-42f9-871a-f9bf945f75b1" elementFormDefault="qualified">
    <xsd:import namespace="http://schemas.microsoft.com/office/2006/documentManagement/types"/>
    <xsd:import namespace="http://schemas.microsoft.com/office/infopath/2007/PartnerControls"/>
    <xsd:element name="Tipologia" ma:index="9" nillable="true" ma:displayName="Tipologia" ma:default="Checklist" ma:format="Dropdown" ma:internalName="Tipologia">
      <xsd:simpleType>
        <xsd:restriction base="dms:Choice">
          <xsd:enumeration value="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364fe531-1071-4c3b-8604-05a449280a92" elementFormDefault="qualified">
    <xsd:import namespace="http://schemas.microsoft.com/office/2006/documentManagement/types"/>
    <xsd:import namespace="http://schemas.microsoft.com/office/infopath/2007/PartnerControls"/>
    <xsd:element name="Ordine" ma:index="10" nillable="true" ma:displayName="Ordine" ma:decimals="0" ma:internalName="Ordin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DataDocumento" ma:index="15" nillable="true" ma:displayName="Data Documento" ma:format="DateOnly" ma:internalName="DataDocument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ine xmlns="364fe531-1071-4c3b-8604-05a449280a92" xsi:nil="true"/>
    <CategoryDescription xmlns="http://schemas.microsoft.com/sharepoint.v3" xsi:nil="true"/>
    <Tipologia xmlns="a07ed960-218a-42f9-871a-f9bf945f75b1" xsi:nil="true"/>
    <DataDocumento xmlns="364fe531-1071-4c3b-8604-05a449280a9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3094-7CFC-4B43-B79D-93522A2DF111}">
  <ds:schemaRefs>
    <ds:schemaRef ds:uri="http://schemas.microsoft.com/sharepoint/v3/contenttype/forms"/>
  </ds:schemaRefs>
</ds:datastoreItem>
</file>

<file path=customXml/itemProps2.xml><?xml version="1.0" encoding="utf-8"?>
<ds:datastoreItem xmlns:ds="http://schemas.openxmlformats.org/officeDocument/2006/customXml" ds:itemID="{61B944EB-1797-49CA-A89E-2666FF893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7ed960-218a-42f9-871a-f9bf945f75b1"/>
    <ds:schemaRef ds:uri="364fe531-1071-4c3b-8604-05a449280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46CE3-303F-48F1-A795-77B026E77B9D}">
  <ds:schemaRefs>
    <ds:schemaRef ds:uri="http://schemas.microsoft.com/office/2006/metadata/properties"/>
    <ds:schemaRef ds:uri="http://schemas.microsoft.com/office/infopath/2007/PartnerControls"/>
    <ds:schemaRef ds:uri="364fe531-1071-4c3b-8604-05a449280a92"/>
    <ds:schemaRef ds:uri="http://schemas.microsoft.com/sharepoint.v3"/>
    <ds:schemaRef ds:uri="a07ed960-218a-42f9-871a-f9bf945f75b1"/>
  </ds:schemaRefs>
</ds:datastoreItem>
</file>

<file path=customXml/itemProps4.xml><?xml version="1.0" encoding="utf-8"?>
<ds:datastoreItem xmlns:ds="http://schemas.openxmlformats.org/officeDocument/2006/customXml" ds:itemID="{2DC33284-B3AA-46DC-8E8E-B8C406735C2F}">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Assirevi informazioni aggiuntive bilanci IFRS</Template>
  <TotalTime>1</TotalTime>
  <Pages>21</Pages>
  <Words>13073</Words>
  <Characters>74519</Characters>
  <Application>Microsoft Office Word</Application>
  <DocSecurity>0</DocSecurity>
  <Lines>620</Lines>
  <Paragraphs>174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12/01/2024</vt:lpstr>
      <vt:lpstr>E</vt:lpstr>
    </vt:vector>
  </TitlesOfParts>
  <Company>Assirevi</Company>
  <LinksUpToDate>false</LinksUpToDate>
  <CharactersWithSpaces>87418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19/12/2024</dc:title>
  <dc:creator>PC21</dc:creator>
  <cp:keywords>disclosure checklist standard requirement account</cp:keywords>
  <cp:lastModifiedBy>Nicola Papaleo</cp:lastModifiedBy>
  <cp:revision>2</cp:revision>
  <cp:lastPrinted>2023-11-30T08:12:00Z</cp:lastPrinted>
  <dcterms:created xsi:type="dcterms:W3CDTF">2025-02-03T21:14:00Z</dcterms:created>
  <dcterms:modified xsi:type="dcterms:W3CDTF">2025-02-03T21:14:00Z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0x010100993EC318B66FCE4086600BC542A0307500AD1219F5A88023408992293183BB5F8B</vt:lpwstr>
  </property>
</Properties>
</file>